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36"/>
          <w:szCs w:val="36"/>
          <w:u w:val="none"/>
        </w:rPr>
        <w:t xml:space="preserve">- Dựa vào điều khoản luật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36"/>
          <w:szCs w:val="36"/>
          <w:u w:val="none"/>
        </w:rPr>
        <w:t xml:space="preserve">- Dựa vào điều khoản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liên hệ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5400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00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