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683" w:rsidRDefault="00220683" w:rsidP="00220683">
      <w:pPr>
        <w:pStyle w:val="a9"/>
        <w:spacing w:line="560" w:lineRule="exact"/>
        <w:ind w:firstLine="0"/>
        <w:rPr>
          <w:rFonts w:ascii="Times New Roman" w:eastAsia="仿宋_GB2312" w:hAnsi="Times New Roman" w:hint="eastAsia"/>
        </w:rPr>
      </w:pPr>
      <w:r>
        <w:rPr>
          <w:rFonts w:ascii="Times New Roman" w:eastAsia="黑体" w:hAnsi="Times New Roman"/>
        </w:rPr>
        <w:t>附件</w:t>
      </w:r>
    </w:p>
    <w:p w:rsidR="00220683" w:rsidRDefault="00220683" w:rsidP="00220683">
      <w:pPr>
        <w:pStyle w:val="a9"/>
        <w:spacing w:line="200" w:lineRule="exact"/>
        <w:ind w:firstLine="0"/>
        <w:rPr>
          <w:rFonts w:ascii="Times New Roman" w:eastAsia="仿宋_GB2312" w:hAnsi="Times New Roman"/>
        </w:rPr>
      </w:pPr>
    </w:p>
    <w:p w:rsidR="00220683" w:rsidRDefault="00220683" w:rsidP="00220683">
      <w:pPr>
        <w:pStyle w:val="a9"/>
        <w:spacing w:line="560" w:lineRule="exact"/>
        <w:ind w:firstLine="0"/>
        <w:jc w:val="center"/>
        <w:rPr>
          <w:rFonts w:ascii="Times New Roman" w:eastAsia="方正小标宋简体" w:hAnsi="Times New Roman" w:hint="eastAsia"/>
          <w:sz w:val="44"/>
          <w:szCs w:val="44"/>
        </w:rPr>
      </w:pPr>
      <w:r>
        <w:rPr>
          <w:rFonts w:ascii="Times New Roman" w:eastAsia="方正小标宋简体" w:hAnsi="Times New Roman"/>
          <w:sz w:val="44"/>
          <w:szCs w:val="44"/>
        </w:rPr>
        <w:t>“</w:t>
      </w:r>
      <w:r>
        <w:rPr>
          <w:rFonts w:ascii="Times New Roman" w:eastAsia="方正小标宋简体" w:hAnsi="Times New Roman"/>
          <w:sz w:val="44"/>
          <w:szCs w:val="44"/>
        </w:rPr>
        <w:t>国优计划</w:t>
      </w:r>
      <w:r>
        <w:rPr>
          <w:rFonts w:ascii="Times New Roman" w:eastAsia="方正小标宋简体" w:hAnsi="Times New Roman"/>
          <w:sz w:val="44"/>
          <w:szCs w:val="44"/>
        </w:rPr>
        <w:t>”</w:t>
      </w:r>
      <w:r>
        <w:rPr>
          <w:rFonts w:ascii="Times New Roman" w:eastAsia="方正小标宋简体" w:hAnsi="Times New Roman" w:hint="eastAsia"/>
          <w:sz w:val="44"/>
          <w:szCs w:val="44"/>
        </w:rPr>
        <w:t>首</w:t>
      </w:r>
      <w:r>
        <w:rPr>
          <w:rFonts w:ascii="Times New Roman" w:eastAsia="方正小标宋简体" w:hAnsi="Times New Roman"/>
          <w:sz w:val="44"/>
          <w:szCs w:val="44"/>
        </w:rPr>
        <w:t>批试点</w:t>
      </w:r>
      <w:r>
        <w:rPr>
          <w:rFonts w:ascii="Times New Roman" w:eastAsia="方正小标宋简体" w:hAnsi="Times New Roman" w:hint="eastAsia"/>
          <w:sz w:val="44"/>
          <w:szCs w:val="44"/>
        </w:rPr>
        <w:t>安排</w:t>
      </w:r>
    </w:p>
    <w:p w:rsidR="00220683" w:rsidRDefault="00220683" w:rsidP="00220683">
      <w:pPr>
        <w:pStyle w:val="a9"/>
        <w:spacing w:line="200" w:lineRule="exact"/>
        <w:ind w:firstLine="0"/>
        <w:rPr>
          <w:rFonts w:ascii="Times New Roman" w:eastAsia="方正小标宋简体" w:hAnsi="Times New Roman" w:hint="eastAsia"/>
          <w:sz w:val="44"/>
          <w:szCs w:val="44"/>
        </w:rPr>
      </w:pPr>
    </w:p>
    <w:p w:rsidR="00220683" w:rsidRDefault="00220683" w:rsidP="00220683">
      <w:pPr>
        <w:pStyle w:val="a9"/>
        <w:numPr>
          <w:ilvl w:val="0"/>
          <w:numId w:val="1"/>
        </w:numPr>
        <w:spacing w:line="540" w:lineRule="exact"/>
        <w:ind w:firstLineChars="200"/>
        <w:rPr>
          <w:rFonts w:ascii="黑体" w:eastAsia="黑体" w:hAnsi="黑体" w:cs="黑体" w:hint="eastAsia"/>
        </w:rPr>
      </w:pPr>
      <w:r>
        <w:rPr>
          <w:rFonts w:ascii="黑体" w:eastAsia="黑体" w:hAnsi="黑体" w:cs="黑体" w:hint="eastAsia"/>
        </w:rPr>
        <w:t>目标任务</w:t>
      </w:r>
    </w:p>
    <w:tbl>
      <w:tblPr>
        <w:tblpPr w:leftFromText="180" w:rightFromText="180" w:vertAnchor="text" w:horzAnchor="page" w:tblpX="2097" w:tblpY="4540"/>
        <w:tblOverlap w:val="never"/>
        <w:tblW w:w="7980" w:type="dxa"/>
        <w:tblLayout w:type="fixed"/>
        <w:tblLook w:val="0000" w:firstRow="0" w:lastRow="0" w:firstColumn="0" w:lastColumn="0" w:noHBand="0" w:noVBand="0"/>
      </w:tblPr>
      <w:tblGrid>
        <w:gridCol w:w="1092"/>
        <w:gridCol w:w="2651"/>
        <w:gridCol w:w="937"/>
        <w:gridCol w:w="3300"/>
      </w:tblGrid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b/>
                <w:bCs/>
                <w:color w:val="000000"/>
                <w:kern w:val="0"/>
                <w:sz w:val="30"/>
                <w:szCs w:val="30"/>
                <w:lang w:bidi="ar"/>
              </w:rPr>
              <w:t>序号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b/>
                <w:bCs/>
                <w:color w:val="000000"/>
                <w:kern w:val="0"/>
                <w:sz w:val="30"/>
                <w:szCs w:val="30"/>
                <w:lang w:bidi="ar"/>
              </w:rPr>
              <w:t>院校名称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b/>
                <w:bCs/>
                <w:color w:val="000000"/>
                <w:kern w:val="0"/>
                <w:sz w:val="30"/>
                <w:szCs w:val="30"/>
                <w:lang w:bidi="ar"/>
              </w:rPr>
              <w:t>序号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b/>
                <w:bCs/>
                <w:color w:val="000000"/>
                <w:kern w:val="0"/>
                <w:sz w:val="30"/>
                <w:szCs w:val="30"/>
                <w:lang w:bidi="ar"/>
              </w:rPr>
              <w:t>院校名称</w:t>
            </w:r>
          </w:p>
        </w:tc>
      </w:tr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1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北京大学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16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武汉大学</w:t>
            </w:r>
          </w:p>
        </w:tc>
      </w:tr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2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清华大学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17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华中科技大学</w:t>
            </w:r>
          </w:p>
        </w:tc>
      </w:tr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3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北京师范大学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18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华中师范大学</w:t>
            </w:r>
          </w:p>
        </w:tc>
      </w:tr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4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天津大学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19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中南大学</w:t>
            </w:r>
          </w:p>
        </w:tc>
      </w:tr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5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大连理工大学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20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中山大学</w:t>
            </w:r>
          </w:p>
        </w:tc>
      </w:tr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6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吉林大学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21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重庆大学</w:t>
            </w:r>
          </w:p>
        </w:tc>
      </w:tr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7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东北师范大学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22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西南大学</w:t>
            </w:r>
          </w:p>
        </w:tc>
      </w:tr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8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复旦大学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23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西安交通大学</w:t>
            </w:r>
          </w:p>
        </w:tc>
      </w:tr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9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上海交通大学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24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陕西师范大学</w:t>
            </w:r>
          </w:p>
        </w:tc>
      </w:tr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10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同济大学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25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兰州大学</w:t>
            </w:r>
          </w:p>
        </w:tc>
      </w:tr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11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华东师范大学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26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北京航空航天大学</w:t>
            </w:r>
          </w:p>
        </w:tc>
      </w:tr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12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南京大学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27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北京理工大学</w:t>
            </w:r>
          </w:p>
        </w:tc>
      </w:tr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13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东南大学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28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中国科学院大学</w:t>
            </w:r>
          </w:p>
        </w:tc>
      </w:tr>
      <w:tr w:rsidR="00220683" w:rsidTr="001856FA">
        <w:trPr>
          <w:trHeight w:val="157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14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浙江大学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29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苏州大学</w:t>
            </w:r>
          </w:p>
        </w:tc>
      </w:tr>
      <w:tr w:rsidR="00220683" w:rsidTr="001856FA">
        <w:trPr>
          <w:trHeight w:val="160"/>
        </w:trPr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15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厦门大学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color w:val="000000"/>
                <w:kern w:val="0"/>
                <w:sz w:val="30"/>
                <w:szCs w:val="30"/>
                <w:lang w:bidi="ar"/>
              </w:rPr>
              <w:t>30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20683" w:rsidRDefault="00220683" w:rsidP="001856FA">
            <w:pPr>
              <w:widowControl/>
              <w:spacing w:line="440" w:lineRule="exact"/>
              <w:jc w:val="center"/>
              <w:textAlignment w:val="center"/>
              <w:rPr>
                <w:rFonts w:ascii="Times New Roman" w:eastAsia="仿宋_GB2312" w:hAnsi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仿宋_GB2312" w:hAnsi="Times New Roman"/>
                <w:color w:val="000000"/>
                <w:kern w:val="0"/>
                <w:sz w:val="30"/>
                <w:szCs w:val="30"/>
                <w:lang w:bidi="ar"/>
              </w:rPr>
              <w:t>南京信息工程大学</w:t>
            </w:r>
          </w:p>
        </w:tc>
      </w:tr>
    </w:tbl>
    <w:p w:rsidR="00220683" w:rsidRDefault="00220683" w:rsidP="00220683">
      <w:pPr>
        <w:pStyle w:val="2"/>
        <w:spacing w:after="0" w:line="560" w:lineRule="exact"/>
        <w:ind w:firstLine="640"/>
        <w:rPr>
          <w:szCs w:val="32"/>
          <w:lang w:bidi="ar"/>
        </w:rPr>
      </w:pPr>
      <w:r>
        <w:rPr>
          <w:rFonts w:hint="eastAsia"/>
          <w:szCs w:val="32"/>
        </w:rPr>
        <w:t>“国优计划”首</w:t>
      </w:r>
      <w:r>
        <w:rPr>
          <w:szCs w:val="32"/>
        </w:rPr>
        <w:t>批</w:t>
      </w:r>
      <w:r>
        <w:rPr>
          <w:rFonts w:hint="eastAsia"/>
          <w:szCs w:val="32"/>
        </w:rPr>
        <w:t>试点</w:t>
      </w:r>
      <w:r>
        <w:rPr>
          <w:szCs w:val="32"/>
        </w:rPr>
        <w:t>支持</w:t>
      </w:r>
      <w:r>
        <w:rPr>
          <w:rFonts w:hint="eastAsia"/>
          <w:szCs w:val="32"/>
        </w:rPr>
        <w:t>30</w:t>
      </w:r>
      <w:r>
        <w:rPr>
          <w:szCs w:val="32"/>
        </w:rPr>
        <w:t>所</w:t>
      </w:r>
      <w:r>
        <w:rPr>
          <w:szCs w:val="32"/>
        </w:rPr>
        <w:t>“</w:t>
      </w:r>
      <w:r>
        <w:rPr>
          <w:szCs w:val="32"/>
        </w:rPr>
        <w:t>双一流</w:t>
      </w:r>
      <w:r>
        <w:rPr>
          <w:szCs w:val="32"/>
        </w:rPr>
        <w:t>”</w:t>
      </w:r>
      <w:r>
        <w:rPr>
          <w:rFonts w:hint="eastAsia"/>
          <w:szCs w:val="32"/>
        </w:rPr>
        <w:t>建设</w:t>
      </w:r>
      <w:r>
        <w:rPr>
          <w:szCs w:val="32"/>
        </w:rPr>
        <w:t>高校</w:t>
      </w:r>
      <w:r>
        <w:rPr>
          <w:rFonts w:hint="eastAsia"/>
          <w:szCs w:val="32"/>
        </w:rPr>
        <w:t>承担</w:t>
      </w:r>
      <w:r>
        <w:rPr>
          <w:szCs w:val="32"/>
        </w:rPr>
        <w:t>“</w:t>
      </w:r>
      <w:r>
        <w:rPr>
          <w:rFonts w:hint="eastAsia"/>
          <w:szCs w:val="32"/>
        </w:rPr>
        <w:t>国优</w:t>
      </w:r>
      <w:r>
        <w:rPr>
          <w:szCs w:val="32"/>
        </w:rPr>
        <w:t>计划</w:t>
      </w:r>
      <w:r>
        <w:rPr>
          <w:szCs w:val="32"/>
        </w:rPr>
        <w:t>”</w:t>
      </w:r>
      <w:r>
        <w:rPr>
          <w:rFonts w:hint="eastAsia"/>
          <w:szCs w:val="32"/>
        </w:rPr>
        <w:t>研究生培养任务，从</w:t>
      </w:r>
      <w:r>
        <w:rPr>
          <w:rFonts w:hint="eastAsia"/>
          <w:szCs w:val="32"/>
        </w:rPr>
        <w:t>2023</w:t>
      </w:r>
      <w:r>
        <w:rPr>
          <w:rFonts w:hint="eastAsia"/>
          <w:szCs w:val="32"/>
        </w:rPr>
        <w:t>年起，每年每校</w:t>
      </w:r>
      <w:proofErr w:type="gramStart"/>
      <w:r>
        <w:rPr>
          <w:rFonts w:hint="eastAsia"/>
          <w:szCs w:val="32"/>
        </w:rPr>
        <w:t>通过推免遴选</w:t>
      </w:r>
      <w:proofErr w:type="gramEnd"/>
      <w:r>
        <w:rPr>
          <w:rFonts w:hint="eastAsia"/>
          <w:szCs w:val="32"/>
        </w:rPr>
        <w:t>不少于</w:t>
      </w:r>
      <w:r>
        <w:rPr>
          <w:rFonts w:hint="eastAsia"/>
          <w:szCs w:val="32"/>
        </w:rPr>
        <w:t>30</w:t>
      </w:r>
      <w:r>
        <w:rPr>
          <w:rFonts w:hint="eastAsia"/>
          <w:szCs w:val="32"/>
        </w:rPr>
        <w:t>名优秀理工科应届本科毕业生攻读理学、工学门类有关学科学术学位、专业学位研究生或教育硕士，同时面向在读理学、工学门类的研究生进行二次遴选，重点为中小学</w:t>
      </w:r>
      <w:r>
        <w:rPr>
          <w:szCs w:val="32"/>
        </w:rPr>
        <w:t>培养一批研究生层次</w:t>
      </w:r>
      <w:r>
        <w:rPr>
          <w:rFonts w:hint="eastAsia"/>
          <w:szCs w:val="32"/>
        </w:rPr>
        <w:t>高素质科学类课程</w:t>
      </w:r>
      <w:r>
        <w:rPr>
          <w:szCs w:val="32"/>
        </w:rPr>
        <w:t>教师，加强基础教育阶段创新型学生培养</w:t>
      </w:r>
      <w:r>
        <w:rPr>
          <w:szCs w:val="32"/>
          <w:lang w:bidi="ar"/>
        </w:rPr>
        <w:t>。</w:t>
      </w:r>
    </w:p>
    <w:p w:rsidR="00220683" w:rsidRDefault="00220683" w:rsidP="00220683">
      <w:pPr>
        <w:pStyle w:val="2"/>
        <w:spacing w:after="0" w:line="540" w:lineRule="exact"/>
        <w:ind w:firstLine="640"/>
        <w:rPr>
          <w:szCs w:val="32"/>
        </w:rPr>
      </w:pPr>
      <w:r>
        <w:rPr>
          <w:rFonts w:ascii="黑体" w:eastAsia="黑体" w:hAnsi="黑体" w:cs="黑体"/>
          <w:szCs w:val="32"/>
        </w:rPr>
        <w:t>二、院校名单</w:t>
      </w:r>
    </w:p>
    <w:p w:rsidR="00220683" w:rsidRDefault="00220683" w:rsidP="00220683">
      <w:pPr>
        <w:pStyle w:val="a9"/>
        <w:spacing w:line="560" w:lineRule="exact"/>
        <w:ind w:firstLine="0"/>
        <w:rPr>
          <w:rFonts w:ascii="黑体" w:eastAsia="黑体" w:hAnsi="黑体" w:cs="黑体" w:hint="eastAsia"/>
        </w:rPr>
      </w:pPr>
      <w:r>
        <w:rPr>
          <w:rFonts w:ascii="Times New Roman" w:eastAsia="方正小标宋简体" w:hAnsi="Times New Roman" w:hint="eastAsia"/>
          <w:sz w:val="30"/>
          <w:szCs w:val="30"/>
        </w:rPr>
        <w:br w:type="page"/>
      </w:r>
      <w:r>
        <w:rPr>
          <w:rFonts w:ascii="黑体" w:eastAsia="黑体" w:hAnsi="黑体" w:cs="黑体" w:hint="eastAsia"/>
        </w:rPr>
        <w:lastRenderedPageBreak/>
        <w:t xml:space="preserve">    三、推进要求</w:t>
      </w:r>
    </w:p>
    <w:p w:rsidR="00220683" w:rsidRDefault="00220683" w:rsidP="00220683">
      <w:pPr>
        <w:pStyle w:val="a9"/>
        <w:spacing w:line="560" w:lineRule="exact"/>
        <w:ind w:firstLineChars="200"/>
        <w:rPr>
          <w:rFonts w:ascii="Times New Roman" w:eastAsia="方正小标宋简体" w:hAnsi="Times New Roman" w:hint="eastAsia"/>
          <w:sz w:val="44"/>
          <w:szCs w:val="44"/>
        </w:rPr>
      </w:pPr>
      <w:r>
        <w:rPr>
          <w:rFonts w:ascii="Times New Roman" w:eastAsia="仿宋_GB2312" w:hAnsi="Times New Roman"/>
        </w:rPr>
        <w:t>请</w:t>
      </w:r>
      <w:r>
        <w:rPr>
          <w:rFonts w:ascii="Times New Roman" w:eastAsia="仿宋_GB2312" w:hAnsi="Times New Roman" w:hint="eastAsia"/>
        </w:rPr>
        <w:t>首</w:t>
      </w:r>
      <w:r>
        <w:rPr>
          <w:rFonts w:ascii="Times New Roman" w:eastAsia="仿宋_GB2312" w:hAnsi="Times New Roman"/>
        </w:rPr>
        <w:t>批试点高校</w:t>
      </w:r>
      <w:r>
        <w:rPr>
          <w:rFonts w:ascii="Times New Roman" w:eastAsia="仿宋_GB2312" w:hAnsi="Times New Roman" w:hint="eastAsia"/>
        </w:rPr>
        <w:t>认真研究、加快推进“国优计划”组织实施工作，</w:t>
      </w:r>
      <w:r>
        <w:rPr>
          <w:rFonts w:ascii="Times New Roman" w:eastAsia="仿宋_GB2312" w:hAnsi="Times New Roman"/>
        </w:rPr>
        <w:t>于</w:t>
      </w:r>
      <w:r>
        <w:rPr>
          <w:rFonts w:ascii="Times New Roman" w:eastAsia="仿宋_GB2312" w:hAnsi="Times New Roman" w:hint="eastAsia"/>
        </w:rPr>
        <w:t>2023</w:t>
      </w:r>
      <w:r>
        <w:rPr>
          <w:rFonts w:ascii="Times New Roman" w:eastAsia="仿宋_GB2312" w:hAnsi="Times New Roman" w:hint="eastAsia"/>
        </w:rPr>
        <w:t>年</w:t>
      </w:r>
      <w:r>
        <w:rPr>
          <w:rFonts w:ascii="Times New Roman" w:eastAsia="仿宋_GB2312" w:hAnsi="Times New Roman"/>
        </w:rPr>
        <w:t>8</w:t>
      </w:r>
      <w:r>
        <w:rPr>
          <w:rFonts w:ascii="Times New Roman" w:eastAsia="仿宋_GB2312" w:hAnsi="Times New Roman"/>
        </w:rPr>
        <w:t>月</w:t>
      </w:r>
      <w:r>
        <w:rPr>
          <w:rFonts w:ascii="Times New Roman" w:eastAsia="仿宋_GB2312" w:hAnsi="Times New Roman"/>
        </w:rPr>
        <w:t>1</w:t>
      </w:r>
      <w:r>
        <w:rPr>
          <w:rFonts w:ascii="Times New Roman" w:eastAsia="仿宋_GB2312" w:hAnsi="Times New Roman" w:hint="eastAsia"/>
        </w:rPr>
        <w:t>0</w:t>
      </w:r>
      <w:r>
        <w:rPr>
          <w:rFonts w:ascii="Times New Roman" w:eastAsia="仿宋_GB2312" w:hAnsi="Times New Roman"/>
        </w:rPr>
        <w:t>日前</w:t>
      </w:r>
      <w:r>
        <w:rPr>
          <w:rFonts w:ascii="Times New Roman" w:eastAsia="仿宋_GB2312" w:hAnsi="Times New Roman" w:hint="eastAsia"/>
        </w:rPr>
        <w:t>将学校“国优计划”实施工作方案</w:t>
      </w:r>
      <w:r>
        <w:rPr>
          <w:rFonts w:ascii="Times New Roman" w:eastAsia="仿宋_GB2312" w:hAnsi="Times New Roman"/>
        </w:rPr>
        <w:t>报送教育部</w:t>
      </w:r>
      <w:r>
        <w:rPr>
          <w:rFonts w:ascii="Times New Roman" w:eastAsia="仿宋_GB2312" w:hAnsi="Times New Roman" w:hint="eastAsia"/>
        </w:rPr>
        <w:t>（</w:t>
      </w:r>
      <w:r>
        <w:rPr>
          <w:rFonts w:ascii="Times New Roman" w:eastAsia="仿宋_GB2312" w:hAnsi="Times New Roman"/>
        </w:rPr>
        <w:t>教师工作司</w:t>
      </w:r>
      <w:r>
        <w:rPr>
          <w:rFonts w:ascii="Times New Roman" w:eastAsia="仿宋_GB2312" w:hAnsi="Times New Roman" w:hint="eastAsia"/>
        </w:rPr>
        <w:t>）</w:t>
      </w:r>
      <w:r>
        <w:rPr>
          <w:rFonts w:ascii="Times New Roman" w:eastAsia="仿宋_GB2312" w:hAnsi="Times New Roman"/>
        </w:rPr>
        <w:t>，经教育部审核同意，于</w:t>
      </w:r>
      <w:r>
        <w:rPr>
          <w:rFonts w:ascii="Times New Roman" w:eastAsia="仿宋_GB2312" w:hAnsi="Times New Roman" w:hint="eastAsia"/>
        </w:rPr>
        <w:t>2023</w:t>
      </w:r>
      <w:r>
        <w:rPr>
          <w:rFonts w:ascii="Times New Roman" w:eastAsia="仿宋_GB2312" w:hAnsi="Times New Roman" w:hint="eastAsia"/>
        </w:rPr>
        <w:t>年</w:t>
      </w:r>
      <w:r>
        <w:rPr>
          <w:rFonts w:ascii="Times New Roman" w:eastAsia="仿宋_GB2312" w:hAnsi="Times New Roman"/>
        </w:rPr>
        <w:t>9</w:t>
      </w:r>
      <w:r>
        <w:rPr>
          <w:rFonts w:ascii="Times New Roman" w:eastAsia="仿宋_GB2312" w:hAnsi="Times New Roman"/>
        </w:rPr>
        <w:t>月</w:t>
      </w:r>
      <w:proofErr w:type="gramStart"/>
      <w:r>
        <w:rPr>
          <w:rFonts w:ascii="Times New Roman" w:eastAsia="仿宋_GB2312" w:hAnsi="Times New Roman" w:hint="eastAsia"/>
        </w:rPr>
        <w:t>启动推免选拔</w:t>
      </w:r>
      <w:proofErr w:type="gramEnd"/>
      <w:r>
        <w:rPr>
          <w:rFonts w:ascii="Times New Roman" w:eastAsia="仿宋_GB2312" w:hAnsi="Times New Roman" w:hint="eastAsia"/>
        </w:rPr>
        <w:t>和在读研究生二次遴选工作，并开展首批“国优计划”研究生培养</w:t>
      </w:r>
      <w:r>
        <w:rPr>
          <w:rFonts w:ascii="Times New Roman" w:eastAsia="仿宋_GB2312" w:hAnsi="Times New Roman"/>
        </w:rPr>
        <w:t>。</w:t>
      </w:r>
    </w:p>
    <w:p w:rsidR="00220683" w:rsidRDefault="00220683" w:rsidP="00220683">
      <w:pPr>
        <w:pStyle w:val="a9"/>
        <w:spacing w:line="560" w:lineRule="exact"/>
        <w:ind w:firstLine="0"/>
        <w:rPr>
          <w:rFonts w:ascii="Times New Roman" w:eastAsia="方正小标宋简体" w:hAnsi="Times New Roman"/>
          <w:sz w:val="44"/>
          <w:szCs w:val="44"/>
          <w:lang w:bidi="ar"/>
        </w:rPr>
      </w:pPr>
      <w:r>
        <w:rPr>
          <w:rFonts w:ascii="Times New Roman" w:eastAsia="仿宋_GB2312" w:hAnsi="Times New Roman" w:hint="eastAsia"/>
        </w:rPr>
        <w:t xml:space="preserve">    </w:t>
      </w:r>
      <w:r>
        <w:rPr>
          <w:rFonts w:ascii="Times New Roman" w:eastAsia="仿宋_GB2312" w:hAnsi="Times New Roman"/>
        </w:rPr>
        <w:t>联系人：教育部教师工作司</w:t>
      </w:r>
      <w:r>
        <w:rPr>
          <w:rFonts w:ascii="Times New Roman" w:eastAsia="仿宋_GB2312" w:hAnsi="Times New Roman" w:hint="eastAsia"/>
        </w:rPr>
        <w:t xml:space="preserve"> </w:t>
      </w:r>
      <w:r>
        <w:rPr>
          <w:rFonts w:ascii="Times New Roman" w:eastAsia="仿宋_GB2312" w:hAnsi="Times New Roman"/>
        </w:rPr>
        <w:t>王梦恒、张春柳，电话：</w:t>
      </w:r>
      <w:r>
        <w:rPr>
          <w:rFonts w:ascii="Times New Roman" w:eastAsia="仿宋_GB2312" w:hAnsi="Times New Roman"/>
        </w:rPr>
        <w:t>010-66097953</w:t>
      </w:r>
      <w:r>
        <w:rPr>
          <w:rFonts w:ascii="Times New Roman" w:eastAsia="仿宋_GB2312" w:hAnsi="Times New Roman"/>
        </w:rPr>
        <w:t>、</w:t>
      </w:r>
      <w:r>
        <w:rPr>
          <w:rFonts w:ascii="Times New Roman" w:eastAsia="仿宋_GB2312" w:hAnsi="Times New Roman"/>
        </w:rPr>
        <w:t>66092049</w:t>
      </w:r>
      <w:r>
        <w:rPr>
          <w:rFonts w:ascii="Times New Roman" w:eastAsia="仿宋_GB2312" w:hAnsi="Times New Roman"/>
        </w:rPr>
        <w:t>，电子邮箱：</w:t>
      </w:r>
      <w:hyperlink r:id="rId5" w:history="1">
        <w:r>
          <w:rPr>
            <w:rFonts w:ascii="Times New Roman" w:eastAsia="仿宋_GB2312" w:hAnsi="Times New Roman"/>
          </w:rPr>
          <w:t>fzc@moe.edu.cn</w:t>
        </w:r>
        <w:r>
          <w:rPr>
            <w:rFonts w:ascii="Times New Roman" w:eastAsia="仿宋_GB2312" w:hAnsi="Times New Roman"/>
          </w:rPr>
          <w:t>。</w:t>
        </w:r>
      </w:hyperlink>
    </w:p>
    <w:p w:rsidR="009E5201" w:rsidRPr="00220683" w:rsidRDefault="009E5201">
      <w:bookmarkStart w:id="0" w:name="_GoBack"/>
      <w:bookmarkEnd w:id="0"/>
    </w:p>
    <w:sectPr w:rsidR="009E5201" w:rsidRPr="00220683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20683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220683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:rsidR="00000000" w:rsidRDefault="00220683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31F01"/>
    <w:multiLevelType w:val="singleLevel"/>
    <w:tmpl w:val="5D431F0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83"/>
    <w:rsid w:val="00220683"/>
    <w:rsid w:val="009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2291C-EDA9-49C7-93BE-BBFFDE87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2068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link w:val="a5"/>
    <w:uiPriority w:val="99"/>
    <w:semiHidden/>
    <w:unhideWhenUsed/>
    <w:rsid w:val="00220683"/>
    <w:pPr>
      <w:spacing w:after="120"/>
      <w:ind w:leftChars="200" w:left="420"/>
    </w:pPr>
  </w:style>
  <w:style w:type="character" w:customStyle="1" w:styleId="a5">
    <w:name w:val="正文文本缩进 字符"/>
    <w:basedOn w:val="a1"/>
    <w:link w:val="a4"/>
    <w:uiPriority w:val="99"/>
    <w:semiHidden/>
    <w:rsid w:val="00220683"/>
    <w:rPr>
      <w:rFonts w:ascii="Calibri" w:eastAsia="宋体" w:hAnsi="Calibri" w:cs="Times New Roman"/>
      <w:szCs w:val="24"/>
    </w:rPr>
  </w:style>
  <w:style w:type="paragraph" w:styleId="2">
    <w:name w:val="Body Text First Indent 2"/>
    <w:basedOn w:val="a4"/>
    <w:next w:val="a6"/>
    <w:link w:val="20"/>
    <w:rsid w:val="00220683"/>
    <w:pPr>
      <w:ind w:leftChars="0" w:left="0" w:firstLineChars="200" w:firstLine="420"/>
    </w:pPr>
    <w:rPr>
      <w:rFonts w:ascii="Times New Roman" w:eastAsia="仿宋_GB2312" w:hAnsi="Times New Roman"/>
      <w:sz w:val="32"/>
    </w:rPr>
  </w:style>
  <w:style w:type="character" w:customStyle="1" w:styleId="20">
    <w:name w:val="正文文本首行缩进 2 字符"/>
    <w:basedOn w:val="a5"/>
    <w:link w:val="2"/>
    <w:rsid w:val="00220683"/>
    <w:rPr>
      <w:rFonts w:ascii="Times New Roman" w:eastAsia="仿宋_GB2312" w:hAnsi="Times New Roman" w:cs="Times New Roman"/>
      <w:sz w:val="32"/>
      <w:szCs w:val="24"/>
    </w:rPr>
  </w:style>
  <w:style w:type="paragraph" w:styleId="a7">
    <w:name w:val="footer"/>
    <w:basedOn w:val="a"/>
    <w:link w:val="a8"/>
    <w:rsid w:val="00220683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1"/>
    <w:link w:val="a7"/>
    <w:rsid w:val="00220683"/>
    <w:rPr>
      <w:rFonts w:ascii="Times New Roman" w:eastAsia="宋体" w:hAnsi="Times New Roman" w:cs="Times New Roman"/>
      <w:sz w:val="18"/>
      <w:szCs w:val="18"/>
    </w:rPr>
  </w:style>
  <w:style w:type="paragraph" w:customStyle="1" w:styleId="a9">
    <w:name w:val="公文正文"/>
    <w:basedOn w:val="a"/>
    <w:rsid w:val="00220683"/>
    <w:pPr>
      <w:ind w:firstLine="640"/>
    </w:pPr>
    <w:rPr>
      <w:rFonts w:ascii="仿宋" w:eastAsia="仿宋" w:hAnsi="仿宋"/>
      <w:sz w:val="32"/>
      <w:szCs w:val="32"/>
    </w:rPr>
  </w:style>
  <w:style w:type="paragraph" w:styleId="a0">
    <w:name w:val="Body Text"/>
    <w:basedOn w:val="a"/>
    <w:link w:val="aa"/>
    <w:uiPriority w:val="99"/>
    <w:semiHidden/>
    <w:unhideWhenUsed/>
    <w:rsid w:val="00220683"/>
    <w:pPr>
      <w:spacing w:after="120"/>
    </w:pPr>
  </w:style>
  <w:style w:type="character" w:customStyle="1" w:styleId="aa">
    <w:name w:val="正文文本 字符"/>
    <w:basedOn w:val="a1"/>
    <w:link w:val="a0"/>
    <w:uiPriority w:val="99"/>
    <w:semiHidden/>
    <w:rsid w:val="00220683"/>
    <w:rPr>
      <w:rFonts w:ascii="Calibri" w:eastAsia="宋体" w:hAnsi="Calibri" w:cs="Times New Roman"/>
      <w:szCs w:val="24"/>
    </w:rPr>
  </w:style>
  <w:style w:type="paragraph" w:styleId="a6">
    <w:name w:val="Body Text First Indent"/>
    <w:basedOn w:val="a0"/>
    <w:link w:val="ab"/>
    <w:uiPriority w:val="99"/>
    <w:semiHidden/>
    <w:unhideWhenUsed/>
    <w:rsid w:val="00220683"/>
    <w:pPr>
      <w:ind w:firstLineChars="100" w:firstLine="420"/>
    </w:pPr>
  </w:style>
  <w:style w:type="character" w:customStyle="1" w:styleId="ab">
    <w:name w:val="正文文本首行缩进 字符"/>
    <w:basedOn w:val="aa"/>
    <w:link w:val="a6"/>
    <w:uiPriority w:val="99"/>
    <w:semiHidden/>
    <w:rsid w:val="00220683"/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fzc@moe.edu.cn&#1229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</dc:creator>
  <cp:keywords/>
  <dc:description/>
  <cp:lastModifiedBy>贝</cp:lastModifiedBy>
  <cp:revision>1</cp:revision>
  <dcterms:created xsi:type="dcterms:W3CDTF">2023-07-26T10:37:00Z</dcterms:created>
  <dcterms:modified xsi:type="dcterms:W3CDTF">2023-07-26T10:37:00Z</dcterms:modified>
</cp:coreProperties>
</file>