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Cactus</w:t>
      </w:r>
      <w:r>
        <w:t xml:space="preserve"> </w:t>
      </w:r>
      <w:r>
        <w:t xml:space="preserve">Conundrum</w:t>
      </w:r>
      <w:r>
        <w:t xml:space="preserve"> </w:t>
      </w:r>
      <w:r>
        <w:t xml:space="preserve">[Logistic</w:t>
      </w:r>
      <w:r>
        <w:t xml:space="preserve"> </w:t>
      </w:r>
      <w:r>
        <w:t xml:space="preserve">Regression</w:t>
      </w:r>
      <w:r>
        <w:t xml:space="preserve"> </w:t>
      </w:r>
      <w:r>
        <w:t xml:space="preserve">in</w:t>
      </w:r>
      <w:r>
        <w:t xml:space="preserve"> </w:t>
      </w:r>
      <w:r>
        <w:t xml:space="preserve">R]</w:t>
      </w:r>
    </w:p>
    <w:bookmarkStart w:id="20" w:name="import-data"/>
    <w:p>
      <w:pPr>
        <w:pStyle w:val="Heading1"/>
      </w:pPr>
      <w:r>
        <w:t xml:space="preserve">Import Data</w:t>
      </w:r>
    </w:p>
    <w:p>
      <w:pPr>
        <w:pStyle w:val="FirstParagraph"/>
      </w:pPr>
      <w:r>
        <w:t xml:space="preserve">The data for this assignment is called</w:t>
      </w:r>
      <w:r>
        <w:t xml:space="preserve"> </w:t>
      </w:r>
      <w:r>
        <w:rPr>
          <w:bCs/>
          <w:b/>
        </w:rPr>
        <w:t xml:space="preserve">ohcrapcacti.csv</w:t>
      </w:r>
      <w:r>
        <w:t xml:space="preserve">. Download it, and import it into R. I’m calling it cactus, so if you don’t want to do any editing just call it that for the rest of the walkthrough.</w:t>
      </w:r>
    </w:p>
    <w:p>
      <w:pPr>
        <w:pStyle w:val="SourceCode"/>
      </w:pPr>
      <w:r>
        <w:rPr>
          <w:rStyle w:val="NormalTok"/>
        </w:rPr>
        <w:t xml:space="preserve">cactus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"ohcrapcacti.csv"</w:t>
      </w:r>
      <w:r>
        <w:rPr>
          <w:rStyle w:val="NormalTok"/>
        </w:rPr>
        <w:t xml:space="preserve">)</w:t>
      </w:r>
    </w:p>
    <w:bookmarkEnd w:id="20"/>
    <w:bookmarkStart w:id="21" w:name="packages"/>
    <w:p>
      <w:pPr>
        <w:pStyle w:val="Heading1"/>
      </w:pPr>
      <w:r>
        <w:t xml:space="preserve">Packages</w:t>
      </w:r>
    </w:p>
    <w:p>
      <w:pPr>
        <w:pStyle w:val="FirstParagraph"/>
      </w:pPr>
      <w:r>
        <w:t xml:space="preserve">They are basically expansion packs for R! We will use two very very common ones -</w:t>
      </w:r>
      <w:r>
        <w:t xml:space="preserve"> </w:t>
      </w:r>
      <w:r>
        <w:rPr>
          <w:bCs/>
          <w:b/>
        </w:rPr>
        <w:t xml:space="preserve">ggplot2</w:t>
      </w:r>
      <w:r>
        <w:t xml:space="preserve"> </w:t>
      </w:r>
      <w:r>
        <w:t xml:space="preserve">and</w:t>
      </w:r>
      <w:r>
        <w:t xml:space="preserve"> </w:t>
      </w:r>
      <w:r>
        <w:rPr>
          <w:bCs/>
          <w:b/>
        </w:rPr>
        <w:t xml:space="preserve">dplyr</w:t>
      </w:r>
      <w:r>
        <w:t xml:space="preserve">, and two that will help us with our confusion later on, called</w:t>
      </w:r>
      <w:r>
        <w:t xml:space="preserve"> </w:t>
      </w:r>
      <w:r>
        <w:rPr>
          <w:bCs/>
          <w:b/>
        </w:rPr>
        <w:t xml:space="preserve">caret</w:t>
      </w:r>
      <w:r>
        <w:t xml:space="preserve"> </w:t>
      </w:r>
      <w:r>
        <w:t xml:space="preserve">and</w:t>
      </w:r>
      <w:r>
        <w:t xml:space="preserve"> </w:t>
      </w:r>
      <w:r>
        <w:rPr>
          <w:bCs/>
          <w:b/>
        </w:rPr>
        <w:t xml:space="preserve">e1071</w:t>
      </w:r>
      <w:r>
        <w:t xml:space="preserve">. To get these expansion packs (only have to do this once unless your computer explodes or something), use the</w:t>
      </w:r>
      <w:r>
        <w:t xml:space="preserve"> </w:t>
      </w:r>
      <w:r>
        <w:rPr>
          <w:iCs/>
          <w:i/>
        </w:rPr>
        <w:t xml:space="preserve">install.packages()</w:t>
      </w:r>
      <w:r>
        <w:t xml:space="preserve"> </w:t>
      </w:r>
      <w:r>
        <w:t xml:space="preserve">function like so:</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"caret"</w:t>
      </w:r>
      <w:r>
        <w:rPr>
          <w:rStyle w:val="NormalTok"/>
        </w:rPr>
        <w:t xml:space="preserve">)</w:t>
      </w:r>
      <w:r>
        <w:br/>
      </w:r>
      <w:r>
        <w:rPr>
          <w:rStyle w:val="FunctionTok"/>
        </w:rPr>
        <w:t xml:space="preserve">install.packages</w:t>
      </w:r>
      <w:r>
        <w:rPr>
          <w:rStyle w:val="NormalTok"/>
        </w:rPr>
        <w:t xml:space="preserve">(</w:t>
      </w:r>
      <w:r>
        <w:rPr>
          <w:rStyle w:val="StringTok"/>
        </w:rPr>
        <w:t xml:space="preserve">"e1071"</w:t>
      </w:r>
      <w:r>
        <w:rPr>
          <w:rStyle w:val="NormalTok"/>
        </w:rPr>
        <w:t xml:space="preserve">)</w:t>
      </w:r>
    </w:p>
    <w:p>
      <w:pPr>
        <w:pStyle w:val="FirstParagraph"/>
      </w:pPr>
      <w:r>
        <w:t xml:space="preserve">Both have dumb spelling and no capitals, so pay attention and put them into quotation marks. If you get a dumb RTools error, you spelled it wrong.</w:t>
      </w:r>
    </w:p>
    <w:p>
      <w:pPr>
        <w:pStyle w:val="BodyText"/>
      </w:pPr>
      <w:r>
        <w:t xml:space="preserve">Now load the packages. They’re installed but you can have so many packages that it’s important to remind R each time which one you’re looking at - like pulling down books before you begin to study, it’s chaos if all the books are out all the time. Use the</w:t>
      </w:r>
      <w:r>
        <w:t xml:space="preserve"> </w:t>
      </w:r>
      <w:r>
        <w:rPr>
          <w:iCs/>
          <w:i/>
        </w:rPr>
        <w:t xml:space="preserve">library()</w:t>
      </w:r>
      <w:r>
        <w:t xml:space="preserve"> </w:t>
      </w:r>
      <w:r>
        <w:t xml:space="preserve">function for that.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(e1071)</w:t>
      </w:r>
    </w:p>
    <w:p>
      <w:pPr>
        <w:pStyle w:val="FirstParagraph"/>
      </w:pPr>
      <w:r>
        <w:t xml:space="preserve">Fun Fact: if you get a red warning from dply about something something masking something, don’t worry about it! It’s putting the dplyr book of knowledge on top of any other book of knowledge you have loaded - mostly, the regular basic model of R. So that’s fine! Caret also sometimes says it’s overwriting things, that’s fine.</w:t>
      </w:r>
    </w:p>
    <w:bookmarkEnd w:id="21"/>
    <w:bookmarkStart w:id="24" w:name="renaming-terrible-variables"/>
    <w:p>
      <w:pPr>
        <w:pStyle w:val="Heading1"/>
      </w:pPr>
      <w:r>
        <w:t xml:space="preserve">Renaming Terrible Variables</w:t>
      </w:r>
    </w:p>
    <w:p>
      <w:pPr>
        <w:pStyle w:val="FirstParagraph"/>
      </w:pPr>
      <w:r>
        <w:t xml:space="preserve">I like to have incredibly long variable names but they are a pain in the butt. I also like to have clear data, so I call things</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when we need them to be 0 and 1 for our model. We will use the</w:t>
      </w:r>
      <w:r>
        <w:t xml:space="preserve"> </w:t>
      </w:r>
      <w:r>
        <w:rPr>
          <w:iCs/>
          <w:i/>
        </w:rPr>
        <w:t xml:space="preserve">rename()</w:t>
      </w:r>
      <w:r>
        <w:t xml:space="preserve"> </w:t>
      </w:r>
      <w:r>
        <w:t xml:space="preserve">and</w:t>
      </w:r>
      <w:r>
        <w:t xml:space="preserve"> </w:t>
      </w:r>
      <w:r>
        <w:rPr>
          <w:iCs/>
          <w:i/>
        </w:rPr>
        <w:t xml:space="preserve">mutate()</w:t>
      </w:r>
      <w:r>
        <w:t xml:space="preserve"> </w:t>
      </w:r>
      <w:r>
        <w:t xml:space="preserve">functions from dplyr.</w:t>
      </w:r>
    </w:p>
    <w:bookmarkStart w:id="22" w:name="renaming"/>
    <w:p>
      <w:pPr>
        <w:pStyle w:val="Heading2"/>
      </w:pPr>
      <w:r>
        <w:t xml:space="preserve">Renaming</w:t>
      </w:r>
    </w:p>
    <w:p>
      <w:pPr>
        <w:pStyle w:val="FirstParagraph"/>
      </w:pPr>
      <w:r>
        <w:t xml:space="preserve">First, wtf are the names?</w:t>
      </w:r>
    </w:p>
    <w:p>
      <w:pPr>
        <w:pStyle w:val="SourceCode"/>
      </w:pPr>
      <w:r>
        <w:rPr>
          <w:rStyle w:val="FunctionTok"/>
        </w:rPr>
        <w:t xml:space="preserve">colnames</w:t>
      </w:r>
      <w:r>
        <w:rPr>
          <w:rStyle w:val="NormalTok"/>
        </w:rPr>
        <w:t xml:space="preserve">(cactus)</w:t>
      </w:r>
    </w:p>
    <w:p>
      <w:pPr>
        <w:pStyle w:val="FirstParagraph"/>
      </w:pPr>
      <w:r>
        <w:t xml:space="preserve">Wow, they are dumb! Let’s call them</w:t>
      </w:r>
      <w:r>
        <w:t xml:space="preserve"> </w:t>
      </w:r>
      <w:r>
        <w:rPr>
          <w:bCs/>
          <w:b/>
        </w:rPr>
        <w:t xml:space="preserve">cactus, slope, distance</w:t>
      </w:r>
      <w:r>
        <w:t xml:space="preserve">. Separate each new name with a comma - you can put them on different lines like I have if you enjoy tidy code.</w:t>
      </w:r>
    </w:p>
    <w:p>
      <w:pPr>
        <w:pStyle w:val="BodyText"/>
      </w:pPr>
      <w:r>
        <w:t xml:space="preserve">For dplyr, the pipe function (</w:t>
      </w:r>
      <w:r>
        <w:rPr>
          <w:iCs/>
          <w:i/>
        </w:rPr>
        <w:t xml:space="preserve">%&gt;%</w:t>
      </w:r>
      <w:r>
        <w:t xml:space="preserve">) tells R to keep reading. Put it at the end of a function as needed.</w:t>
      </w:r>
    </w:p>
    <w:p>
      <w:pPr>
        <w:pStyle w:val="SourceCode"/>
      </w:pPr>
      <w:r>
        <w:rPr>
          <w:rStyle w:val="NormalTok"/>
        </w:rPr>
        <w:t xml:space="preserve">cactus </w:t>
      </w:r>
      <w:r>
        <w:rPr>
          <w:rStyle w:val="OtherTok"/>
        </w:rPr>
        <w:t xml:space="preserve">&lt;-</w:t>
      </w:r>
      <w:r>
        <w:rPr>
          <w:rStyle w:val="NormalTok"/>
        </w:rPr>
        <w:t xml:space="preserve"> cactus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cactus =</w:t>
      </w:r>
      <w:r>
        <w:rPr>
          <w:rStyle w:val="NormalTok"/>
        </w:rPr>
        <w:t xml:space="preserve"> Was.There.A.Cactus, </w:t>
      </w:r>
      <w:r>
        <w:br/>
      </w:r>
      <w:r>
        <w:rPr>
          <w:rStyle w:val="NormalTok"/>
        </w:rPr>
        <w:t xml:space="preserve">         </w:t>
      </w:r>
      <w:r>
        <w:rPr>
          <w:rStyle w:val="AttributeTok"/>
        </w:rPr>
        <w:t xml:space="preserve">slope =</w:t>
      </w:r>
      <w:r>
        <w:rPr>
          <w:rStyle w:val="NormalTok"/>
        </w:rPr>
        <w:t xml:space="preserve"> Slope.Degree, </w:t>
      </w:r>
      <w:r>
        <w:br/>
      </w:r>
      <w:r>
        <w:rPr>
          <w:rStyle w:val="NormalTok"/>
        </w:rPr>
        <w:t xml:space="preserve">         </w:t>
      </w:r>
      <w:r>
        <w:rPr>
          <w:rStyle w:val="AttributeTok"/>
        </w:rPr>
        <w:t xml:space="preserve">distance =</w:t>
      </w:r>
      <w:r>
        <w:rPr>
          <w:rStyle w:val="NormalTok"/>
        </w:rPr>
        <w:t xml:space="preserve"> Minimum.Distance.From.Another.Cactus..m.)</w:t>
      </w:r>
    </w:p>
    <w:bookmarkEnd w:id="22"/>
    <w:bookmarkStart w:id="23" w:name="mutating"/>
    <w:p>
      <w:pPr>
        <w:pStyle w:val="Heading2"/>
      </w:pPr>
      <w:r>
        <w:t xml:space="preserve">Mutating</w:t>
      </w:r>
    </w:p>
    <w:p>
      <w:pPr>
        <w:pStyle w:val="FirstParagraph"/>
      </w:pPr>
      <w:r>
        <w:t xml:space="preserve">Mutating is changing things. We’ll also use my favorite function, the</w:t>
      </w:r>
      <w:r>
        <w:t xml:space="preserve"> </w:t>
      </w:r>
      <w:r>
        <w:rPr>
          <w:iCs/>
          <w:i/>
        </w:rPr>
        <w:t xml:space="preserve">ifelse()</w:t>
      </w:r>
      <w:r>
        <w:t xml:space="preserve"> </w:t>
      </w:r>
      <w:r>
        <w:t xml:space="preserve">function. Essentially this says we’re going to name a column</w:t>
      </w:r>
      <w:r>
        <w:t xml:space="preserve"> </w:t>
      </w:r>
      <w:r>
        <w:rPr>
          <w:bCs/>
          <w:b/>
        </w:rPr>
        <w:t xml:space="preserve">ouch</w:t>
      </w:r>
      <w:r>
        <w:t xml:space="preserve">. If there wasn’t a cactus, it’s a 0; if there is a cactus, it’s a 1.</w:t>
      </w:r>
    </w:p>
    <w:p>
      <w:pPr>
        <w:pStyle w:val="SourceCode"/>
      </w:pPr>
      <w:r>
        <w:rPr>
          <w:rStyle w:val="NormalTok"/>
        </w:rPr>
        <w:t xml:space="preserve">cactus </w:t>
      </w:r>
      <w:r>
        <w:rPr>
          <w:rStyle w:val="OtherTok"/>
        </w:rPr>
        <w:t xml:space="preserve">&lt;-</w:t>
      </w:r>
      <w:r>
        <w:rPr>
          <w:rStyle w:val="NormalTok"/>
        </w:rPr>
        <w:t xml:space="preserve"> cactus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ouch =</w:t>
      </w:r>
      <w:r>
        <w:rPr>
          <w:rStyle w:val="NormalTok"/>
        </w:rPr>
        <w:t xml:space="preserve"> </w:t>
      </w:r>
      <w:r>
        <w:rPr>
          <w:rStyle w:val="FunctionTok"/>
        </w:rPr>
        <w:t xml:space="preserve">ifelse</w:t>
      </w:r>
      <w:r>
        <w:rPr>
          <w:rStyle w:val="NormalTok"/>
        </w:rPr>
        <w:t xml:space="preserve">(cactus </w:t>
      </w:r>
      <w:r>
        <w:rPr>
          <w:rStyle w:val="SpecialCharTok"/>
        </w:rPr>
        <w:t xml:space="preserve">==</w:t>
      </w:r>
      <w:r>
        <w:rPr>
          <w:rStyle w:val="NormalTok"/>
        </w:rPr>
        <w:t xml:space="preserve"> </w:t>
      </w:r>
      <w:r>
        <w:rPr>
          <w:rStyle w:val="StringTok"/>
        </w:rPr>
        <w:t xml:space="preserve">"No"</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You don’t HAVE to do this step, but I’ve seen too many people not realize which one is 0 and which one is 1, and that screws up how you interpret it later so I like it manually. It also helps for ggplot code later on, and a few other things. Manually change your variables to 0’s and 1’s friends! It’s just a better way of being.</w:t>
      </w:r>
    </w:p>
    <w:bookmarkEnd w:id="23"/>
    <w:bookmarkEnd w:id="24"/>
    <w:bookmarkStart w:id="25" w:name="look-at-it"/>
    <w:p>
      <w:pPr>
        <w:pStyle w:val="Heading1"/>
      </w:pPr>
      <w:r>
        <w:t xml:space="preserve">Look At It</w:t>
      </w:r>
    </w:p>
    <w:p>
      <w:pPr>
        <w:pStyle w:val="FirstParagraph"/>
      </w:pPr>
      <w:r>
        <w:t xml:space="preserve">I like the ggplot2 package because it makes vizualization of complicated datasets really fast and easy. Let’s look at our two x variables, slope and distance. We’ll use the cactus column to color our data.</w:t>
      </w:r>
    </w:p>
    <w:p>
      <w:pPr>
        <w:pStyle w:val="SourceCode"/>
      </w:pPr>
      <w:r>
        <w:rPr>
          <w:rStyle w:val="FunctionTok"/>
        </w:rPr>
        <w:t xml:space="preserve">ggplot</w:t>
      </w:r>
      <w:r>
        <w:rPr>
          <w:rStyle w:val="NormalTok"/>
        </w:rPr>
        <w:t xml:space="preserve">(cactus, </w:t>
      </w:r>
      <w:r>
        <w:rPr>
          <w:rStyle w:val="FunctionTok"/>
        </w:rPr>
        <w:t xml:space="preserve">aes</w:t>
      </w:r>
      <w:r>
        <w:rPr>
          <w:rStyle w:val="NormalTok"/>
        </w:rPr>
        <w:t xml:space="preserve">(</w:t>
      </w:r>
      <w:r>
        <w:rPr>
          <w:rStyle w:val="AttributeTok"/>
        </w:rPr>
        <w:t xml:space="preserve">x =</w:t>
      </w:r>
      <w:r>
        <w:rPr>
          <w:rStyle w:val="NormalTok"/>
        </w:rPr>
        <w:t xml:space="preserve"> slope, </w:t>
      </w:r>
      <w:r>
        <w:rPr>
          <w:rStyle w:val="AttributeTok"/>
        </w:rPr>
        <w:t xml:space="preserve">y =</w:t>
      </w:r>
      <w:r>
        <w:rPr>
          <w:rStyle w:val="NormalTok"/>
        </w:rPr>
        <w:t xml:space="preserve"> distance, </w:t>
      </w:r>
      <w:r>
        <w:rPr>
          <w:rStyle w:val="AttributeTok"/>
        </w:rPr>
        <w:t xml:space="preserve">col =</w:t>
      </w:r>
      <w:r>
        <w:rPr>
          <w:rStyle w:val="NormalTok"/>
        </w:rPr>
        <w:t xml:space="preserve"> cactus))</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t xml:space="preserve">Slope and distance have a relationship, but it’s different between the spots with cacti and the spots without.</w:t>
      </w:r>
    </w:p>
    <w:bookmarkEnd w:id="25"/>
    <w:bookmarkStart w:id="26" w:name="hypotheses"/>
    <w:p>
      <w:pPr>
        <w:pStyle w:val="Heading1"/>
      </w:pPr>
      <w:r>
        <w:t xml:space="preserve">Hypotheses</w:t>
      </w:r>
    </w:p>
    <w:p>
      <w:pPr>
        <w:pStyle w:val="FirstParagraph"/>
      </w:pPr>
      <w:r>
        <w:t xml:space="preserve">Here are the basic ideas we’re testing in this fake dataset:</w:t>
      </w:r>
    </w:p>
    <w:p>
      <w:pPr>
        <w:numPr>
          <w:ilvl w:val="0"/>
          <w:numId w:val="1001"/>
        </w:numPr>
        <w:pStyle w:val="Compact"/>
      </w:pPr>
      <w:r>
        <w:t xml:space="preserve">If you are more likely to have a cactus if you are closer to another cactus, then the minimum distance from another cactus should be significant.</w:t>
      </w:r>
    </w:p>
    <w:p>
      <w:pPr>
        <w:numPr>
          <w:ilvl w:val="0"/>
          <w:numId w:val="1001"/>
        </w:numPr>
        <w:pStyle w:val="Compact"/>
      </w:pPr>
      <w:r>
        <w:t xml:space="preserve">If you are more likely to have a cactus if you are on a steep slope, the increased slope degrees should be significant.</w:t>
      </w:r>
    </w:p>
    <w:p>
      <w:pPr>
        <w:pStyle w:val="FirstParagraph"/>
      </w:pPr>
      <w:r>
        <w:t xml:space="preserve">And by significant, we mean significant in a logistic regression!</w:t>
      </w:r>
    </w:p>
    <w:bookmarkEnd w:id="26"/>
    <w:bookmarkStart w:id="27" w:name="logistic-regression"/>
    <w:p>
      <w:pPr>
        <w:pStyle w:val="Heading1"/>
      </w:pPr>
      <w:r>
        <w:t xml:space="preserve">Logistic Regression</w:t>
      </w:r>
    </w:p>
    <w:p>
      <w:pPr>
        <w:pStyle w:val="FirstParagraph"/>
      </w:pPr>
      <w:r>
        <w:t xml:space="preserve">Let’s start with slope! Use the</w:t>
      </w:r>
      <w:r>
        <w:t xml:space="preserve"> </w:t>
      </w:r>
      <w:r>
        <w:rPr>
          <w:iCs/>
          <w:i/>
        </w:rPr>
        <w:t xml:space="preserve">glm()</w:t>
      </w:r>
      <w:r>
        <w:t xml:space="preserve"> </w:t>
      </w:r>
      <w:r>
        <w:t xml:space="preserve">function to build a logistic regression model where</w:t>
      </w:r>
      <w:r>
        <w:t xml:space="preserve"> </w:t>
      </w:r>
      <w:r>
        <w:rPr>
          <w:bCs/>
          <w:b/>
        </w:rPr>
        <w:t xml:space="preserve">ouch</w:t>
      </w:r>
      <w:r>
        <w:t xml:space="preserve"> </w:t>
      </w:r>
      <w:r>
        <w:t xml:space="preserve">is the variable we are predicting and</w:t>
      </w:r>
      <w:r>
        <w:t xml:space="preserve"> </w:t>
      </w:r>
      <w:r>
        <w:rPr>
          <w:bCs/>
          <w:b/>
        </w:rPr>
        <w:t xml:space="preserve">slope</w:t>
      </w:r>
      <w:r>
        <w:t xml:space="preserve"> </w:t>
      </w:r>
      <w:r>
        <w:t xml:space="preserve">is the predictor.</w:t>
      </w:r>
      <w:r>
        <w:t xml:space="preserve"> </w:t>
      </w:r>
      <w:r>
        <w:rPr>
          <w:iCs/>
          <w:i/>
        </w:rPr>
        <w:t xml:space="preserve">glm()</w:t>
      </w:r>
      <w:r>
        <w:t xml:space="preserve"> </w:t>
      </w:r>
      <w:r>
        <w:t xml:space="preserve">only builds the model - use summary() to evaluate it.</w:t>
      </w:r>
    </w:p>
    <w:p>
      <w:pPr>
        <w:pStyle w:val="SourceCode"/>
      </w:pPr>
      <w:r>
        <w:rPr>
          <w:rStyle w:val="NormalTok"/>
        </w:rPr>
        <w:t xml:space="preserve">slope.model </w:t>
      </w:r>
      <w:r>
        <w:rPr>
          <w:rStyle w:val="OtherTok"/>
        </w:rPr>
        <w:t xml:space="preserve">&lt;-</w:t>
      </w:r>
      <w:r>
        <w:rPr>
          <w:rStyle w:val="NormalTok"/>
        </w:rPr>
        <w:t xml:space="preserve"> </w:t>
      </w:r>
      <w:r>
        <w:rPr>
          <w:rStyle w:val="FunctionTok"/>
        </w:rPr>
        <w:t xml:space="preserve">glm</w:t>
      </w:r>
      <w:r>
        <w:rPr>
          <w:rStyle w:val="NormalTok"/>
        </w:rPr>
        <w:t xml:space="preserve">(ouch</w:t>
      </w:r>
      <w:r>
        <w:rPr>
          <w:rStyle w:val="SpecialCharTok"/>
        </w:rPr>
        <w:t xml:space="preserve">~</w:t>
      </w:r>
      <w:r>
        <w:rPr>
          <w:rStyle w:val="NormalTok"/>
        </w:rPr>
        <w:t xml:space="preserve">slope, </w:t>
      </w:r>
      <w:r>
        <w:rPr>
          <w:rStyle w:val="AttributeTok"/>
        </w:rPr>
        <w:t xml:space="preserve">data =</w:t>
      </w:r>
      <w:r>
        <w:rPr>
          <w:rStyle w:val="NormalTok"/>
        </w:rPr>
        <w:t xml:space="preserve">cactus, </w:t>
      </w:r>
      <w:r>
        <w:rPr>
          <w:rStyle w:val="AttributeTok"/>
        </w:rPr>
        <w:t xml:space="preserve">family=</w:t>
      </w:r>
      <w:r>
        <w:rPr>
          <w:rStyle w:val="NormalTok"/>
        </w:rPr>
        <w:t xml:space="preserve">binomial)</w:t>
      </w:r>
      <w:r>
        <w:br/>
      </w:r>
      <w:r>
        <w:rPr>
          <w:rStyle w:val="FunctionTok"/>
        </w:rPr>
        <w:t xml:space="preserve">summary</w:t>
      </w:r>
      <w:r>
        <w:rPr>
          <w:rStyle w:val="NormalTok"/>
        </w:rPr>
        <w:t xml:space="preserve">(slope.model)</w:t>
      </w:r>
    </w:p>
    <w:p>
      <w:pPr>
        <w:pStyle w:val="FirstParagraph"/>
      </w:pPr>
      <w:r>
        <w:t xml:space="preserve">Let’s build a simple distance model now, same idea:</w:t>
      </w:r>
    </w:p>
    <w:p>
      <w:pPr>
        <w:pStyle w:val="SourceCode"/>
      </w:pPr>
      <w:r>
        <w:rPr>
          <w:rStyle w:val="NormalTok"/>
        </w:rPr>
        <w:t xml:space="preserve">distance.model </w:t>
      </w:r>
      <w:r>
        <w:rPr>
          <w:rStyle w:val="OtherTok"/>
        </w:rPr>
        <w:t xml:space="preserve">&lt;-</w:t>
      </w:r>
      <w:r>
        <w:rPr>
          <w:rStyle w:val="NormalTok"/>
        </w:rPr>
        <w:t xml:space="preserve"> </w:t>
      </w:r>
      <w:r>
        <w:rPr>
          <w:rStyle w:val="FunctionTok"/>
        </w:rPr>
        <w:t xml:space="preserve">glm</w:t>
      </w:r>
      <w:r>
        <w:rPr>
          <w:rStyle w:val="NormalTok"/>
        </w:rPr>
        <w:t xml:space="preserve">(ouch</w:t>
      </w:r>
      <w:r>
        <w:rPr>
          <w:rStyle w:val="SpecialCharTok"/>
        </w:rPr>
        <w:t xml:space="preserve">~</w:t>
      </w:r>
      <w:r>
        <w:rPr>
          <w:rStyle w:val="NormalTok"/>
        </w:rPr>
        <w:t xml:space="preserve">distance, </w:t>
      </w:r>
      <w:r>
        <w:rPr>
          <w:rStyle w:val="AttributeTok"/>
        </w:rPr>
        <w:t xml:space="preserve">data =</w:t>
      </w:r>
      <w:r>
        <w:rPr>
          <w:rStyle w:val="NormalTok"/>
        </w:rPr>
        <w:t xml:space="preserve">cactus, </w:t>
      </w:r>
      <w:r>
        <w:rPr>
          <w:rStyle w:val="AttributeTok"/>
        </w:rPr>
        <w:t xml:space="preserve">family=</w:t>
      </w:r>
      <w:r>
        <w:rPr>
          <w:rStyle w:val="NormalTok"/>
        </w:rPr>
        <w:t xml:space="preserve">binomial)</w:t>
      </w:r>
      <w:r>
        <w:br/>
      </w:r>
      <w:r>
        <w:rPr>
          <w:rStyle w:val="FunctionTok"/>
        </w:rPr>
        <w:t xml:space="preserve">summary</w:t>
      </w:r>
      <w:r>
        <w:rPr>
          <w:rStyle w:val="NormalTok"/>
        </w:rPr>
        <w:t xml:space="preserve">(distance.model)</w:t>
      </w:r>
    </w:p>
    <w:p>
      <w:pPr>
        <w:pStyle w:val="FirstParagraph"/>
      </w:pPr>
      <w:r>
        <w:t xml:space="preserve">Both have significant slopes (0.0170 and 0.00469 respectively), but the distance model has a lower AIC (22.01) which means it is probably a better model. But to double check, you should always look at accuracy!</w:t>
      </w:r>
    </w:p>
    <w:bookmarkEnd w:id="27"/>
    <w:bookmarkStart w:id="28" w:name="accuracy"/>
    <w:p>
      <w:pPr>
        <w:pStyle w:val="Heading1"/>
      </w:pPr>
      <w:r>
        <w:t xml:space="preserve">Accuracy</w:t>
      </w:r>
    </w:p>
    <w:p>
      <w:pPr>
        <w:pStyle w:val="FirstParagraph"/>
      </w:pPr>
      <w:r>
        <w:t xml:space="preserve">We’ve built these fancy models, so let’s see how well they work. First, tell them to take the data and predict what it should be. It spits out probabilities which is annoying so use the</w:t>
      </w:r>
      <w:r>
        <w:t xml:space="preserve"> </w:t>
      </w:r>
      <w:r>
        <w:rPr>
          <w:iCs/>
          <w:i/>
        </w:rPr>
        <w:t xml:space="preserve">round()</w:t>
      </w:r>
      <w:r>
        <w:t xml:space="preserve"> </w:t>
      </w:r>
      <w:r>
        <w:t xml:space="preserve">function to make it into a 0 or a 1.</w:t>
      </w:r>
    </w:p>
    <w:p>
      <w:pPr>
        <w:pStyle w:val="SourceCode"/>
      </w:pPr>
      <w:r>
        <w:rPr>
          <w:rStyle w:val="NormalTok"/>
        </w:rPr>
        <w:t xml:space="preserve">cactus</w:t>
      </w:r>
      <w:r>
        <w:rPr>
          <w:rStyle w:val="SpecialCharTok"/>
        </w:rPr>
        <w:t xml:space="preserve">$</w:t>
      </w:r>
      <w:r>
        <w:rPr>
          <w:rStyle w:val="NormalTok"/>
        </w:rPr>
        <w:t xml:space="preserve">slope.predict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predict</w:t>
      </w:r>
      <w:r>
        <w:rPr>
          <w:rStyle w:val="NormalTok"/>
        </w:rPr>
        <w:t xml:space="preserve">(slope.model, </w:t>
      </w:r>
      <w:r>
        <w:rPr>
          <w:rStyle w:val="AttributeTok"/>
        </w:rPr>
        <w:t xml:space="preserve">newdata=</w:t>
      </w:r>
      <w:r>
        <w:rPr>
          <w:rStyle w:val="NormalTok"/>
        </w:rPr>
        <w:t xml:space="preserve">cactus, </w:t>
      </w:r>
      <w:r>
        <w:rPr>
          <w:rStyle w:val="AttributeTok"/>
        </w:rPr>
        <w:t xml:space="preserve">type=</w:t>
      </w:r>
      <w:r>
        <w:rPr>
          <w:rStyle w:val="StringTok"/>
        </w:rPr>
        <w:t xml:space="preserve">'response'</w:t>
      </w:r>
      <w:r>
        <w:rPr>
          <w:rStyle w:val="NormalTok"/>
        </w:rPr>
        <w:t xml:space="preserve">),</w:t>
      </w:r>
      <w:r>
        <w:rPr>
          <w:rStyle w:val="DecValTok"/>
        </w:rPr>
        <w:t xml:space="preserve">0</w:t>
      </w:r>
      <w:r>
        <w:rPr>
          <w:rStyle w:val="NormalTok"/>
        </w:rPr>
        <w:t xml:space="preserve">)</w:t>
      </w:r>
      <w:r>
        <w:br/>
      </w:r>
      <w:r>
        <w:rPr>
          <w:rStyle w:val="NormalTok"/>
        </w:rPr>
        <w:t xml:space="preserve">cactus</w:t>
      </w:r>
      <w:r>
        <w:rPr>
          <w:rStyle w:val="SpecialCharTok"/>
        </w:rPr>
        <w:t xml:space="preserve">$</w:t>
      </w:r>
      <w:r>
        <w:rPr>
          <w:rStyle w:val="NormalTok"/>
        </w:rPr>
        <w:t xml:space="preserve">distance.predict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predict</w:t>
      </w:r>
      <w:r>
        <w:rPr>
          <w:rStyle w:val="NormalTok"/>
        </w:rPr>
        <w:t xml:space="preserve">(distance.model, </w:t>
      </w:r>
      <w:r>
        <w:rPr>
          <w:rStyle w:val="AttributeTok"/>
        </w:rPr>
        <w:t xml:space="preserve">newdata=</w:t>
      </w:r>
      <w:r>
        <w:rPr>
          <w:rStyle w:val="NormalTok"/>
        </w:rPr>
        <w:t xml:space="preserve">cactus, </w:t>
      </w:r>
      <w:r>
        <w:rPr>
          <w:rStyle w:val="AttributeTok"/>
        </w:rPr>
        <w:t xml:space="preserve">type=</w:t>
      </w:r>
      <w:r>
        <w:rPr>
          <w:rStyle w:val="StringTok"/>
        </w:rPr>
        <w:t xml:space="preserve">'response'</w:t>
      </w:r>
      <w:r>
        <w:rPr>
          <w:rStyle w:val="NormalTok"/>
        </w:rPr>
        <w:t xml:space="preserve">),</w:t>
      </w:r>
      <w:r>
        <w:rPr>
          <w:rStyle w:val="DecValTok"/>
        </w:rPr>
        <w:t xml:space="preserve">0</w:t>
      </w:r>
      <w:r>
        <w:rPr>
          <w:rStyle w:val="NormalTok"/>
        </w:rPr>
        <w:t xml:space="preserve">)</w:t>
      </w:r>
    </w:p>
    <w:p>
      <w:pPr>
        <w:pStyle w:val="FirstParagraph"/>
      </w:pPr>
      <w:r>
        <w:t xml:space="preserve">Equally annoying, the code we’re going to use now doesn’t like it if our numbers aren’t factors. Long story. Also ggplot doesn’t like ’em so we’re adding a 1 to the end of the names. Use the</w:t>
      </w:r>
      <w:r>
        <w:t xml:space="preserve"> </w:t>
      </w:r>
      <w:r>
        <w:rPr>
          <w:iCs/>
          <w:i/>
        </w:rPr>
        <w:t xml:space="preserve">as.factor()</w:t>
      </w:r>
      <w:r>
        <w:t xml:space="preserve"> </w:t>
      </w:r>
      <w:r>
        <w:t xml:space="preserve">and</w:t>
      </w:r>
      <w:r>
        <w:t xml:space="preserve"> </w:t>
      </w:r>
      <w:r>
        <w:rPr>
          <w:iCs/>
          <w:i/>
        </w:rPr>
        <w:t xml:space="preserve">mutate()</w:t>
      </w:r>
      <w:r>
        <w:t xml:space="preserve"> </w:t>
      </w:r>
      <w:r>
        <w:t xml:space="preserve">code to make them factors.</w:t>
      </w:r>
    </w:p>
    <w:p>
      <w:pPr>
        <w:pStyle w:val="SourceCode"/>
      </w:pPr>
      <w:r>
        <w:rPr>
          <w:rStyle w:val="NormalTok"/>
        </w:rPr>
        <w:t xml:space="preserve">cactus </w:t>
      </w:r>
      <w:r>
        <w:rPr>
          <w:rStyle w:val="OtherTok"/>
        </w:rPr>
        <w:t xml:space="preserve">&lt;-</w:t>
      </w:r>
      <w:r>
        <w:rPr>
          <w:rStyle w:val="NormalTok"/>
        </w:rPr>
        <w:t xml:space="preserve"> cactus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ouch1 =</w:t>
      </w:r>
      <w:r>
        <w:rPr>
          <w:rStyle w:val="NormalTok"/>
        </w:rPr>
        <w:t xml:space="preserve"> </w:t>
      </w:r>
      <w:r>
        <w:rPr>
          <w:rStyle w:val="FunctionTok"/>
        </w:rPr>
        <w:t xml:space="preserve">as.factor</w:t>
      </w:r>
      <w:r>
        <w:rPr>
          <w:rStyle w:val="NormalTok"/>
        </w:rPr>
        <w:t xml:space="preserve">(ouch))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slope.predict1 =</w:t>
      </w:r>
      <w:r>
        <w:rPr>
          <w:rStyle w:val="NormalTok"/>
        </w:rPr>
        <w:t xml:space="preserve"> </w:t>
      </w:r>
      <w:r>
        <w:rPr>
          <w:rStyle w:val="FunctionTok"/>
        </w:rPr>
        <w:t xml:space="preserve">as.factor</w:t>
      </w:r>
      <w:r>
        <w:rPr>
          <w:rStyle w:val="NormalTok"/>
        </w:rPr>
        <w:t xml:space="preserve">(slope.predict))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distance.predict1 =</w:t>
      </w:r>
      <w:r>
        <w:rPr>
          <w:rStyle w:val="NormalTok"/>
        </w:rPr>
        <w:t xml:space="preserve"> </w:t>
      </w:r>
      <w:r>
        <w:rPr>
          <w:rStyle w:val="FunctionTok"/>
        </w:rPr>
        <w:t xml:space="preserve">as.factor</w:t>
      </w:r>
      <w:r>
        <w:rPr>
          <w:rStyle w:val="NormalTok"/>
        </w:rPr>
        <w:t xml:space="preserve">(distance.predict))</w:t>
      </w:r>
    </w:p>
    <w:p>
      <w:pPr>
        <w:pStyle w:val="FirstParagraph"/>
      </w:pPr>
      <w:r>
        <w:t xml:space="preserve">OK, now you can use the</w:t>
      </w:r>
      <w:r>
        <w:t xml:space="preserve"> </w:t>
      </w:r>
      <w:r>
        <w:rPr>
          <w:iCs/>
          <w:i/>
        </w:rPr>
        <w:t xml:space="preserve">confusionMatrix()</w:t>
      </w:r>
      <w:r>
        <w:t xml:space="preserve"> </w:t>
      </w:r>
      <w:r>
        <w:t xml:space="preserve">function. The data argument is the real answer, and reference is what the model guessed.</w:t>
      </w:r>
    </w:p>
    <w:p>
      <w:pPr>
        <w:pStyle w:val="SourceCode"/>
      </w:pPr>
      <w:r>
        <w:rPr>
          <w:rStyle w:val="FunctionTok"/>
        </w:rPr>
        <w:t xml:space="preserve">confusionMatrix</w:t>
      </w:r>
      <w:r>
        <w:rPr>
          <w:rStyle w:val="NormalTok"/>
        </w:rPr>
        <w:t xml:space="preserve">(</w:t>
      </w:r>
      <w:r>
        <w:rPr>
          <w:rStyle w:val="AttributeTok"/>
        </w:rPr>
        <w:t xml:space="preserve">data =</w:t>
      </w:r>
      <w:r>
        <w:rPr>
          <w:rStyle w:val="NormalTok"/>
        </w:rPr>
        <w:t xml:space="preserve"> cactus</w:t>
      </w:r>
      <w:r>
        <w:rPr>
          <w:rStyle w:val="SpecialCharTok"/>
        </w:rPr>
        <w:t xml:space="preserve">$</w:t>
      </w:r>
      <w:r>
        <w:rPr>
          <w:rStyle w:val="NormalTok"/>
        </w:rPr>
        <w:t xml:space="preserve">ouch1, </w:t>
      </w:r>
      <w:r>
        <w:rPr>
          <w:rStyle w:val="AttributeTok"/>
        </w:rPr>
        <w:t xml:space="preserve">reference=</w:t>
      </w:r>
      <w:r>
        <w:rPr>
          <w:rStyle w:val="NormalTok"/>
        </w:rPr>
        <w:t xml:space="preserve"> cactus</w:t>
      </w:r>
      <w:r>
        <w:rPr>
          <w:rStyle w:val="SpecialCharTok"/>
        </w:rPr>
        <w:t xml:space="preserve">$</w:t>
      </w:r>
      <w:r>
        <w:rPr>
          <w:rStyle w:val="NormalTok"/>
        </w:rPr>
        <w:t xml:space="preserve">slope.predict1)</w:t>
      </w:r>
      <w:r>
        <w:br/>
      </w:r>
      <w:r>
        <w:rPr>
          <w:rStyle w:val="FunctionTok"/>
        </w:rPr>
        <w:t xml:space="preserve">confusionMatrix</w:t>
      </w:r>
      <w:r>
        <w:rPr>
          <w:rStyle w:val="NormalTok"/>
        </w:rPr>
        <w:t xml:space="preserve">(</w:t>
      </w:r>
      <w:r>
        <w:rPr>
          <w:rStyle w:val="AttributeTok"/>
        </w:rPr>
        <w:t xml:space="preserve">data =</w:t>
      </w:r>
      <w:r>
        <w:rPr>
          <w:rStyle w:val="NormalTok"/>
        </w:rPr>
        <w:t xml:space="preserve"> cactus</w:t>
      </w:r>
      <w:r>
        <w:rPr>
          <w:rStyle w:val="SpecialCharTok"/>
        </w:rPr>
        <w:t xml:space="preserve">$</w:t>
      </w:r>
      <w:r>
        <w:rPr>
          <w:rStyle w:val="NormalTok"/>
        </w:rPr>
        <w:t xml:space="preserve">ouch1, </w:t>
      </w:r>
      <w:r>
        <w:rPr>
          <w:rStyle w:val="AttributeTok"/>
        </w:rPr>
        <w:t xml:space="preserve">reference=</w:t>
      </w:r>
      <w:r>
        <w:rPr>
          <w:rStyle w:val="NormalTok"/>
        </w:rPr>
        <w:t xml:space="preserve"> cactus</w:t>
      </w:r>
      <w:r>
        <w:rPr>
          <w:rStyle w:val="SpecialCharTok"/>
        </w:rPr>
        <w:t xml:space="preserve">$</w:t>
      </w:r>
      <w:r>
        <w:rPr>
          <w:rStyle w:val="NormalTok"/>
        </w:rPr>
        <w:t xml:space="preserve">distance.predict1)</w:t>
      </w:r>
    </w:p>
    <w:p>
      <w:pPr>
        <w:pStyle w:val="FirstParagraph"/>
      </w:pPr>
      <w:r>
        <w:t xml:space="preserve">Two important bits for reading:</w:t>
      </w:r>
    </w:p>
    <w:p>
      <w:pPr>
        <w:numPr>
          <w:ilvl w:val="0"/>
          <w:numId w:val="1002"/>
        </w:numPr>
        <w:pStyle w:val="Compact"/>
      </w:pPr>
      <w:r>
        <w:t xml:space="preserve">Accuracy is a percent - so 74% for the slope model, and 88% for distance</w:t>
      </w:r>
    </w:p>
    <w:p>
      <w:pPr>
        <w:numPr>
          <w:ilvl w:val="0"/>
          <w:numId w:val="1002"/>
        </w:numPr>
        <w:pStyle w:val="Compact"/>
      </w:pPr>
      <w:r>
        <w:t xml:space="preserve">Sometimes models like to predict everything is one category. So look at the</w:t>
      </w:r>
      <w:r>
        <w:t xml:space="preserve"> </w:t>
      </w:r>
      <w:r>
        <w:t xml:space="preserve">‘</w:t>
      </w:r>
      <w:r>
        <w:t xml:space="preserve">sensitivity and specificity</w:t>
      </w:r>
      <w:r>
        <w:t xml:space="preserve">’</w:t>
      </w:r>
      <w:r>
        <w:t xml:space="preserve"> </w:t>
      </w:r>
      <w:r>
        <w:t xml:space="preserve">section - if one of those is realllllly low, that’s bad.</w:t>
      </w:r>
    </w:p>
    <w:p>
      <w:pPr>
        <w:pStyle w:val="FirstParagraph"/>
      </w:pPr>
      <w:r>
        <w:t xml:space="preserve">For example, if the slope model predicted everything was a 1 (aka welcome to cactus town), then specificity would be 100%, but sensitivity would be 0%.</w:t>
      </w:r>
    </w:p>
    <w:bookmarkEnd w:id="28"/>
    <w:bookmarkStart w:id="29" w:name="visualizing"/>
    <w:p>
      <w:pPr>
        <w:pStyle w:val="Heading1"/>
      </w:pPr>
      <w:r>
        <w:t xml:space="preserve">Visualizing</w:t>
      </w:r>
    </w:p>
    <w:p>
      <w:pPr>
        <w:pStyle w:val="FirstParagraph"/>
      </w:pPr>
      <w:r>
        <w:t xml:space="preserve">OK, let’s take one last look at our models using ggplot. The</w:t>
      </w:r>
      <w:r>
        <w:t xml:space="preserve"> </w:t>
      </w:r>
      <w:r>
        <w:rPr>
          <w:iCs/>
          <w:i/>
        </w:rPr>
        <w:t xml:space="preserve">geom_smooth()</w:t>
      </w:r>
      <w:r>
        <w:t xml:space="preserve"> </w:t>
      </w:r>
      <w:r>
        <w:t xml:space="preserve">function here is really long, but it shows you what the logistic regression looks like. You want that to look like a fancy S (or reverse S), but where at no point you could just draw a flat line through the grey cloud. That would mean there was no real relationship.</w:t>
      </w:r>
    </w:p>
    <w:p>
      <w:pPr>
        <w:pStyle w:val="SourceCode"/>
      </w:pPr>
      <w:r>
        <w:rPr>
          <w:rStyle w:val="FunctionTok"/>
        </w:rPr>
        <w:t xml:space="preserve">ggplot</w:t>
      </w:r>
      <w:r>
        <w:rPr>
          <w:rStyle w:val="NormalTok"/>
        </w:rPr>
        <w:t xml:space="preserve">(cactus, </w:t>
      </w:r>
      <w:r>
        <w:rPr>
          <w:rStyle w:val="FunctionTok"/>
        </w:rPr>
        <w:t xml:space="preserve">aes</w:t>
      </w:r>
      <w:r>
        <w:rPr>
          <w:rStyle w:val="NormalTok"/>
        </w:rPr>
        <w:t xml:space="preserve">(</w:t>
      </w:r>
      <w:r>
        <w:rPr>
          <w:rStyle w:val="AttributeTok"/>
        </w:rPr>
        <w:t xml:space="preserve">x =</w:t>
      </w:r>
      <w:r>
        <w:rPr>
          <w:rStyle w:val="NormalTok"/>
        </w:rPr>
        <w:t xml:space="preserve"> slope, </w:t>
      </w:r>
      <w:r>
        <w:rPr>
          <w:rStyle w:val="AttributeTok"/>
        </w:rPr>
        <w:t xml:space="preserve">y =</w:t>
      </w:r>
      <w:r>
        <w:rPr>
          <w:rStyle w:val="NormalTok"/>
        </w:rPr>
        <w:t xml:space="preserve"> ouch))</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'glm'</w:t>
      </w:r>
      <w:r>
        <w:rPr>
          <w:rStyle w:val="NormalTok"/>
        </w:rPr>
        <w:t xml:space="preserve">, </w:t>
      </w:r>
      <w:r>
        <w:rPr>
          <w:rStyle w:val="AttributeTok"/>
        </w:rPr>
        <w:t xml:space="preserve">method.args=</w:t>
      </w:r>
      <w:r>
        <w:rPr>
          <w:rStyle w:val="FunctionTok"/>
        </w:rPr>
        <w:t xml:space="preserve">list</w:t>
      </w:r>
      <w:r>
        <w:rPr>
          <w:rStyle w:val="NormalTok"/>
        </w:rPr>
        <w:t xml:space="preserve">(</w:t>
      </w:r>
      <w:r>
        <w:rPr>
          <w:rStyle w:val="AttributeTok"/>
        </w:rPr>
        <w:t xml:space="preserve">family=</w:t>
      </w:r>
      <w:r>
        <w:rPr>
          <w:rStyle w:val="StringTok"/>
        </w:rPr>
        <w:t xml:space="preserve">'binomial'</w:t>
      </w:r>
      <w:r>
        <w:rPr>
          <w:rStyle w:val="NormalTok"/>
        </w:rPr>
        <w:t xml:space="preserve">))</w:t>
      </w:r>
    </w:p>
    <w:p>
      <w:pPr>
        <w:pStyle w:val="SourceCode"/>
      </w:pPr>
      <w:r>
        <w:rPr>
          <w:rStyle w:val="FunctionTok"/>
        </w:rPr>
        <w:t xml:space="preserve">ggplot</w:t>
      </w:r>
      <w:r>
        <w:rPr>
          <w:rStyle w:val="NormalTok"/>
        </w:rPr>
        <w:t xml:space="preserve">(cactus,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ouch))</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'glm'</w:t>
      </w:r>
      <w:r>
        <w:rPr>
          <w:rStyle w:val="NormalTok"/>
        </w:rPr>
        <w:t xml:space="preserve">, </w:t>
      </w:r>
      <w:r>
        <w:rPr>
          <w:rStyle w:val="AttributeTok"/>
        </w:rPr>
        <w:t xml:space="preserve">method.args=</w:t>
      </w:r>
      <w:r>
        <w:rPr>
          <w:rStyle w:val="FunctionTok"/>
        </w:rPr>
        <w:t xml:space="preserve">list</w:t>
      </w:r>
      <w:r>
        <w:rPr>
          <w:rStyle w:val="NormalTok"/>
        </w:rPr>
        <w:t xml:space="preserve">(</w:t>
      </w:r>
      <w:r>
        <w:rPr>
          <w:rStyle w:val="AttributeTok"/>
        </w:rPr>
        <w:t xml:space="preserve">family=</w:t>
      </w:r>
      <w:r>
        <w:rPr>
          <w:rStyle w:val="StringTok"/>
        </w:rPr>
        <w:t xml:space="preserve">'binomial'</w:t>
      </w:r>
      <w:r>
        <w:rPr>
          <w:rStyle w:val="NormalTok"/>
        </w:rPr>
        <w:t xml:space="preserve">))</w:t>
      </w:r>
    </w:p>
    <w:p>
      <w:pPr>
        <w:pStyle w:val="FirstParagraph"/>
      </w:pPr>
      <w:r>
        <w:t xml:space="preserve">Both of them are kind of curving, but you can see that the distance model has a much nicer curve to it. This is because there is less overlap between</w:t>
      </w:r>
      <w:r>
        <w:t xml:space="preserve"> </w:t>
      </w:r>
      <w:r>
        <w:t xml:space="preserve">‘</w:t>
      </w:r>
      <w:r>
        <w:t xml:space="preserve">yes there is a cactus</w:t>
      </w:r>
      <w:r>
        <w:t xml:space="preserve">’</w:t>
      </w:r>
      <w:r>
        <w:t xml:space="preserve"> </w:t>
      </w:r>
      <w:r>
        <w:t xml:space="preserve">and</w:t>
      </w:r>
      <w:r>
        <w:t xml:space="preserve"> </w:t>
      </w:r>
      <w:r>
        <w:t xml:space="preserve">‘</w:t>
      </w:r>
      <w:r>
        <w:t xml:space="preserve">no there isn’t</w:t>
      </w:r>
      <w:r>
        <w:t xml:space="preserve">’</w:t>
      </w:r>
      <w:r>
        <w:t xml:space="preserve"> </w:t>
      </w:r>
      <w:r>
        <w:t xml:space="preserve">than if you look at slope.</w:t>
      </w:r>
    </w:p>
    <w:p>
      <w:pPr>
        <w:pStyle w:val="BodyText"/>
      </w:pPr>
      <w:r>
        <w:t xml:space="preserve">For our purposes that’s it! You can built multivariate versions but this model is great with just distance, so why over-complicate it?</w:t>
      </w:r>
    </w:p>
    <w:bookmarkEnd w:id="29"/>
    <w:sectPr w:rsidR="000807E7" w:rsidRPr="000807E7" w:rsidSect="00312781">
      <w:headerReference w:type="default" r:id="rId9"/>
      <w:footerReference w:type="default" r:id="rId10"/>
      <w:pgSz w:w="12240" w:h="15840"/>
      <w:pgMar w:top="1440" w:right="1440" w:bottom="1440" w:left="1440" w:header="720" w:footer="0" w:gutter="0"/>
      <w:pgBorders w:offsetFrom="page">
        <w:top w:val="single" w:sz="18" w:space="24" w:color="D99594" w:themeColor="accent2" w:themeTint="99"/>
        <w:left w:val="single" w:sz="18" w:space="24" w:color="D99594" w:themeColor="accent2" w:themeTint="99"/>
        <w:bottom w:val="single" w:sz="18" w:space="24" w:color="D99594" w:themeColor="accent2" w:themeTint="99"/>
        <w:right w:val="single" w:sz="18" w:space="24" w:color="D99594" w:themeColor="accent2" w:themeTint="99"/>
      </w:pgBorder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dvert">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594700"/>
      <w:docPartObj>
        <w:docPartGallery w:val="Page Numbers (Bottom of Page)"/>
        <w:docPartUnique/>
      </w:docPartObj>
    </w:sdtPr>
    <w:sdtContent>
      <w:sdt>
        <w:sdtPr>
          <w:id w:val="1728636285"/>
          <w:docPartObj>
            <w:docPartGallery w:val="Page Numbers (Top of Page)"/>
            <w:docPartUnique/>
          </w:docPartObj>
        </w:sdtPr>
        <w:sdtContent>
          <w:p w14:paraId="72B0AB81" w14:textId="4700FF3D" w:rsidR="00B4763F" w:rsidRDefault="00B4763F" w:rsidP="00B4763F">
            <w:pPr>
              <w:pStyle w:val="Footer"/>
              <w:jc w:val="right"/>
              <w:rPr>
                <w:b/>
                <w:bCs/>
              </w:rPr>
            </w:pPr>
          </w:p>
          <w:p w14:paraId="0473B337" w14:textId="49AE7A73" w:rsidR="00B4763F" w:rsidRDefault="00B4763F" w:rsidP="00B4763F">
            <w:pPr>
              <w:pStyle w:val="Footer"/>
              <w:pBdr>
                <w:top w:val="single" w:sz="4" w:space="14" w:color="D9D9D9" w:themeColor="background1" w:themeShade="D9"/>
              </w:pBdr>
              <w:jc w:val="right"/>
              <w:rPr>
                <w:b/>
                <w:bCs/>
              </w:rPr>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10</w:t>
            </w:r>
            <w:r>
              <w:rPr>
                <w:b/>
                <w:bCs/>
              </w:rPr>
              <w:fldChar w:fldCharType="end"/>
            </w:r>
          </w:p>
          <w:p w14:paraId="459C75ED" w14:textId="77777777" w:rsidR="00B4763F" w:rsidRDefault="00B4763F" w:rsidP="00B4763F">
            <w:pPr>
              <w:pStyle w:val="Footer"/>
              <w:pBdr>
                <w:top w:val="single" w:sz="4" w:space="14" w:color="D9D9D9" w:themeColor="background1" w:themeShade="D9"/>
              </w:pBdr>
              <w:jc w:val="right"/>
              <w:rPr>
                <w:b/>
                <w:bCs/>
              </w:rPr>
            </w:pPr>
          </w:p>
          <w:p w14:paraId="7383398D" w14:textId="495A6D0A" w:rsidR="00B4763F" w:rsidRDefault="00B4763F" w:rsidP="00B4763F">
            <w:pPr>
              <w:pStyle w:val="Footer"/>
              <w:pBdr>
                <w:top w:val="single" w:sz="4" w:space="14" w:color="D9D9D9" w:themeColor="background1" w:themeShade="D9"/>
              </w:pBdr>
              <w:jc w:val="right"/>
            </w:pPr>
            <w:r>
              <w:rPr>
                <w:noProof/>
              </w:rPr>
              <w:drawing>
                <wp:inline distT="0" distB="0" distL="0" distR="0" wp14:anchorId="2077B181" wp14:editId="2AE15F9B">
                  <wp:extent cx="8382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t xml:space="preserve"> </w:t>
            </w:r>
          </w:p>
          <w:p w14:paraId="192E746D" w14:textId="028D0093" w:rsidR="00B4763F" w:rsidRPr="00E21FB8" w:rsidRDefault="00E21FB8" w:rsidP="00B4763F">
            <w:pPr>
              <w:pStyle w:val="Footer"/>
              <w:jc w:val="right"/>
              <w:rPr>
                <w:b/>
                <w:bCs/>
                <w:color w:val="D99594" w:themeColor="accent2" w:themeTint="99"/>
                <w:sz w:val="18"/>
                <w:szCs w:val="18"/>
              </w:rPr>
            </w:pPr>
            <w:r>
              <w:rPr>
                <w:color w:val="D99594" w:themeColor="accent2" w:themeTint="99"/>
                <w:sz w:val="18"/>
                <w:szCs w:val="18"/>
              </w:rPr>
              <w:t xml:space="preserve"> </w:t>
            </w:r>
            <w:r w:rsidR="00B4763F" w:rsidRPr="00E21FB8">
              <w:rPr>
                <w:color w:val="D99594" w:themeColor="accent2" w:themeTint="99"/>
                <w:sz w:val="18"/>
                <w:szCs w:val="18"/>
              </w:rPr>
              <w:t>Meaghan Wetherell</w:t>
            </w:r>
          </w:p>
          <w:p w14:paraId="0F908204" w14:textId="253AB96D" w:rsidR="00B4763F" w:rsidRDefault="00B4763F">
            <w:pPr>
              <w:pStyle w:val="Footer"/>
              <w:jc w:val="center"/>
            </w:pPr>
          </w:p>
        </w:sdtContent>
      </w:sdt>
    </w:sdtContent>
  </w:sdt>
  <w:p w14:paraId="45DD9494" w14:textId="72B7D918" w:rsidR="00A94B50" w:rsidRDefault="00A94B5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96FD" w14:textId="77777777" w:rsidR="00A94B50" w:rsidRDefault="00A94B50" w:rsidP="00A94B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C5482D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FE8F1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780BA9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EDEE3D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B3644A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F78519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1C8B4F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A4615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534E3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F506F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2D2B"/>
  </w:style>
  <w:style w:type="paragraph" w:styleId="Heading1">
    <w:name w:val="heading 1"/>
    <w:basedOn w:val="Normal"/>
    <w:next w:val="BodyText"/>
    <w:uiPriority w:val="9"/>
    <w:qFormat/>
    <w:rsid w:val="00132447"/>
    <w:pPr>
      <w:keepNext/>
      <w:keepLines/>
      <w:pBdr>
        <w:bottom w:val="dashSmallGap" w:sz="4" w:space="1" w:color="E5B8B7" w:themeColor="accent2" w:themeTint="66"/>
      </w:pBdr>
      <w:spacing w:before="480" w:after="0"/>
      <w:jc w:val="center"/>
      <w:outlineLvl w:val="0"/>
    </w:pPr>
    <w:rPr>
      <w:rFonts w:ascii="Book Antiqua" w:eastAsiaTheme="majorEastAsia" w:hAnsi="Book Antiqua" w:cstheme="majorBidi"/>
      <w:b/>
      <w:bCs/>
      <w:color w:val="D99594" w:themeColor="accent2" w:themeTint="99"/>
      <w:sz w:val="32"/>
      <w:szCs w:val="32"/>
    </w:rPr>
  </w:style>
  <w:style w:type="paragraph" w:styleId="Heading2">
    <w:name w:val="heading 2"/>
    <w:basedOn w:val="Normal"/>
    <w:next w:val="BodyText"/>
    <w:uiPriority w:val="9"/>
    <w:unhideWhenUsed/>
    <w:qFormat/>
    <w:rsid w:val="00E7411A"/>
    <w:pPr>
      <w:keepNext/>
      <w:keepLines/>
      <w:spacing w:before="200" w:after="0"/>
      <w:outlineLvl w:val="1"/>
    </w:pPr>
    <w:rPr>
      <w:rFonts w:ascii="Book Antiqua" w:eastAsiaTheme="majorEastAsia" w:hAnsi="Book Antiqua" w:cstheme="majorBidi"/>
      <w:b/>
      <w:bCs/>
      <w:color w:val="943634" w:themeColor="accent2" w:themeShade="BF"/>
      <w:sz w:val="28"/>
      <w:szCs w:val="32"/>
    </w:rPr>
  </w:style>
  <w:style w:type="paragraph" w:styleId="Heading3">
    <w:name w:val="heading 3"/>
    <w:basedOn w:val="Normal"/>
    <w:next w:val="BodyText"/>
    <w:uiPriority w:val="9"/>
    <w:unhideWhenUsed/>
    <w:qFormat/>
    <w:rsid w:val="00E7411A"/>
    <w:pPr>
      <w:keepNext/>
      <w:keepLines/>
      <w:spacing w:before="200" w:after="0"/>
      <w:outlineLvl w:val="2"/>
    </w:pPr>
    <w:rPr>
      <w:rFonts w:ascii="Book Antiqua" w:eastAsiaTheme="majorEastAsia" w:hAnsi="Book Antiqua" w:cstheme="majorBidi"/>
      <w:b/>
      <w:bCs/>
      <w:color w:val="943634" w:themeColor="accent2" w:themeShade="BF"/>
      <w:szCs w:val="28"/>
    </w:rPr>
  </w:style>
  <w:style w:type="paragraph" w:styleId="Heading4">
    <w:name w:val="heading 4"/>
    <w:basedOn w:val="Normal"/>
    <w:next w:val="BodyText"/>
    <w:uiPriority w:val="9"/>
    <w:unhideWhenUsed/>
    <w:qFormat/>
    <w:rsid w:val="000239A2"/>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5985"/>
    <w:pPr>
      <w:spacing w:before="180" w:after="180"/>
    </w:pPr>
    <w:rPr>
      <w:rFonts w:ascii="Lato" w:hAnsi="Lat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10A53"/>
    <w:pPr>
      <w:keepNext/>
      <w:keepLines/>
      <w:spacing w:before="480" w:after="240"/>
      <w:jc w:val="center"/>
    </w:pPr>
    <w:rPr>
      <w:rFonts w:ascii="Advert" w:eastAsiaTheme="majorEastAsia" w:hAnsi="Advert" w:cstheme="majorBidi"/>
      <w:bCs/>
      <w:color w:val="943634" w:themeColor="accent2" w:themeShade="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F2D7A"/>
    <w:rPr>
      <w:shd w:val="clear" w:color="auto" w:fill="F5E3E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F2D7A"/>
    <w:pPr>
      <w:shd w:val="clear" w:color="auto" w:fill="F5E3E3"/>
      <w:wordWrap w:val="0"/>
    </w:pPr>
  </w:style>
  <w:style w:type="character" w:customStyle="1" w:styleId="KeywordTok">
    <w:name w:val="KeywordTok"/>
    <w:basedOn w:val="VerbatimChar"/>
    <w:rsid w:val="000A68CD"/>
    <w:rPr>
      <w:rFonts w:ascii="Consolas" w:hAnsi="Consolas"/>
      <w:b/>
      <w:color w:val="204A87"/>
      <w:sz w:val="22"/>
      <w:bdr w:val="none" w:sz="0" w:space="0" w:color="auto"/>
      <w:shd w:val="clear" w:color="auto" w:fill="auto"/>
    </w:rPr>
  </w:style>
  <w:style w:type="character" w:customStyle="1" w:styleId="DataTypeTok">
    <w:name w:val="DataTypeTok"/>
    <w:basedOn w:val="VerbatimChar"/>
    <w:rsid w:val="008819CF"/>
    <w:rPr>
      <w:rFonts w:ascii="Consolas" w:hAnsi="Consolas"/>
      <w:color w:val="204A87"/>
      <w:sz w:val="22"/>
      <w:bdr w:val="none" w:sz="0" w:space="0" w:color="auto"/>
      <w:shd w:val="clear" w:color="auto" w:fill="auto"/>
    </w:rPr>
  </w:style>
  <w:style w:type="character" w:customStyle="1" w:styleId="DecValTok">
    <w:name w:val="DecValTok"/>
    <w:basedOn w:val="VerbatimChar"/>
    <w:rsid w:val="00F62D2B"/>
    <w:rPr>
      <w:rFonts w:ascii="Consolas" w:hAnsi="Consolas"/>
      <w:color w:val="0000CF"/>
      <w:sz w:val="22"/>
      <w:bdr w:val="none" w:sz="0" w:space="0" w:color="auto"/>
      <w:shd w:val="clear" w:color="auto" w:fill="auto"/>
    </w:rPr>
  </w:style>
  <w:style w:type="character" w:customStyle="1" w:styleId="BaseNTok">
    <w:name w:val="BaseNTok"/>
    <w:basedOn w:val="VerbatimChar"/>
    <w:rsid w:val="00C5767D"/>
    <w:rPr>
      <w:rFonts w:ascii="Consolas" w:hAnsi="Consolas"/>
      <w:color w:val="0000CF"/>
      <w:sz w:val="22"/>
      <w:bdr w:val="none" w:sz="0" w:space="0" w:color="auto"/>
      <w:shd w:val="clear" w:color="auto" w:fill="auto"/>
    </w:rPr>
  </w:style>
  <w:style w:type="character" w:customStyle="1" w:styleId="FloatTok">
    <w:name w:val="FloatTok"/>
    <w:basedOn w:val="VerbatimChar"/>
    <w:rsid w:val="002F2903"/>
    <w:rPr>
      <w:rFonts w:ascii="Consolas" w:hAnsi="Consolas"/>
      <w:color w:val="0000CF"/>
      <w:sz w:val="22"/>
      <w:bdr w:val="none" w:sz="0" w:space="0" w:color="auto"/>
      <w:shd w:val="clear" w:color="auto" w:fill="auto"/>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32474F"/>
    <w:rPr>
      <w:rFonts w:ascii="Consolas" w:hAnsi="Consolas"/>
      <w:color w:val="4E9A06"/>
      <w:sz w:val="22"/>
      <w:bdr w:val="none" w:sz="0" w:space="0" w:color="auto"/>
      <w:shd w:val="clear" w:color="auto" w:fill="auto"/>
    </w:rPr>
  </w:style>
  <w:style w:type="character" w:customStyle="1" w:styleId="SpecialCharTok">
    <w:name w:val="SpecialCharTok"/>
    <w:basedOn w:val="VerbatimChar"/>
    <w:rsid w:val="00FA2892"/>
    <w:rPr>
      <w:rFonts w:ascii="Consolas" w:hAnsi="Consolas"/>
      <w:color w:val="000000"/>
      <w:sz w:val="22"/>
      <w:bdr w:val="none" w:sz="0" w:space="0" w:color="auto"/>
      <w:shd w:val="clear" w:color="auto" w:fill="auto"/>
    </w:rPr>
  </w:style>
  <w:style w:type="character" w:customStyle="1" w:styleId="StringTok">
    <w:name w:val="StringTok"/>
    <w:basedOn w:val="VerbatimChar"/>
    <w:rsid w:val="006011E2"/>
    <w:rPr>
      <w:rFonts w:ascii="Consolas" w:hAnsi="Consolas"/>
      <w:color w:val="4E9A06"/>
      <w:sz w:val="22"/>
      <w:bdr w:val="none" w:sz="0" w:space="0" w:color="auto"/>
      <w:shd w:val="clear" w:color="auto" w:fill="auto"/>
    </w:rPr>
  </w:style>
  <w:style w:type="character" w:customStyle="1" w:styleId="VerbatimStringTok">
    <w:name w:val="VerbatimStringTok"/>
    <w:basedOn w:val="VerbatimChar"/>
    <w:rsid w:val="00001A73"/>
    <w:rPr>
      <w:rFonts w:ascii="Consolas" w:hAnsi="Consolas"/>
      <w:color w:val="4E9A06"/>
      <w:sz w:val="22"/>
      <w:bdr w:val="none" w:sz="0" w:space="0" w:color="auto"/>
      <w:shd w:val="clear" w:color="auto" w:fill="auto"/>
    </w:rPr>
  </w:style>
  <w:style w:type="character" w:customStyle="1" w:styleId="SpecialStringTok">
    <w:name w:val="SpecialStringTok"/>
    <w:basedOn w:val="VerbatimChar"/>
    <w:rsid w:val="0090782F"/>
    <w:rPr>
      <w:rFonts w:ascii="Consolas" w:hAnsi="Consolas"/>
      <w:color w:val="4E9A06"/>
      <w:sz w:val="22"/>
      <w:bdr w:val="none" w:sz="0" w:space="0" w:color="auto"/>
      <w:shd w:val="clear" w:color="auto" w:fill="auto"/>
    </w:rPr>
  </w:style>
  <w:style w:type="character" w:customStyle="1" w:styleId="ImportTok">
    <w:name w:val="ImportTok"/>
    <w:basedOn w:val="VerbatimChar"/>
    <w:rsid w:val="008819CF"/>
    <w:rPr>
      <w:rFonts w:ascii="Consolas" w:hAnsi="Consolas"/>
      <w:sz w:val="22"/>
      <w:bdr w:val="none" w:sz="0" w:space="0" w:color="auto"/>
      <w:shd w:val="clear" w:color="auto" w:fill="auto"/>
    </w:rPr>
  </w:style>
  <w:style w:type="character" w:customStyle="1" w:styleId="CommentTok">
    <w:name w:val="CommentTok"/>
    <w:basedOn w:val="VerbatimChar"/>
    <w:rsid w:val="008819CF"/>
    <w:rPr>
      <w:rFonts w:ascii="Consolas" w:hAnsi="Consolas"/>
      <w:i/>
      <w:color w:val="8F5902"/>
      <w:sz w:val="22"/>
      <w:bdr w:val="none" w:sz="0" w:space="0" w:color="auto"/>
      <w:shd w:val="clear" w:color="auto" w:fill="auto"/>
    </w:rPr>
  </w:style>
  <w:style w:type="character" w:customStyle="1" w:styleId="DocumentationTok">
    <w:name w:val="DocumentationTok"/>
    <w:basedOn w:val="VerbatimChar"/>
    <w:rsid w:val="00001DC0"/>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9E1F48"/>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32474F"/>
    <w:rPr>
      <w:rFonts w:ascii="Consolas" w:hAnsi="Consolas"/>
      <w:b/>
      <w:i/>
      <w:color w:val="8F5902"/>
      <w:sz w:val="22"/>
      <w:bdr w:val="none" w:sz="0" w:space="0" w:color="auto"/>
      <w:shd w:val="clear" w:color="auto" w:fill="auto"/>
    </w:rPr>
  </w:style>
  <w:style w:type="character" w:customStyle="1" w:styleId="OtherTok">
    <w:name w:val="OtherTok"/>
    <w:basedOn w:val="VerbatimChar"/>
    <w:rsid w:val="00FA2892"/>
    <w:rPr>
      <w:rFonts w:ascii="Consolas" w:hAnsi="Consolas"/>
      <w:color w:val="8F5902"/>
      <w:sz w:val="22"/>
      <w:bdr w:val="none" w:sz="0" w:space="0" w:color="auto"/>
      <w:shd w:val="clear" w:color="auto" w:fill="auto"/>
    </w:rPr>
  </w:style>
  <w:style w:type="character" w:customStyle="1" w:styleId="FunctionTok">
    <w:name w:val="FunctionTok"/>
    <w:basedOn w:val="VerbatimChar"/>
    <w:rsid w:val="00191053"/>
    <w:rPr>
      <w:rFonts w:ascii="Consolas" w:hAnsi="Consolas"/>
      <w:color w:val="000000"/>
      <w:sz w:val="22"/>
      <w:bdr w:val="none" w:sz="0" w:space="0" w:color="auto"/>
      <w:shd w:val="clear" w:color="auto" w:fill="auto"/>
    </w:rPr>
  </w:style>
  <w:style w:type="character" w:customStyle="1" w:styleId="VariableTok">
    <w:name w:val="VariableTok"/>
    <w:basedOn w:val="VerbatimChar"/>
    <w:rsid w:val="00001A73"/>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001A73"/>
    <w:rPr>
      <w:rFonts w:ascii="Consolas" w:hAnsi="Consolas"/>
      <w:b/>
      <w:color w:val="204A87"/>
      <w:sz w:val="22"/>
      <w:bdr w:val="none" w:sz="0" w:space="0" w:color="auto"/>
      <w:shd w:val="clear" w:color="auto" w:fill="auto"/>
    </w:rPr>
  </w:style>
  <w:style w:type="character" w:customStyle="1" w:styleId="OperatorTok">
    <w:name w:val="OperatorTok"/>
    <w:basedOn w:val="VerbatimChar"/>
    <w:rsid w:val="00191053"/>
    <w:rPr>
      <w:rFonts w:ascii="Consolas" w:hAnsi="Consolas"/>
      <w:b/>
      <w:color w:val="CE5C00"/>
      <w:sz w:val="22"/>
      <w:bdr w:val="none" w:sz="0" w:space="0" w:color="auto"/>
      <w:shd w:val="clear" w:color="auto" w:fill="auto"/>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sid w:val="00001DC0"/>
    <w:rPr>
      <w:rFonts w:ascii="Consolas" w:hAnsi="Consolas"/>
      <w:sz w:val="22"/>
      <w:bdr w:val="none" w:sz="0" w:space="0" w:color="auto"/>
      <w:shd w:val="clear" w:color="auto" w:fill="auto"/>
    </w:rPr>
  </w:style>
  <w:style w:type="character" w:customStyle="1" w:styleId="PreprocessorTok">
    <w:name w:val="PreprocessorTok"/>
    <w:basedOn w:val="VerbatimChar"/>
    <w:rsid w:val="00191053"/>
    <w:rPr>
      <w:rFonts w:ascii="Consolas" w:hAnsi="Consolas"/>
      <w:i/>
      <w:color w:val="8F5902"/>
      <w:sz w:val="22"/>
      <w:bdr w:val="none" w:sz="0" w:space="0" w:color="auto"/>
      <w:shd w:val="clear" w:color="auto" w:fill="auto"/>
    </w:rPr>
  </w:style>
  <w:style w:type="character" w:customStyle="1" w:styleId="AttributeTok">
    <w:name w:val="AttributeTok"/>
    <w:basedOn w:val="VerbatimChar"/>
    <w:rsid w:val="009012C0"/>
    <w:rPr>
      <w:rFonts w:ascii="Consolas" w:hAnsi="Consolas"/>
      <w:color w:val="C4A000"/>
      <w:sz w:val="22"/>
      <w:bdr w:val="none" w:sz="0" w:space="0" w:color="auto"/>
      <w:shd w:val="clear" w:color="auto" w:fill="auto"/>
    </w:rPr>
  </w:style>
  <w:style w:type="character" w:customStyle="1" w:styleId="RegionMarkerTok">
    <w:name w:val="RegionMarkerTok"/>
    <w:basedOn w:val="VerbatimChar"/>
    <w:rsid w:val="00001A73"/>
    <w:rPr>
      <w:rFonts w:ascii="Consolas" w:hAnsi="Consolas"/>
      <w:sz w:val="22"/>
      <w:bdr w:val="none" w:sz="0" w:space="0" w:color="auto"/>
      <w:shd w:val="clear" w:color="auto" w:fill="auto"/>
    </w:rPr>
  </w:style>
  <w:style w:type="character" w:customStyle="1" w:styleId="InformationTok">
    <w:name w:val="InformationTok"/>
    <w:basedOn w:val="VerbatimChar"/>
    <w:rsid w:val="009012C0"/>
    <w:rPr>
      <w:rFonts w:ascii="Consolas" w:hAnsi="Consolas"/>
      <w:b/>
      <w:i/>
      <w:color w:val="8F5902"/>
      <w:sz w:val="22"/>
      <w:bdr w:val="none" w:sz="0" w:space="0" w:color="auto"/>
      <w:shd w:val="clear" w:color="auto" w:fill="auto"/>
    </w:rPr>
  </w:style>
  <w:style w:type="character" w:customStyle="1" w:styleId="WarningTok">
    <w:name w:val="WarningTok"/>
    <w:basedOn w:val="VerbatimChar"/>
    <w:rsid w:val="00F62D2B"/>
    <w:rPr>
      <w:rFonts w:ascii="Consolas" w:hAnsi="Consolas"/>
      <w:b/>
      <w:i/>
      <w:color w:val="8F5902"/>
      <w:sz w:val="22"/>
      <w:bdr w:val="none" w:sz="0" w:space="0" w:color="auto"/>
      <w:shd w:val="clear" w:color="auto" w:fill="auto"/>
    </w:rPr>
  </w:style>
  <w:style w:type="character" w:customStyle="1" w:styleId="AlertTok">
    <w:name w:val="AlertTok"/>
    <w:basedOn w:val="VerbatimChar"/>
    <w:rsid w:val="008819CF"/>
    <w:rPr>
      <w:rFonts w:ascii="Consolas" w:hAnsi="Consolas"/>
      <w:color w:val="EF2929"/>
      <w:sz w:val="22"/>
      <w:bdr w:val="none" w:sz="0" w:space="0" w:color="auto"/>
      <w:shd w:val="clear" w:color="auto" w:fill="auto"/>
    </w:rPr>
  </w:style>
  <w:style w:type="character" w:customStyle="1" w:styleId="ErrorTok">
    <w:name w:val="ErrorTok"/>
    <w:basedOn w:val="VerbatimChar"/>
    <w:rsid w:val="00F62D2B"/>
    <w:rPr>
      <w:rFonts w:ascii="Consolas" w:hAnsi="Consolas"/>
      <w:b/>
      <w:color w:val="A40000"/>
      <w:sz w:val="22"/>
      <w:bdr w:val="none" w:sz="0" w:space="0" w:color="auto"/>
      <w:shd w:val="clear" w:color="auto" w:fill="auto"/>
    </w:rPr>
  </w:style>
  <w:style w:type="character" w:customStyle="1" w:styleId="NormalTok">
    <w:name w:val="NormalTok"/>
    <w:basedOn w:val="VerbatimChar"/>
    <w:rsid w:val="000A68CD"/>
    <w:rPr>
      <w:rFonts w:ascii="Consolas" w:hAnsi="Consolas"/>
      <w:sz w:val="22"/>
      <w:bdr w:val="none" w:sz="0" w:space="0" w:color="auto"/>
      <w:shd w:val="clear" w:color="auto" w:fill="auto"/>
    </w:rPr>
  </w:style>
  <w:style w:type="paragraph" w:styleId="Header">
    <w:name w:val="header"/>
    <w:basedOn w:val="Normal"/>
    <w:link w:val="HeaderChar"/>
    <w:unhideWhenUsed/>
    <w:rsid w:val="00541770"/>
    <w:pPr>
      <w:tabs>
        <w:tab w:val="center" w:pos="4680"/>
        <w:tab w:val="right" w:pos="9360"/>
      </w:tabs>
      <w:spacing w:after="0"/>
    </w:pPr>
  </w:style>
  <w:style w:type="character" w:customStyle="1" w:styleId="HeaderChar">
    <w:name w:val="Header Char"/>
    <w:basedOn w:val="DefaultParagraphFont"/>
    <w:link w:val="Header"/>
    <w:rsid w:val="00541770"/>
  </w:style>
  <w:style w:type="paragraph" w:styleId="Footer">
    <w:name w:val="footer"/>
    <w:basedOn w:val="Normal"/>
    <w:link w:val="FooterChar"/>
    <w:uiPriority w:val="99"/>
    <w:unhideWhenUsed/>
    <w:rsid w:val="00541770"/>
    <w:pPr>
      <w:tabs>
        <w:tab w:val="center" w:pos="4680"/>
        <w:tab w:val="right" w:pos="9360"/>
      </w:tabs>
      <w:spacing w:after="0"/>
    </w:pPr>
  </w:style>
  <w:style w:type="character" w:customStyle="1" w:styleId="FooterChar">
    <w:name w:val="Footer Char"/>
    <w:basedOn w:val="DefaultParagraphFont"/>
    <w:link w:val="Footer"/>
    <w:uiPriority w:val="99"/>
    <w:rsid w:val="00541770"/>
  </w:style>
  <w:style w:type="character" w:styleId="Strong">
    <w:name w:val="Strong"/>
    <w:basedOn w:val="DefaultParagraphFont"/>
    <w:uiPriority w:val="22"/>
    <w:qFormat/>
    <w:rsid w:val="006F02FA"/>
    <w:rPr>
      <w:b/>
      <w:bCs/>
    </w:rPr>
  </w:style>
  <w:style w:type="paragraph" w:customStyle="1" w:styleId="Sourcecode2">
    <w:name w:val="Sourcecode2"/>
    <w:basedOn w:val="SourceCode"/>
    <w:link w:val="Sourcecode2Char"/>
    <w:qFormat/>
    <w:rsid w:val="002835BF"/>
    <w:pPr>
      <w:shd w:val="clear" w:color="auto" w:fill="C0504D" w:themeFill="accent2"/>
    </w:pPr>
  </w:style>
  <w:style w:type="character" w:customStyle="1" w:styleId="Sourcecode2Char">
    <w:name w:val="Sourcecode2 Char"/>
    <w:basedOn w:val="VerbatimChar"/>
    <w:link w:val="Sourcecode2"/>
    <w:rsid w:val="002835BF"/>
    <w:rPr>
      <w:shd w:val="clear" w:color="auto" w:fill="C0504D" w:themeFill="accent2"/>
    </w:rPr>
  </w:style>
  <w:style w:type="character" w:customStyle="1" w:styleId="BodyTextChar">
    <w:name w:val="Body Text Char"/>
    <w:basedOn w:val="DefaultParagraphFont"/>
    <w:link w:val="BodyText"/>
    <w:rsid w:val="001952BC"/>
    <w:rPr>
      <w:rFonts w:ascii="Lato" w:hAnsi="La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1898</Words>
  <Characters>10824</Characters>
  <Application>Microsoft Office Word</Application>
  <DocSecurity>0</DocSecurity>
  <Lines>90</Lines>
  <Paragraphs>25</Paragraphs>
  <ScaleCrop>false</ScaleCrop>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Cactus Conundrum [Logistic Regression in R]</dc:title>
  <dc:creator/>
  <cp:keywords/>
  <dcterms:created xsi:type="dcterms:W3CDTF">2021-11-18T22:50:09Z</dcterms:created>
  <dcterms:modified xsi:type="dcterms:W3CDTF">2021-11-18T22:50:09Z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