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E010D7" w14:textId="18522366" w:rsidR="00187894" w:rsidRDefault="0026267F" w:rsidP="00164C02">
      <w:pPr>
        <w:rPr>
          <w:rFonts w:ascii="Nunito Sans" w:hAnsi="Nunito Sans"/>
          <w:b/>
          <w:color w:val="345493" w:themeColor="accent5"/>
          <w:sz w:val="36"/>
          <w:szCs w:val="36"/>
        </w:rPr>
      </w:pPr>
      <w:r>
        <w:rPr>
          <w:rFonts w:ascii="Nunito Sans" w:hAnsi="Nunito Sans"/>
          <w:b/>
          <w:color w:val="345493" w:themeColor="accent5"/>
          <w:sz w:val="36"/>
          <w:szCs w:val="36"/>
        </w:rPr>
        <w:t>Introduction</w:t>
      </w:r>
    </w:p>
    <w:p w14:paraId="70B033C3" w14:textId="1BC47FD9" w:rsidR="00083767" w:rsidRDefault="0026267F" w:rsidP="0026267F">
      <w:pPr>
        <w:rPr>
          <w:rFonts w:ascii="Nunito Sans" w:hAnsi="Nunito Sans"/>
        </w:rPr>
      </w:pPr>
      <w:r>
        <w:t xml:space="preserve">This document covers the two (application) templates “Specification Mass Update” and “Specification Import/Export”. </w:t>
      </w:r>
      <w:r>
        <w:rPr>
          <w:rFonts w:ascii="Nunito Sans" w:hAnsi="Nunito Sans"/>
        </w:rPr>
        <w:t xml:space="preserve">It </w:t>
      </w:r>
      <w:r w:rsidRPr="0026267F">
        <w:rPr>
          <w:rFonts w:ascii="Nunito Sans" w:hAnsi="Nunito Sans"/>
        </w:rPr>
        <w:t>is about the nitty gritty technical</w:t>
      </w:r>
      <w:r>
        <w:rPr>
          <w:rFonts w:ascii="Nunito Sans" w:hAnsi="Nunito Sans"/>
        </w:rPr>
        <w:t>,</w:t>
      </w:r>
      <w:r w:rsidRPr="0026267F">
        <w:rPr>
          <w:rFonts w:ascii="Nunito Sans" w:hAnsi="Nunito Sans"/>
        </w:rPr>
        <w:t xml:space="preserve"> behind the scenes stuff in the </w:t>
      </w:r>
      <w:r>
        <w:rPr>
          <w:rFonts w:ascii="Nunito Sans" w:hAnsi="Nunito Sans"/>
        </w:rPr>
        <w:t>template code itself. How to set it up to fit you needs.</w:t>
      </w:r>
    </w:p>
    <w:p w14:paraId="1CA206EA" w14:textId="63E0ABD6" w:rsidR="0026267F" w:rsidRDefault="0026267F" w:rsidP="0026267F">
      <w:pPr>
        <w:rPr>
          <w:rFonts w:ascii="Nunito Sans" w:hAnsi="Nunito Sans"/>
        </w:rPr>
      </w:pPr>
    </w:p>
    <w:p w14:paraId="26924C95" w14:textId="17B209C1" w:rsidR="0026267F" w:rsidRDefault="0026267F" w:rsidP="0026267F">
      <w:pPr>
        <w:rPr>
          <w:rFonts w:ascii="Nunito Sans" w:hAnsi="Nunito Sans"/>
        </w:rPr>
      </w:pPr>
      <w:r>
        <w:rPr>
          <w:rFonts w:ascii="Nunito Sans" w:hAnsi="Nunito Sans"/>
        </w:rPr>
        <w:t>There is a section in the template where you can customize certain aspects of the template. Both templates have some common features and some features that is specific for that template.</w:t>
      </w:r>
    </w:p>
    <w:p w14:paraId="5E5A1EBE" w14:textId="425A3F02" w:rsidR="0026267F" w:rsidRDefault="0026267F" w:rsidP="0026267F">
      <w:pPr>
        <w:rPr>
          <w:rFonts w:ascii="Nunito Sans" w:hAnsi="Nunito Sans"/>
        </w:rPr>
      </w:pPr>
    </w:p>
    <w:p w14:paraId="0E69D36C" w14:textId="49142308" w:rsidR="001374B7" w:rsidRDefault="001374B7" w:rsidP="001374B7">
      <w:pPr>
        <w:rPr>
          <w:rFonts w:ascii="Nunito Sans" w:hAnsi="Nunito Sans"/>
          <w:b/>
          <w:color w:val="000000" w:themeColor="text1"/>
          <w:sz w:val="28"/>
          <w:szCs w:val="28"/>
        </w:rPr>
      </w:pPr>
      <w:r>
        <w:rPr>
          <w:rFonts w:ascii="Nunito Sans" w:hAnsi="Nunito Sans"/>
          <w:b/>
          <w:color w:val="000000" w:themeColor="text1"/>
          <w:sz w:val="28"/>
          <w:szCs w:val="28"/>
        </w:rPr>
        <w:t>Common Features</w:t>
      </w:r>
    </w:p>
    <w:p w14:paraId="2490CAB7" w14:textId="63F71025" w:rsidR="001374B7" w:rsidRDefault="00D16A22" w:rsidP="001374B7">
      <w:pPr>
        <w:rPr>
          <w:rFonts w:ascii="Nunito Sans" w:hAnsi="Nunito Sans"/>
        </w:rPr>
      </w:pPr>
      <w:r>
        <w:rPr>
          <w:rFonts w:ascii="Nunito Sans" w:hAnsi="Nunito Sans"/>
        </w:rPr>
        <w:t>There is a section in the Html Templates that looks like this:</w:t>
      </w:r>
    </w:p>
    <w:p w14:paraId="18335248" w14:textId="77777777" w:rsidR="00EA0C18" w:rsidRPr="00187894" w:rsidRDefault="00EA0C18" w:rsidP="001374B7">
      <w:pPr>
        <w:rPr>
          <w:rFonts w:ascii="Nunito Sans" w:hAnsi="Nunito Sans"/>
          <w:b/>
          <w:color w:val="000000" w:themeColor="text1"/>
          <w:sz w:val="28"/>
          <w:szCs w:val="28"/>
        </w:rPr>
      </w:pPr>
    </w:p>
    <w:p w14:paraId="5E88006C" w14:textId="11FBB736" w:rsidR="0026267F" w:rsidRDefault="00783AB4" w:rsidP="0026267F">
      <w:r>
        <w:rPr>
          <w:noProof/>
        </w:rPr>
        <w:drawing>
          <wp:inline distT="0" distB="0" distL="0" distR="0" wp14:anchorId="0A45FD76" wp14:editId="3A193E4E">
            <wp:extent cx="5731510" cy="1724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3AC739" w14:textId="31F9C1AE" w:rsidR="0026267F" w:rsidRDefault="0026267F" w:rsidP="0026267F"/>
    <w:p w14:paraId="5588003C" w14:textId="5E149792" w:rsidR="0026267F" w:rsidRDefault="00D16A22" w:rsidP="0026267F">
      <w:r>
        <w:t xml:space="preserve">The </w:t>
      </w:r>
      <w:proofErr w:type="spellStart"/>
      <w:r>
        <w:t>Api</w:t>
      </w:r>
      <w:proofErr w:type="spellEnd"/>
      <w:r>
        <w:t xml:space="preserve"> Key is needed for accessing the Rest </w:t>
      </w:r>
      <w:proofErr w:type="spellStart"/>
      <w:r>
        <w:t>Api</w:t>
      </w:r>
      <w:proofErr w:type="spellEnd"/>
      <w:r>
        <w:t xml:space="preserve">. There is a feature that simulates user context logins. It is based on a CVL which contain, key = </w:t>
      </w:r>
      <w:proofErr w:type="spellStart"/>
      <w:r>
        <w:t>Api</w:t>
      </w:r>
      <w:proofErr w:type="spellEnd"/>
      <w:r>
        <w:t xml:space="preserve"> Key</w:t>
      </w:r>
      <w:r w:rsidR="00783AB4">
        <w:t xml:space="preserve"> and Value = </w:t>
      </w:r>
      <w:r w:rsidR="00EA0ADE">
        <w:t>U</w:t>
      </w:r>
      <w:r w:rsidR="00783AB4">
        <w:t>sername. This CVL must be set up and maintained by either partner or customer.</w:t>
      </w:r>
      <w:r w:rsidR="00CF0DEA">
        <w:t xml:space="preserve"> You must set the Id of the CVL by setting the ‘</w:t>
      </w:r>
      <w:proofErr w:type="spellStart"/>
      <w:r w:rsidR="00CF0DEA" w:rsidRPr="00EA0C18">
        <w:rPr>
          <w:b/>
          <w:bCs/>
        </w:rPr>
        <w:t>apiKeyUserCVL</w:t>
      </w:r>
      <w:proofErr w:type="spellEnd"/>
      <w:r w:rsidR="00CF0DEA">
        <w:t>’ variable.</w:t>
      </w:r>
    </w:p>
    <w:p w14:paraId="4525A0C9" w14:textId="77777777" w:rsidR="00CF0DEA" w:rsidRDefault="00CF0DEA" w:rsidP="0026267F"/>
    <w:p w14:paraId="7570B9C9" w14:textId="5BCFA762" w:rsidR="00CF0DEA" w:rsidRDefault="00CF0DEA" w:rsidP="0026267F">
      <w:r>
        <w:rPr>
          <w:noProof/>
        </w:rPr>
        <w:drawing>
          <wp:inline distT="0" distB="0" distL="0" distR="0" wp14:anchorId="48553FE8" wp14:editId="50DCCEE9">
            <wp:extent cx="5731510" cy="2482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DA68" w14:textId="4F960EF8" w:rsidR="0026267F" w:rsidRDefault="0026267F" w:rsidP="0026267F"/>
    <w:p w14:paraId="4AC912AA" w14:textId="67D093DE" w:rsidR="00CF0DEA" w:rsidRDefault="00CF0DEA" w:rsidP="0026267F">
      <w:r>
        <w:lastRenderedPageBreak/>
        <w:t xml:space="preserve">If you do not have set up the CVL or have an </w:t>
      </w:r>
      <w:r w:rsidR="00EA0ADE">
        <w:t>unmatched</w:t>
      </w:r>
      <w:r>
        <w:t xml:space="preserve"> entry </w:t>
      </w:r>
      <w:r w:rsidR="00EA0ADE">
        <w:t>it will go to the ‘</w:t>
      </w:r>
      <w:proofErr w:type="spellStart"/>
      <w:r w:rsidR="00EA0ADE" w:rsidRPr="00EA0C18">
        <w:rPr>
          <w:b/>
          <w:bCs/>
        </w:rPr>
        <w:t>fallbackApiKey</w:t>
      </w:r>
      <w:proofErr w:type="spellEnd"/>
      <w:r w:rsidR="00EA0ADE">
        <w:t xml:space="preserve">’ variable. This </w:t>
      </w:r>
      <w:r w:rsidR="00EA0ADE" w:rsidRPr="00EA0ADE">
        <w:rPr>
          <w:b/>
          <w:bCs/>
        </w:rPr>
        <w:t>must</w:t>
      </w:r>
      <w:r w:rsidR="00EA0ADE">
        <w:t xml:space="preserve"> be set with a valid REST </w:t>
      </w:r>
      <w:proofErr w:type="spellStart"/>
      <w:r w:rsidR="00EA0ADE">
        <w:t>Api</w:t>
      </w:r>
      <w:proofErr w:type="spellEnd"/>
      <w:r w:rsidR="00EA0ADE">
        <w:t xml:space="preserve"> Key.</w:t>
      </w:r>
    </w:p>
    <w:p w14:paraId="47C5A721" w14:textId="04A98405" w:rsidR="00EA0ADE" w:rsidRDefault="00EA0ADE" w:rsidP="0026267F"/>
    <w:p w14:paraId="763A5DEC" w14:textId="3B395C3B" w:rsidR="00EA0ADE" w:rsidRDefault="00EA0ADE" w:rsidP="0026267F">
      <w:r>
        <w:t>The ‘</w:t>
      </w:r>
      <w:r w:rsidRPr="00EA0C18">
        <w:rPr>
          <w:b/>
          <w:bCs/>
        </w:rPr>
        <w:t>language</w:t>
      </w:r>
      <w:r w:rsidRPr="00EA0C18">
        <w:t>’</w:t>
      </w:r>
      <w:r>
        <w:t xml:space="preserve"> is setting the default language of the template. See Control Center for valid language codes.</w:t>
      </w:r>
    </w:p>
    <w:p w14:paraId="22941DA6" w14:textId="77777777" w:rsidR="00EA0ADE" w:rsidRDefault="00EA0ADE" w:rsidP="0026267F"/>
    <w:p w14:paraId="7573B42F" w14:textId="6C0A1213" w:rsidR="00EA0ADE" w:rsidRDefault="00EA0ADE" w:rsidP="0026267F">
      <w:r>
        <w:rPr>
          <w:noProof/>
        </w:rPr>
        <w:drawing>
          <wp:inline distT="0" distB="0" distL="0" distR="0" wp14:anchorId="596460DB" wp14:editId="54256FA8">
            <wp:extent cx="5731510" cy="1478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6757" w14:textId="07DFAF9F" w:rsidR="00EA0ADE" w:rsidRDefault="00EA0ADE" w:rsidP="0026267F"/>
    <w:p w14:paraId="2B611BE3" w14:textId="76F13701" w:rsidR="00EA0C18" w:rsidRDefault="00EA0C18" w:rsidP="0026267F">
      <w:r>
        <w:t>The ‘</w:t>
      </w:r>
      <w:proofErr w:type="spellStart"/>
      <w:r w:rsidRPr="00EA0C18">
        <w:rPr>
          <w:b/>
          <w:bCs/>
        </w:rPr>
        <w:t>specificationTypeId</w:t>
      </w:r>
      <w:proofErr w:type="spellEnd"/>
      <w:r w:rsidRPr="00EA0C18">
        <w:t>’</w:t>
      </w:r>
      <w:r>
        <w:t>-variable is the entity type of a Specification entity.</w:t>
      </w:r>
    </w:p>
    <w:p w14:paraId="1ED81DAC" w14:textId="77777777" w:rsidR="00EA0C18" w:rsidRDefault="00EA0C18" w:rsidP="0026267F"/>
    <w:p w14:paraId="754A93FD" w14:textId="6E6D001F" w:rsidR="00EA0ADE" w:rsidRDefault="00EA0ADE" w:rsidP="0026267F">
      <w:r>
        <w:t>The ‘</w:t>
      </w:r>
      <w:proofErr w:type="spellStart"/>
      <w:proofErr w:type="gramStart"/>
      <w:r w:rsidRPr="00EA0C18">
        <w:rPr>
          <w:b/>
          <w:bCs/>
        </w:rPr>
        <w:t>specificationTemplateChunkSize</w:t>
      </w:r>
      <w:proofErr w:type="spellEnd"/>
      <w:r w:rsidRPr="00EA0C18">
        <w:t>‘</w:t>
      </w:r>
      <w:proofErr w:type="gramEnd"/>
      <w:r w:rsidR="005A4B83">
        <w:t>-</w:t>
      </w:r>
      <w:r>
        <w:t xml:space="preserve">variable is setting the size of the chunks to fetch entities for a specific work area. </w:t>
      </w:r>
      <w:r w:rsidR="005A4B83">
        <w:t>So,</w:t>
      </w:r>
      <w:r>
        <w:t xml:space="preserve"> if the work areas </w:t>
      </w:r>
      <w:r w:rsidR="005A4B83">
        <w:t>have</w:t>
      </w:r>
      <w:r>
        <w:t xml:space="preserve"> 987 entities there will be 10 </w:t>
      </w:r>
      <w:r w:rsidR="005A4B83">
        <w:t>chunks</w:t>
      </w:r>
      <w:r>
        <w:t xml:space="preserve"> of data fetched. 9 with a hundred entities each and on with 87 entities. The reason for this is:</w:t>
      </w:r>
    </w:p>
    <w:p w14:paraId="0BBFFFB8" w14:textId="44270CF4" w:rsidR="005A4B83" w:rsidRDefault="005A4B83" w:rsidP="005A4B83">
      <w:pPr>
        <w:pStyle w:val="ListParagraph"/>
        <w:numPr>
          <w:ilvl w:val="0"/>
          <w:numId w:val="3"/>
        </w:numPr>
      </w:pPr>
      <w:r>
        <w:t>Fetching a limited number of items takes shorter time than fetching the whole batch at once.</w:t>
      </w:r>
    </w:p>
    <w:p w14:paraId="2928B9D2" w14:textId="4DEC4C2F" w:rsidR="005A4B83" w:rsidRDefault="005A4B83" w:rsidP="005A4B83">
      <w:pPr>
        <w:pStyle w:val="ListParagraph"/>
        <w:numPr>
          <w:ilvl w:val="0"/>
          <w:numId w:val="3"/>
        </w:numPr>
      </w:pPr>
      <w:r>
        <w:t>If this is done in parallel, ten chunks with 100 entities each will take an overall time that is shorter than fetching all at once.</w:t>
      </w:r>
    </w:p>
    <w:p w14:paraId="7D338063" w14:textId="7F6734EE" w:rsidR="005A4B83" w:rsidRDefault="005A4B83" w:rsidP="005A4B83">
      <w:pPr>
        <w:pStyle w:val="ListParagraph"/>
        <w:numPr>
          <w:ilvl w:val="0"/>
          <w:numId w:val="3"/>
        </w:numPr>
      </w:pPr>
      <w:r>
        <w:t xml:space="preserve">The REST </w:t>
      </w:r>
      <w:proofErr w:type="spellStart"/>
      <w:r>
        <w:t>Api</w:t>
      </w:r>
      <w:proofErr w:type="spellEnd"/>
      <w:r>
        <w:t xml:space="preserve"> has a limitation of running 10 simultaneous requests. To limit the number of simultaneous requests is called throttling and is applied in the template.</w:t>
      </w:r>
    </w:p>
    <w:p w14:paraId="35668AFE" w14:textId="77777777" w:rsidR="005A4B83" w:rsidRDefault="005A4B83" w:rsidP="005A4B83"/>
    <w:p w14:paraId="7DA07935" w14:textId="443A3309" w:rsidR="005A4B83" w:rsidRDefault="0009390B" w:rsidP="0026267F">
      <w:r>
        <w:rPr>
          <w:rFonts w:ascii="Nunito Sans" w:hAnsi="Nunito Sans"/>
          <w:b/>
          <w:color w:val="000000" w:themeColor="text1"/>
          <w:sz w:val="28"/>
          <w:szCs w:val="28"/>
        </w:rPr>
        <w:t>Template specific features - Import/Export</w:t>
      </w:r>
    </w:p>
    <w:p w14:paraId="4C4188F9" w14:textId="77777777" w:rsidR="0026267F" w:rsidRPr="0026267F" w:rsidRDefault="0026267F" w:rsidP="0026267F"/>
    <w:p w14:paraId="55F31367" w14:textId="4BA82EFD" w:rsidR="0026267F" w:rsidRDefault="0009390B" w:rsidP="0026267F">
      <w:pPr>
        <w:rPr>
          <w:rFonts w:ascii="Nunito Sans" w:hAnsi="Nunito Sans"/>
        </w:rPr>
      </w:pPr>
      <w:r>
        <w:rPr>
          <w:rFonts w:ascii="Nunito Sans" w:hAnsi="Nunito Sans"/>
        </w:rPr>
        <w:t xml:space="preserve">The Import/Export template has some additional features that </w:t>
      </w:r>
      <w:r w:rsidRPr="00AC58C1">
        <w:rPr>
          <w:rFonts w:ascii="Nunito Sans" w:hAnsi="Nunito Sans"/>
          <w:b/>
          <w:bCs/>
        </w:rPr>
        <w:t>must</w:t>
      </w:r>
      <w:r>
        <w:rPr>
          <w:rFonts w:ascii="Nunito Sans" w:hAnsi="Nunito Sans"/>
        </w:rPr>
        <w:t xml:space="preserve"> be set up. Before doing this, you must gather some information from the customer. The excel/csv file is divided into columns. Those columns are in turn divided into </w:t>
      </w:r>
      <w:r w:rsidR="00395190">
        <w:rPr>
          <w:rFonts w:ascii="Nunito Sans" w:hAnsi="Nunito Sans"/>
        </w:rPr>
        <w:t>two</w:t>
      </w:r>
      <w:r>
        <w:rPr>
          <w:rFonts w:ascii="Nunito Sans" w:hAnsi="Nunito Sans"/>
        </w:rPr>
        <w:t xml:space="preserve"> sections:</w:t>
      </w:r>
    </w:p>
    <w:p w14:paraId="0E3726AC" w14:textId="77777777" w:rsidR="0047260B" w:rsidRDefault="0047260B" w:rsidP="0026267F">
      <w:pPr>
        <w:rPr>
          <w:rFonts w:ascii="Nunito Sans" w:hAnsi="Nunito Sans"/>
        </w:rPr>
      </w:pPr>
    </w:p>
    <w:p w14:paraId="0264D47A" w14:textId="218099A8" w:rsidR="0009390B" w:rsidRDefault="0009390B" w:rsidP="0009390B">
      <w:pPr>
        <w:pStyle w:val="ListParagraph"/>
        <w:numPr>
          <w:ilvl w:val="0"/>
          <w:numId w:val="4"/>
        </w:numPr>
        <w:rPr>
          <w:rFonts w:ascii="Nunito Sans" w:hAnsi="Nunito Sans"/>
        </w:rPr>
      </w:pPr>
      <w:r>
        <w:rPr>
          <w:rFonts w:ascii="Nunito Sans" w:hAnsi="Nunito Sans"/>
        </w:rPr>
        <w:t>Entity Id and Specification section</w:t>
      </w:r>
    </w:p>
    <w:p w14:paraId="5D937E46" w14:textId="006DB9D0" w:rsidR="0009390B" w:rsidRPr="0009390B" w:rsidRDefault="0009390B" w:rsidP="0009390B">
      <w:pPr>
        <w:pStyle w:val="ListParagraph"/>
        <w:numPr>
          <w:ilvl w:val="0"/>
          <w:numId w:val="4"/>
        </w:numPr>
        <w:rPr>
          <w:rFonts w:ascii="Nunito Sans" w:hAnsi="Nunito Sans"/>
        </w:rPr>
      </w:pPr>
      <w:r>
        <w:rPr>
          <w:rFonts w:ascii="Nunito Sans" w:hAnsi="Nunito Sans"/>
        </w:rPr>
        <w:t>Fields section</w:t>
      </w:r>
    </w:p>
    <w:p w14:paraId="4495AB57" w14:textId="0C7E01AF" w:rsidR="0026267F" w:rsidRDefault="0026267F" w:rsidP="0026267F">
      <w:pPr>
        <w:rPr>
          <w:rFonts w:ascii="Nunito Sans" w:hAnsi="Nunito Sans"/>
        </w:rPr>
      </w:pPr>
    </w:p>
    <w:p w14:paraId="2100212B" w14:textId="622EC3F7" w:rsidR="00AC58C1" w:rsidRDefault="0009390B" w:rsidP="0026267F">
      <w:pPr>
        <w:rPr>
          <w:noProof/>
        </w:rPr>
      </w:pPr>
      <w:r>
        <w:rPr>
          <w:rFonts w:ascii="Nunito Sans" w:hAnsi="Nunito Sans"/>
        </w:rPr>
        <w:t xml:space="preserve">A </w:t>
      </w:r>
      <w:r w:rsidRPr="00AC58C1">
        <w:rPr>
          <w:rFonts w:ascii="Nunito Sans" w:hAnsi="Nunito Sans"/>
          <w:b/>
          <w:bCs/>
        </w:rPr>
        <w:t>must</w:t>
      </w:r>
      <w:r>
        <w:rPr>
          <w:rFonts w:ascii="Nunito Sans" w:hAnsi="Nunito Sans"/>
        </w:rPr>
        <w:t xml:space="preserve"> is always to have </w:t>
      </w:r>
      <w:r w:rsidR="0047260B">
        <w:rPr>
          <w:rFonts w:ascii="Nunito Sans" w:hAnsi="Nunito Sans"/>
        </w:rPr>
        <w:t xml:space="preserve">a column with </w:t>
      </w:r>
      <w:r>
        <w:rPr>
          <w:rFonts w:ascii="Nunito Sans" w:hAnsi="Nunito Sans"/>
        </w:rPr>
        <w:t xml:space="preserve">the sys id of the </w:t>
      </w:r>
      <w:r w:rsidR="0047260B">
        <w:rPr>
          <w:rFonts w:ascii="Nunito Sans" w:hAnsi="Nunito Sans"/>
        </w:rPr>
        <w:t>entity and the speci</w:t>
      </w:r>
      <w:r w:rsidR="00395190">
        <w:rPr>
          <w:rFonts w:ascii="Nunito Sans" w:hAnsi="Nunito Sans"/>
        </w:rPr>
        <w:t xml:space="preserve">fication name. </w:t>
      </w:r>
      <w:r w:rsidR="00AC58C1">
        <w:rPr>
          <w:rFonts w:ascii="Nunito Sans" w:hAnsi="Nunito Sans"/>
        </w:rPr>
        <w:t xml:space="preserve">The sys id of the entity </w:t>
      </w:r>
      <w:r w:rsidR="00AC58C1" w:rsidRPr="00AC58C1">
        <w:rPr>
          <w:rFonts w:ascii="Nunito Sans" w:hAnsi="Nunito Sans"/>
          <w:b/>
          <w:bCs/>
        </w:rPr>
        <w:t>must</w:t>
      </w:r>
      <w:r w:rsidR="00AC58C1">
        <w:rPr>
          <w:rFonts w:ascii="Nunito Sans" w:hAnsi="Nunito Sans"/>
        </w:rPr>
        <w:t xml:space="preserve"> always be in the first column. </w:t>
      </w:r>
      <w:r w:rsidR="00395190">
        <w:rPr>
          <w:rFonts w:ascii="Nunito Sans" w:hAnsi="Nunito Sans"/>
        </w:rPr>
        <w:t>As this is the base on which the template is resting on.</w:t>
      </w:r>
      <w:r w:rsidR="00377440">
        <w:rPr>
          <w:rFonts w:ascii="Nunito Sans" w:hAnsi="Nunito Sans"/>
        </w:rPr>
        <w:t xml:space="preserve"> In the below excel there is three columns, that are not Field</w:t>
      </w:r>
      <w:r w:rsidR="00BB7C4C">
        <w:rPr>
          <w:rFonts w:ascii="Nunito Sans" w:hAnsi="Nunito Sans"/>
        </w:rPr>
        <w:t>s</w:t>
      </w:r>
      <w:r w:rsidR="00AC58C1">
        <w:rPr>
          <w:rFonts w:ascii="Nunito Sans" w:hAnsi="Nunito Sans"/>
        </w:rPr>
        <w:t>:</w:t>
      </w:r>
      <w:r w:rsidR="00BB7C4C">
        <w:rPr>
          <w:rFonts w:ascii="Nunito Sans" w:hAnsi="Nunito Sans"/>
        </w:rPr>
        <w:t xml:space="preserve"> </w:t>
      </w:r>
      <w:proofErr w:type="spellStart"/>
      <w:r w:rsidR="00BB7C4C">
        <w:rPr>
          <w:rFonts w:ascii="Nunito Sans" w:hAnsi="Nunito Sans"/>
        </w:rPr>
        <w:t>EntityId</w:t>
      </w:r>
      <w:proofErr w:type="spellEnd"/>
      <w:r w:rsidR="00BB7C4C">
        <w:rPr>
          <w:rFonts w:ascii="Nunito Sans" w:hAnsi="Nunito Sans"/>
        </w:rPr>
        <w:t xml:space="preserve">, </w:t>
      </w:r>
      <w:proofErr w:type="spellStart"/>
      <w:r w:rsidR="00BB7C4C">
        <w:rPr>
          <w:rFonts w:ascii="Nunito Sans" w:hAnsi="Nunito Sans"/>
        </w:rPr>
        <w:t>ProductNumber</w:t>
      </w:r>
      <w:proofErr w:type="spellEnd"/>
      <w:r w:rsidR="00BB7C4C">
        <w:rPr>
          <w:rFonts w:ascii="Nunito Sans" w:hAnsi="Nunito Sans"/>
        </w:rPr>
        <w:t xml:space="preserve"> and </w:t>
      </w:r>
      <w:proofErr w:type="spellStart"/>
      <w:r w:rsidR="00BB7C4C">
        <w:rPr>
          <w:rFonts w:ascii="Nunito Sans" w:hAnsi="Nunito Sans"/>
        </w:rPr>
        <w:t>SpecificationName</w:t>
      </w:r>
      <w:proofErr w:type="spellEnd"/>
      <w:r w:rsidR="00BB7C4C">
        <w:rPr>
          <w:rFonts w:ascii="Nunito Sans" w:hAnsi="Nunito Sans"/>
        </w:rPr>
        <w:t>:</w:t>
      </w:r>
      <w:r w:rsidR="00BB7C4C" w:rsidRPr="00BB7C4C">
        <w:rPr>
          <w:noProof/>
        </w:rPr>
        <w:t xml:space="preserve"> </w:t>
      </w:r>
    </w:p>
    <w:p w14:paraId="591354FD" w14:textId="2072594F" w:rsidR="0009390B" w:rsidRDefault="00BB7C4C" w:rsidP="0026267F">
      <w:pPr>
        <w:rPr>
          <w:rFonts w:ascii="Nunito Sans" w:hAnsi="Nunito Sans"/>
        </w:rPr>
      </w:pPr>
      <w:r>
        <w:rPr>
          <w:noProof/>
        </w:rPr>
        <w:lastRenderedPageBreak/>
        <w:drawing>
          <wp:inline distT="0" distB="0" distL="0" distR="0" wp14:anchorId="3973E0BA" wp14:editId="754DD2E1">
            <wp:extent cx="5731510" cy="668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F44E" w14:textId="67212E8C" w:rsidR="00C377A7" w:rsidRDefault="00C377A7" w:rsidP="0026267F">
      <w:pPr>
        <w:rPr>
          <w:rFonts w:ascii="Nunito Sans" w:hAnsi="Nunito Sans"/>
        </w:rPr>
      </w:pPr>
    </w:p>
    <w:p w14:paraId="7F03A55F" w14:textId="51A2FEF4" w:rsidR="00C377A7" w:rsidRDefault="00C377A7" w:rsidP="0026267F">
      <w:pPr>
        <w:rPr>
          <w:rFonts w:ascii="Nunito Sans" w:hAnsi="Nunito Sans"/>
        </w:rPr>
      </w:pPr>
      <w:r>
        <w:rPr>
          <w:rFonts w:ascii="Nunito Sans" w:hAnsi="Nunito Sans"/>
        </w:rPr>
        <w:t>These first three columns are specified with the following array of paired methods. Per array entry there is a method for the column name</w:t>
      </w:r>
      <w:r w:rsidR="008530DD">
        <w:rPr>
          <w:rFonts w:ascii="Nunito Sans" w:hAnsi="Nunito Sans"/>
        </w:rPr>
        <w:t xml:space="preserve">, the </w:t>
      </w:r>
      <w:proofErr w:type="spellStart"/>
      <w:r w:rsidR="008530DD">
        <w:rPr>
          <w:rFonts w:ascii="Nunito Sans" w:hAnsi="Nunito Sans"/>
        </w:rPr>
        <w:t>columnName</w:t>
      </w:r>
      <w:proofErr w:type="spellEnd"/>
      <w:r w:rsidR="008530DD">
        <w:rPr>
          <w:rFonts w:ascii="Nunito Sans" w:hAnsi="Nunito Sans"/>
        </w:rPr>
        <w:t xml:space="preserve"> method,</w:t>
      </w:r>
      <w:r>
        <w:rPr>
          <w:rFonts w:ascii="Nunito Sans" w:hAnsi="Nunito Sans"/>
        </w:rPr>
        <w:t xml:space="preserve"> and a method</w:t>
      </w:r>
      <w:r w:rsidR="008530DD">
        <w:rPr>
          <w:rFonts w:ascii="Nunito Sans" w:hAnsi="Nunito Sans"/>
        </w:rPr>
        <w:t xml:space="preserve">, the </w:t>
      </w:r>
      <w:proofErr w:type="spellStart"/>
      <w:r w:rsidR="008530DD">
        <w:rPr>
          <w:rFonts w:ascii="Nunito Sans" w:hAnsi="Nunito Sans"/>
        </w:rPr>
        <w:t>exportOperation</w:t>
      </w:r>
      <w:proofErr w:type="spellEnd"/>
      <w:r w:rsidR="008530DD">
        <w:rPr>
          <w:rFonts w:ascii="Nunito Sans" w:hAnsi="Nunito Sans"/>
        </w:rPr>
        <w:t xml:space="preserve"> method,</w:t>
      </w:r>
      <w:r>
        <w:rPr>
          <w:rFonts w:ascii="Nunito Sans" w:hAnsi="Nunito Sans"/>
        </w:rPr>
        <w:t xml:space="preserve"> for which value each row under the column name should have</w:t>
      </w:r>
      <w:r w:rsidR="008530DD">
        <w:rPr>
          <w:rFonts w:ascii="Nunito Sans" w:hAnsi="Nunito Sans"/>
        </w:rPr>
        <w:t>, based on the entity</w:t>
      </w:r>
      <w:r>
        <w:rPr>
          <w:rFonts w:ascii="Nunito Sans" w:hAnsi="Nunito Sans"/>
        </w:rPr>
        <w:t>.</w:t>
      </w:r>
    </w:p>
    <w:p w14:paraId="3944AE9C" w14:textId="1AEB6426" w:rsidR="00BB7C4C" w:rsidRDefault="00BB7C4C" w:rsidP="0026267F">
      <w:pPr>
        <w:rPr>
          <w:rFonts w:ascii="Nunito Sans" w:hAnsi="Nunito Sans"/>
        </w:rPr>
      </w:pPr>
    </w:p>
    <w:p w14:paraId="536DD899" w14:textId="751BC143" w:rsidR="00BB7C4C" w:rsidRDefault="00BB7C4C" w:rsidP="0026267F">
      <w:pPr>
        <w:rPr>
          <w:rFonts w:ascii="Nunito Sans" w:hAnsi="Nunito Sans"/>
        </w:rPr>
      </w:pPr>
      <w:r>
        <w:rPr>
          <w:noProof/>
        </w:rPr>
        <w:drawing>
          <wp:inline distT="0" distB="0" distL="0" distR="0" wp14:anchorId="11B06B8F" wp14:editId="701E18C6">
            <wp:extent cx="5731510" cy="52311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1363" w14:textId="4A3E941B" w:rsidR="008530DD" w:rsidRDefault="008530DD" w:rsidP="0026267F">
      <w:pPr>
        <w:rPr>
          <w:rFonts w:ascii="Nunito Sans" w:hAnsi="Nunito Sans"/>
        </w:rPr>
      </w:pPr>
    </w:p>
    <w:p w14:paraId="5DC4B329" w14:textId="3D2BBB43" w:rsidR="008530DD" w:rsidRDefault="008530DD" w:rsidP="0026267F">
      <w:pPr>
        <w:rPr>
          <w:rFonts w:ascii="Nunito Sans" w:hAnsi="Nunito Sans"/>
        </w:rPr>
      </w:pPr>
      <w:r>
        <w:rPr>
          <w:rFonts w:ascii="Nunito Sans" w:hAnsi="Nunito Sans"/>
        </w:rPr>
        <w:t xml:space="preserve">Another thing that is also dynamic is a method for making </w:t>
      </w:r>
      <w:r w:rsidR="00D756F9">
        <w:rPr>
          <w:rFonts w:ascii="Nunito Sans" w:hAnsi="Nunito Sans"/>
        </w:rPr>
        <w:t>a</w:t>
      </w:r>
      <w:r>
        <w:rPr>
          <w:rFonts w:ascii="Nunito Sans" w:hAnsi="Nunito Sans"/>
        </w:rPr>
        <w:t xml:space="preserve"> validation error more readable.</w:t>
      </w:r>
      <w:r w:rsidR="005A12F9">
        <w:rPr>
          <w:rFonts w:ascii="Nunito Sans" w:hAnsi="Nunito Sans"/>
        </w:rPr>
        <w:t xml:space="preserve"> The method called in this case is the ‘</w:t>
      </w:r>
      <w:proofErr w:type="spellStart"/>
      <w:r w:rsidR="005A12F9" w:rsidRPr="005A12F9">
        <w:rPr>
          <w:rFonts w:ascii="Nunito Sans" w:hAnsi="Nunito Sans"/>
        </w:rPr>
        <w:t>validationAdditionalEntityInformation</w:t>
      </w:r>
      <w:proofErr w:type="spellEnd"/>
      <w:r w:rsidR="005A12F9">
        <w:rPr>
          <w:rFonts w:ascii="Nunito Sans" w:hAnsi="Nunito Sans"/>
        </w:rPr>
        <w:t>’-function.</w:t>
      </w:r>
    </w:p>
    <w:p w14:paraId="356EA3F5" w14:textId="27CBA9E7" w:rsidR="005A12F9" w:rsidRDefault="005A12F9" w:rsidP="0026267F">
      <w:pPr>
        <w:rPr>
          <w:rFonts w:ascii="Nunito Sans" w:hAnsi="Nunito Sans"/>
        </w:rPr>
      </w:pPr>
      <w:r>
        <w:rPr>
          <w:noProof/>
        </w:rPr>
        <w:lastRenderedPageBreak/>
        <w:drawing>
          <wp:inline distT="0" distB="0" distL="0" distR="0" wp14:anchorId="54951F19" wp14:editId="70CA7255">
            <wp:extent cx="5731510" cy="2773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CC46" w14:textId="07F281E8" w:rsidR="005A12F9" w:rsidRDefault="005A12F9" w:rsidP="0026267F">
      <w:pPr>
        <w:rPr>
          <w:rFonts w:ascii="Nunito Sans" w:hAnsi="Nunito Sans"/>
        </w:rPr>
      </w:pPr>
    </w:p>
    <w:p w14:paraId="7D6E4D43" w14:textId="3BA67689" w:rsidR="005A12F9" w:rsidRDefault="005A12F9" w:rsidP="0026267F">
      <w:pPr>
        <w:rPr>
          <w:rFonts w:ascii="Nunito Sans" w:hAnsi="Nunito Sans"/>
        </w:rPr>
      </w:pPr>
      <w:r>
        <w:rPr>
          <w:rFonts w:ascii="Nunito Sans" w:hAnsi="Nunito Sans"/>
        </w:rPr>
        <w:t>What the method is doing is to generate this text</w:t>
      </w:r>
      <w:r w:rsidR="00BE6CC8">
        <w:rPr>
          <w:rFonts w:ascii="Nunito Sans" w:hAnsi="Nunito Sans"/>
        </w:rPr>
        <w:t xml:space="preserve"> (yellow marking)</w:t>
      </w:r>
      <w:r>
        <w:rPr>
          <w:rFonts w:ascii="Nunito Sans" w:hAnsi="Nunito Sans"/>
        </w:rPr>
        <w:t>:</w:t>
      </w:r>
    </w:p>
    <w:p w14:paraId="7C1E45F9" w14:textId="1E66952F" w:rsidR="00BE6CC8" w:rsidRPr="0026267F" w:rsidRDefault="00BE6CC8" w:rsidP="0026267F">
      <w:pPr>
        <w:rPr>
          <w:rFonts w:ascii="Nunito Sans" w:hAnsi="Nunito Sans"/>
        </w:rPr>
      </w:pPr>
      <w:r>
        <w:rPr>
          <w:noProof/>
        </w:rPr>
        <w:drawing>
          <wp:inline distT="0" distB="0" distL="0" distR="0" wp14:anchorId="6075E924" wp14:editId="679980C9">
            <wp:extent cx="5731510" cy="4192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CC8" w:rsidRPr="0026267F" w:rsidSect="002D3230">
      <w:headerReference w:type="default" r:id="rId18"/>
      <w:footerReference w:type="even" r:id="rId19"/>
      <w:footerReference w:type="default" r:id="rId20"/>
      <w:pgSz w:w="11906" w:h="16838" w:code="9"/>
      <w:pgMar w:top="252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24D892" w14:textId="77777777" w:rsidR="006B449C" w:rsidRDefault="006B449C" w:rsidP="00E9208C">
      <w:r>
        <w:separator/>
      </w:r>
    </w:p>
  </w:endnote>
  <w:endnote w:type="continuationSeparator" w:id="0">
    <w:p w14:paraId="572E16BC" w14:textId="77777777" w:rsidR="006B449C" w:rsidRDefault="006B449C" w:rsidP="00E92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5602645-E178-43C1-A566-4E870C7AEB03}"/>
    <w:embedBold r:id="rId2" w:fontKey="{B8CFEBCE-5FC8-44A9-A4AD-999CE302D3FE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1BBA3867-416A-4EBC-8B78-73D3E31D9DA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536B0860-8FA8-48B3-BEB9-A9A330EF572B}"/>
  </w:font>
  <w:font w:name="Nunito Sans">
    <w:altName w:val="Calibri"/>
    <w:charset w:val="00"/>
    <w:family w:val="auto"/>
    <w:pitch w:val="variable"/>
    <w:sig w:usb0="20000007" w:usb1="00000001" w:usb2="00000000" w:usb3="00000000" w:csb0="00000193" w:csb1="00000000"/>
    <w:embedRegular r:id="rId5" w:fontKey="{1D66AA87-7321-4A56-8F92-F27A5E214A7E}"/>
    <w:embedBold r:id="rId6" w:fontKey="{8BB87D7D-95B5-4908-8E17-1AD0965DF1A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02042" w14:textId="77777777" w:rsidR="005B62AC" w:rsidRDefault="005B62AC" w:rsidP="009B066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31B28" w14:textId="77777777" w:rsidR="005B62AC" w:rsidRDefault="005B62AC" w:rsidP="005B62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2677C" w14:textId="77777777" w:rsidR="005B62AC" w:rsidRPr="005B62AC" w:rsidRDefault="005B62AC" w:rsidP="009B066A">
    <w:pPr>
      <w:pStyle w:val="Footer"/>
      <w:framePr w:wrap="none" w:vAnchor="text" w:hAnchor="margin" w:xAlign="right" w:y="1"/>
      <w:rPr>
        <w:rStyle w:val="PageNumber"/>
        <w:rFonts w:ascii="Nunito Sans" w:hAnsi="Nunito Sans"/>
        <w:color w:val="7F7F7F" w:themeColor="text1" w:themeTint="80"/>
        <w:sz w:val="22"/>
        <w:szCs w:val="22"/>
      </w:rPr>
    </w:pP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begin"/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instrText xml:space="preserve">PAGE  </w:instrText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separate"/>
    </w:r>
    <w:r>
      <w:rPr>
        <w:rStyle w:val="PageNumber"/>
        <w:rFonts w:ascii="Nunito Sans" w:hAnsi="Nunito Sans"/>
        <w:noProof/>
        <w:color w:val="7F7F7F" w:themeColor="text1" w:themeTint="80"/>
        <w:sz w:val="22"/>
        <w:szCs w:val="22"/>
      </w:rPr>
      <w:t>1</w:t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end"/>
    </w:r>
  </w:p>
  <w:p w14:paraId="0C49F209" w14:textId="15462D42" w:rsidR="005B62AC" w:rsidRPr="005B62AC" w:rsidRDefault="007F2B3F" w:rsidP="005B62AC">
    <w:pPr>
      <w:pStyle w:val="p1"/>
      <w:spacing w:line="220" w:lineRule="exact"/>
      <w:ind w:right="360"/>
      <w:rPr>
        <w:rFonts w:ascii="Nunito Sans" w:hAnsi="Nunito Sans"/>
        <w:b/>
        <w:color w:val="345493" w:themeColor="accent5"/>
        <w:sz w:val="22"/>
        <w:szCs w:val="22"/>
      </w:rPr>
    </w:pPr>
    <w:r>
      <w:rPr>
        <w:rFonts w:ascii="Nunito Sans" w:hAnsi="Nunito Sans"/>
        <w:b/>
        <w:color w:val="345493" w:themeColor="accent5"/>
        <w:sz w:val="22"/>
        <w:szCs w:val="22"/>
      </w:rPr>
      <w:t>i</w:t>
    </w:r>
    <w:r w:rsidR="005B62AC" w:rsidRPr="005B62AC">
      <w:rPr>
        <w:rFonts w:ascii="Nunito Sans" w:hAnsi="Nunito Sans"/>
        <w:b/>
        <w:color w:val="345493" w:themeColor="accent5"/>
        <w:sz w:val="22"/>
        <w:szCs w:val="22"/>
      </w:rPr>
      <w:t>nriver.com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7FABBB" w14:textId="77777777" w:rsidR="006B449C" w:rsidRDefault="006B449C" w:rsidP="00E9208C">
      <w:r>
        <w:separator/>
      </w:r>
    </w:p>
  </w:footnote>
  <w:footnote w:type="continuationSeparator" w:id="0">
    <w:p w14:paraId="266E2303" w14:textId="77777777" w:rsidR="006B449C" w:rsidRDefault="006B449C" w:rsidP="00E920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5CA513" w14:textId="266B5D1D" w:rsidR="00E9208C" w:rsidRDefault="002D323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3AB7BD" wp14:editId="40B97932">
          <wp:simplePos x="0" y="0"/>
          <wp:positionH relativeFrom="column">
            <wp:posOffset>3883660</wp:posOffset>
          </wp:positionH>
          <wp:positionV relativeFrom="paragraph">
            <wp:posOffset>373380</wp:posOffset>
          </wp:positionV>
          <wp:extent cx="1894840" cy="688340"/>
          <wp:effectExtent l="0" t="0" r="0" b="0"/>
          <wp:wrapThrough wrapText="bothSides">
            <wp:wrapPolygon edited="0">
              <wp:start x="3475" y="4185"/>
              <wp:lineTo x="1737" y="7771"/>
              <wp:lineTo x="1520" y="12554"/>
              <wp:lineTo x="2389" y="14945"/>
              <wp:lineTo x="3040" y="17336"/>
              <wp:lineTo x="4777" y="17336"/>
              <wp:lineTo x="19327" y="15542"/>
              <wp:lineTo x="19110" y="14945"/>
              <wp:lineTo x="19979" y="8967"/>
              <wp:lineTo x="15635" y="5978"/>
              <wp:lineTo x="4343" y="4185"/>
              <wp:lineTo x="3475" y="4185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River-Logo-Final.png"/>
                  <pic:cNvPicPr/>
                </pic:nvPicPr>
                <pic:blipFill>
                  <a:blip r:embed="rId1" cstate="hq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4840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2E48AA"/>
    <w:multiLevelType w:val="hybridMultilevel"/>
    <w:tmpl w:val="A95C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414AF"/>
    <w:multiLevelType w:val="hybridMultilevel"/>
    <w:tmpl w:val="66C2A6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FC12AD6"/>
    <w:multiLevelType w:val="hybridMultilevel"/>
    <w:tmpl w:val="F8CC7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70DEC"/>
    <w:multiLevelType w:val="hybridMultilevel"/>
    <w:tmpl w:val="902AF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08C"/>
    <w:rsid w:val="00083767"/>
    <w:rsid w:val="0009390B"/>
    <w:rsid w:val="000E2722"/>
    <w:rsid w:val="001374B7"/>
    <w:rsid w:val="00164C02"/>
    <w:rsid w:val="00187894"/>
    <w:rsid w:val="00205127"/>
    <w:rsid w:val="00220FEB"/>
    <w:rsid w:val="0026267F"/>
    <w:rsid w:val="002D3230"/>
    <w:rsid w:val="00377440"/>
    <w:rsid w:val="00395190"/>
    <w:rsid w:val="003B75F5"/>
    <w:rsid w:val="004366E9"/>
    <w:rsid w:val="0047260B"/>
    <w:rsid w:val="00485065"/>
    <w:rsid w:val="00545AD2"/>
    <w:rsid w:val="005A12F9"/>
    <w:rsid w:val="005A4B83"/>
    <w:rsid w:val="005A7365"/>
    <w:rsid w:val="005B62AC"/>
    <w:rsid w:val="005B6719"/>
    <w:rsid w:val="005C53E8"/>
    <w:rsid w:val="00650514"/>
    <w:rsid w:val="006B449C"/>
    <w:rsid w:val="0071127E"/>
    <w:rsid w:val="007246DE"/>
    <w:rsid w:val="00726FF6"/>
    <w:rsid w:val="00783AB4"/>
    <w:rsid w:val="00793A5D"/>
    <w:rsid w:val="007A70A5"/>
    <w:rsid w:val="007F2B3F"/>
    <w:rsid w:val="008530DD"/>
    <w:rsid w:val="008768F4"/>
    <w:rsid w:val="00887CA7"/>
    <w:rsid w:val="008A6DD2"/>
    <w:rsid w:val="0096298A"/>
    <w:rsid w:val="009717D3"/>
    <w:rsid w:val="009F305D"/>
    <w:rsid w:val="00A50B94"/>
    <w:rsid w:val="00AC58C1"/>
    <w:rsid w:val="00AE1F24"/>
    <w:rsid w:val="00B21D7F"/>
    <w:rsid w:val="00BB7C4C"/>
    <w:rsid w:val="00BE6CC8"/>
    <w:rsid w:val="00C07718"/>
    <w:rsid w:val="00C377A7"/>
    <w:rsid w:val="00C66A96"/>
    <w:rsid w:val="00C66D79"/>
    <w:rsid w:val="00CF0DEA"/>
    <w:rsid w:val="00D16A22"/>
    <w:rsid w:val="00D1736E"/>
    <w:rsid w:val="00D756F9"/>
    <w:rsid w:val="00DB3402"/>
    <w:rsid w:val="00E9208C"/>
    <w:rsid w:val="00EA0ADE"/>
    <w:rsid w:val="00EA0C18"/>
    <w:rsid w:val="00EA18D1"/>
    <w:rsid w:val="00EC4630"/>
    <w:rsid w:val="00F107FD"/>
    <w:rsid w:val="00FD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71DD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Batang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26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B50D4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08C"/>
  </w:style>
  <w:style w:type="paragraph" w:styleId="Footer">
    <w:name w:val="footer"/>
    <w:basedOn w:val="Normal"/>
    <w:link w:val="Foot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208C"/>
  </w:style>
  <w:style w:type="paragraph" w:customStyle="1" w:styleId="p1">
    <w:name w:val="p1"/>
    <w:basedOn w:val="Normal"/>
    <w:rsid w:val="0071127E"/>
    <w:rPr>
      <w:rFonts w:ascii="Helvetica" w:hAnsi="Helvetica" w:cs="Times New Roman"/>
      <w:color w:val="FFFFFF"/>
      <w:sz w:val="27"/>
      <w:szCs w:val="27"/>
    </w:rPr>
  </w:style>
  <w:style w:type="table" w:styleId="TableGrid">
    <w:name w:val="Table Grid"/>
    <w:basedOn w:val="TableNormal"/>
    <w:uiPriority w:val="39"/>
    <w:rsid w:val="00164C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1F2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5B62AC"/>
  </w:style>
  <w:style w:type="character" w:customStyle="1" w:styleId="Heading2Char">
    <w:name w:val="Heading 2 Char"/>
    <w:basedOn w:val="DefaultParagraphFont"/>
    <w:link w:val="Heading2"/>
    <w:uiPriority w:val="9"/>
    <w:rsid w:val="0026267F"/>
    <w:rPr>
      <w:rFonts w:asciiTheme="majorHAnsi" w:eastAsiaTheme="majorEastAsia" w:hAnsiTheme="majorHAnsi" w:cstheme="majorBidi"/>
      <w:color w:val="B50D4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5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inRiver Color Updated 1">
      <a:dk1>
        <a:srgbClr val="000000"/>
      </a:dk1>
      <a:lt1>
        <a:srgbClr val="FFFFFF"/>
      </a:lt1>
      <a:dk2>
        <a:srgbClr val="1768B2"/>
      </a:dk2>
      <a:lt2>
        <a:srgbClr val="00BEE3"/>
      </a:lt2>
      <a:accent1>
        <a:srgbClr val="EE1659"/>
      </a:accent1>
      <a:accent2>
        <a:srgbClr val="732A82"/>
      </a:accent2>
      <a:accent3>
        <a:srgbClr val="F15926"/>
      </a:accent3>
      <a:accent4>
        <a:srgbClr val="00B2A6"/>
      </a:accent4>
      <a:accent5>
        <a:srgbClr val="345493"/>
      </a:accent5>
      <a:accent6>
        <a:srgbClr val="732A82"/>
      </a:accent6>
      <a:hlink>
        <a:srgbClr val="EBEBEB"/>
      </a:hlink>
      <a:folHlink>
        <a:srgbClr val="E1DAD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92D6BB4567F145A55A0D6E36B9C1FA" ma:contentTypeVersion="9" ma:contentTypeDescription="Create a new document." ma:contentTypeScope="" ma:versionID="477c5c72923e058de2108428a0ebba1e">
  <xsd:schema xmlns:xsd="http://www.w3.org/2001/XMLSchema" xmlns:xs="http://www.w3.org/2001/XMLSchema" xmlns:p="http://schemas.microsoft.com/office/2006/metadata/properties" xmlns:ns2="df3aa207-181c-4960-ab6c-a43bac42d9cc" xmlns:ns3="d4047c4b-d157-4780-9123-534d0b3600d8" targetNamespace="http://schemas.microsoft.com/office/2006/metadata/properties" ma:root="true" ma:fieldsID="ee6adab05e12ef3308e80a362d0d7fc0" ns2:_="" ns3:_="">
    <xsd:import namespace="df3aa207-181c-4960-ab6c-a43bac42d9cc"/>
    <xsd:import namespace="d4047c4b-d157-4780-9123-534d0b3600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3aa207-181c-4960-ab6c-a43bac42d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47c4b-d157-4780-9123-534d0b3600d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Document 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C6592B0-EDF4-48E7-80E9-23B122212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3aa207-181c-4960-ab6c-a43bac42d9cc"/>
    <ds:schemaRef ds:uri="d4047c4b-d157-4780-9123-534d0b3600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8B0102-14ED-4D67-9D43-85C0DF3AAC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68B3C0-081B-4D63-935B-FCA4799EBB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2680B29-C442-41D2-9DD3-E0DB8757A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4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Magnus Balldin</cp:lastModifiedBy>
  <cp:revision>11</cp:revision>
  <cp:lastPrinted>2018-11-05T20:28:00Z</cp:lastPrinted>
  <dcterms:created xsi:type="dcterms:W3CDTF">2020-02-20T13:14:00Z</dcterms:created>
  <dcterms:modified xsi:type="dcterms:W3CDTF">2020-04-21T12:16:00Z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0x010100EC92D6BB4567F145A55A0D6E36B9C1FA</vt:lpwstr>
  </property>
</Properties>
</file>