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01DE4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2026年4月14日星期二 腾讯会议 </w:t>
      </w:r>
      <w:bookmarkStart w:id="0" w:name="_GoBack"/>
      <w:bookmarkEnd w:id="0"/>
    </w:p>
    <w:p w14:paraId="24A8D2C5">
      <w:pPr>
        <w:pStyle w:val="2"/>
        <w:keepNext w:val="0"/>
        <w:keepLines w:val="0"/>
        <w:widowControl/>
        <w:suppressLineNumbers w:val="0"/>
      </w:pPr>
      <w:r>
        <w:t>本次讨论主要围绕一个新的多专家多属性决策框架展开。会议首先明确了该设想的两个核心出发点：</w:t>
      </w:r>
      <w:r>
        <w:br w:type="textWrapping"/>
      </w:r>
      <w:r>
        <w:t>一是构建</w:t>
      </w:r>
      <w:r>
        <w:rPr>
          <w:rStyle w:val="5"/>
        </w:rPr>
        <w:t>宽松决策环境</w:t>
      </w:r>
      <w:r>
        <w:t>，即降低对专家输入形式和完整性的要求；</w:t>
      </w:r>
      <w:r>
        <w:br w:type="textWrapping"/>
      </w:r>
      <w:r>
        <w:t>二是允许</w:t>
      </w:r>
      <w:r>
        <w:rPr>
          <w:rStyle w:val="5"/>
        </w:rPr>
        <w:t>同层输出</w:t>
      </w:r>
      <w:r>
        <w:t>，即对于偏好冲突较大、难以稳定区分的方案，不再强行拉大最终差异。换言之，这一研究设想试图同时在输入端实现“低要求、多样化”，在输出端实现“不过度区分、允许并列”。</w:t>
      </w:r>
    </w:p>
    <w:p w14:paraId="0B581362">
      <w:pPr>
        <w:pStyle w:val="2"/>
        <w:keepNext w:val="0"/>
        <w:keepLines w:val="0"/>
        <w:widowControl/>
        <w:suppressLineNumbers w:val="0"/>
      </w:pPr>
      <w:r>
        <w:t>围绕“宽松决策环境”，讨论进一步把这一概念从直观想法推进到了更清晰的研究表述。会议认为，所谓“宽松”，至少包含三层含义：第一，专家可以只提供</w:t>
      </w:r>
      <w:r>
        <w:rPr>
          <w:rStyle w:val="5"/>
        </w:rPr>
        <w:t>部分信息</w:t>
      </w:r>
      <w:r>
        <w:t>，而不必给出完整偏好；第二，模型不必</w:t>
      </w:r>
      <w:r>
        <w:rPr>
          <w:rStyle w:val="5"/>
        </w:rPr>
        <w:t>完全严格遵循</w:t>
      </w:r>
      <w:r>
        <w:t>专家给定的数值或比值，而可以转化为“尽可能接近”“尽可能小偏差”之类的软约束；第三，输入信息的结构可以是</w:t>
      </w:r>
      <w:r>
        <w:rPr>
          <w:rStyle w:val="5"/>
        </w:rPr>
        <w:t>多样的</w:t>
      </w:r>
      <w:r>
        <w:t xml:space="preserve">，例如排序、比值、绝对差异等可以并存。因此，论文若要成立，首先需要把“宽松”从口头表述上升为一个明确的问题定义。 </w:t>
      </w:r>
    </w:p>
    <w:p w14:paraId="7D928A6A">
      <w:pPr>
        <w:pStyle w:val="2"/>
        <w:keepNext w:val="0"/>
        <w:keepLines w:val="0"/>
        <w:widowControl/>
        <w:suppressLineNumbers w:val="0"/>
      </w:pPr>
      <w:r>
        <w:t>在模型目标上，当前设想强调的是</w:t>
      </w:r>
      <w:r>
        <w:rPr>
          <w:rStyle w:val="5"/>
        </w:rPr>
        <w:t>最大化方案层面的得分差异</w:t>
      </w:r>
      <w:r>
        <w:t xml:space="preserve">，而不是最大化底层单元之间的差异。讨论中指出，这一设定虽然能突出方案排序，但若只保留这一目标，模型可能会在可行域内产生不够自然的结果，例如在指标层面出现不合理的极端分化。因此，单一“方案差异最大化”不足以支撑一个稳健的方法，还需要引入额外结构，用来约束或引导指标层面与中间聚合层面的区分方式。 </w:t>
      </w:r>
    </w:p>
    <w:p w14:paraId="05FC6802">
      <w:pPr>
        <w:pStyle w:val="2"/>
        <w:keepNext w:val="0"/>
        <w:keepLines w:val="0"/>
        <w:widowControl/>
        <w:suppressLineNumbers w:val="0"/>
      </w:pPr>
      <w:r>
        <w:t>“同层输出”是本次讨论的第二个焦点。当前设想希望识别这样一种情况：如果两方案在专家群体中存在显著对冲偏好，例如一部分专家将方案 A 排在方案 B 前，另一部分专家则给出相反排序，且两者呈现较强均衡性，那么模型不应继续机械地最大化二者的差异，而应允许二者落入同一层级。这个思路本身是有意义的，因为它对应的是“偏好不稳定时不强分高下”的研究诉求。</w:t>
      </w:r>
    </w:p>
    <w:p w14:paraId="6C2F1380">
      <w:pPr>
        <w:pStyle w:val="2"/>
        <w:keepNext w:val="0"/>
        <w:keepLines w:val="0"/>
        <w:widowControl/>
        <w:suppressLineNumbers w:val="0"/>
      </w:pPr>
      <w:r>
        <w:t>不过，讨论也明确指出，</w:t>
      </w:r>
      <w:r>
        <w:rPr>
          <w:rStyle w:val="5"/>
        </w:rPr>
        <w:t>不能把“同层判断”和“差异最大化”简单放在同一个层面同时求解</w:t>
      </w:r>
      <w:r>
        <w:t>，否则逻辑上会显得武断。一个更合理的处理方式，是在正式优化前增加一个中间判断步骤。会议中提出，可以先基于</w:t>
      </w:r>
      <w:r>
        <w:rPr>
          <w:rStyle w:val="5"/>
        </w:rPr>
        <w:t>帕累托支配关系</w:t>
      </w:r>
      <w:r>
        <w:t>或非支配关系，初步判断哪些方案一定应被分层、哪些方案具有并层可能性。若某方案在所有指标上都支配另一方案，则二者显然不应同层；反之，若两个方案在不同指标上互有优劣，则二者至少在结构上存在“同层”的可能。这样一来，“同层输出”不再是拍脑袋决定，而是建立在支配关系分析之上的。</w:t>
      </w:r>
    </w:p>
    <w:p w14:paraId="4D54A7AE">
      <w:pPr>
        <w:pStyle w:val="2"/>
        <w:keepNext w:val="0"/>
        <w:keepLines w:val="0"/>
        <w:widowControl/>
        <w:suppressLineNumbers w:val="0"/>
      </w:pPr>
      <w:r>
        <w:t>进一步地，讨论把这一点推进为一个更有论文潜力的技术思路：先根据输入信息构造一个</w:t>
      </w:r>
      <w:r>
        <w:rPr>
          <w:rStyle w:val="5"/>
        </w:rPr>
        <w:t>效用或权重的可行域</w:t>
      </w:r>
      <w:r>
        <w:t>，再判断在这一可行域中，两个方案是否存在可使其相互超越的权重配置。如果存在，则说明二者缺乏稳定支配关系，可以视为具有同层可能；如果不存在，则说明二者之间具有更强的层级可分性。也就是说，“同层”最好被解释为一种由信息结构和可行域共同诱导出的结果，而不是一个单独附加的主观设定。</w:t>
      </w:r>
    </w:p>
    <w:p w14:paraId="78C9BE5E">
      <w:pPr>
        <w:pStyle w:val="2"/>
        <w:keepNext w:val="0"/>
        <w:keepLines w:val="0"/>
        <w:widowControl/>
        <w:suppressLineNumbers w:val="0"/>
      </w:pPr>
      <w:r>
        <w:t>会议还对当前设想的成熟度做了较直接的判断：现阶段，这一方向更多还停留在</w:t>
      </w:r>
      <w:r>
        <w:rPr>
          <w:rStyle w:val="5"/>
        </w:rPr>
        <w:t>问题意识和口头想法</w:t>
      </w:r>
      <w:r>
        <w:t>层面，尚未形成严整的论文结构。特别是“分数、权重、效用”三者的关系、信息输入的完整表达、以及模型中哪些量是外生给定、哪些量是内生求解，这些基础概念仍需进一步澄清。换句话说，目前最需要做的不是急于定具体模型，而是先把问题的一般形式、核心变量和逻辑链条系统写清楚。</w:t>
      </w:r>
    </w:p>
    <w:p w14:paraId="51652ACE">
      <w:pPr>
        <w:pStyle w:val="2"/>
        <w:keepNext w:val="0"/>
        <w:keepLines w:val="0"/>
        <w:widowControl/>
        <w:suppressLineNumbers w:val="0"/>
      </w:pPr>
      <w:r>
        <w:t>基于上述讨论，本次会议在论文层面形成的结论可以概括为：这个研究设想具有一定问题价值，尤其“宽松输入”和“允许同层输出”两个点都具备继续深挖的潜力；但若要发展为论文，需要把它从口头化想法重构为清晰的方法链条，即</w:t>
      </w:r>
      <w:r>
        <w:rPr>
          <w:rStyle w:val="5"/>
        </w:rPr>
        <w:t>宽松信息建模—效用/权重可行域刻画—支配/非支配预判—分层或赋值得分求解</w:t>
      </w:r>
      <w:r>
        <w:t>。其中，帕累托支配分析被认为是当前最自然、最直接的切入点之一。</w:t>
      </w:r>
    </w:p>
    <w:p w14:paraId="66D725C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575227"/>
    <w:rsid w:val="02240CC7"/>
    <w:rsid w:val="036404D3"/>
    <w:rsid w:val="04D05C5E"/>
    <w:rsid w:val="052F5CEB"/>
    <w:rsid w:val="09133767"/>
    <w:rsid w:val="095267FE"/>
    <w:rsid w:val="10CC712D"/>
    <w:rsid w:val="10D815CE"/>
    <w:rsid w:val="119718B5"/>
    <w:rsid w:val="12473E81"/>
    <w:rsid w:val="14FD2A1E"/>
    <w:rsid w:val="198A0F7C"/>
    <w:rsid w:val="19DA4E88"/>
    <w:rsid w:val="1A9C695E"/>
    <w:rsid w:val="1AFB1EF8"/>
    <w:rsid w:val="1B1C6550"/>
    <w:rsid w:val="1C9059AD"/>
    <w:rsid w:val="1FBE5A78"/>
    <w:rsid w:val="201D2D89"/>
    <w:rsid w:val="24444B73"/>
    <w:rsid w:val="27E41CEC"/>
    <w:rsid w:val="28DD712E"/>
    <w:rsid w:val="2AA0621D"/>
    <w:rsid w:val="2ADC34BC"/>
    <w:rsid w:val="2BA0602E"/>
    <w:rsid w:val="2DD777ED"/>
    <w:rsid w:val="2E2F1057"/>
    <w:rsid w:val="3038243C"/>
    <w:rsid w:val="325C0BC7"/>
    <w:rsid w:val="328F47B9"/>
    <w:rsid w:val="35C849A3"/>
    <w:rsid w:val="385B244C"/>
    <w:rsid w:val="3AE30BE1"/>
    <w:rsid w:val="3BC83918"/>
    <w:rsid w:val="40481CDF"/>
    <w:rsid w:val="40762E5B"/>
    <w:rsid w:val="4160141D"/>
    <w:rsid w:val="41B82E90"/>
    <w:rsid w:val="435A747E"/>
    <w:rsid w:val="438B615E"/>
    <w:rsid w:val="4593770E"/>
    <w:rsid w:val="45F6587C"/>
    <w:rsid w:val="45FE5CF6"/>
    <w:rsid w:val="49940F0B"/>
    <w:rsid w:val="4A575227"/>
    <w:rsid w:val="4DC13892"/>
    <w:rsid w:val="4DCC4525"/>
    <w:rsid w:val="4F81484E"/>
    <w:rsid w:val="51540715"/>
    <w:rsid w:val="537F020F"/>
    <w:rsid w:val="554278CC"/>
    <w:rsid w:val="56C601A7"/>
    <w:rsid w:val="56CE16C3"/>
    <w:rsid w:val="57643995"/>
    <w:rsid w:val="57D13837"/>
    <w:rsid w:val="59177F41"/>
    <w:rsid w:val="59DC1A0D"/>
    <w:rsid w:val="5D213638"/>
    <w:rsid w:val="5EB956BF"/>
    <w:rsid w:val="62696B32"/>
    <w:rsid w:val="639B5086"/>
    <w:rsid w:val="65D02FA0"/>
    <w:rsid w:val="67D51E4F"/>
    <w:rsid w:val="693563FB"/>
    <w:rsid w:val="69727BBB"/>
    <w:rsid w:val="6A7D6D54"/>
    <w:rsid w:val="6AFF4D1A"/>
    <w:rsid w:val="6E534FEE"/>
    <w:rsid w:val="708B3CE2"/>
    <w:rsid w:val="714145CF"/>
    <w:rsid w:val="71B207F1"/>
    <w:rsid w:val="7430390D"/>
    <w:rsid w:val="75C0323B"/>
    <w:rsid w:val="763F77AD"/>
    <w:rsid w:val="775B4F83"/>
    <w:rsid w:val="787752DC"/>
    <w:rsid w:val="7A246A90"/>
    <w:rsid w:val="7AB3178E"/>
    <w:rsid w:val="7AC04C7F"/>
    <w:rsid w:val="7B9D6B59"/>
    <w:rsid w:val="7BBC3990"/>
    <w:rsid w:val="7CA0340C"/>
    <w:rsid w:val="7F520BAE"/>
    <w:rsid w:val="7FBC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2026-04-14T06:00:00Z</dcterms:created>
  <dc:creator>朱冯婧</dc:creator>
  <cp:lastModifiedBy>朱冯婧</cp:lastModifiedBy>
  <dcterms:modified xsi:type="dcterms:W3CDTF">2026-04-14T09:38:22Z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AAD58505CE4441F6B17377D4B738A9A5_11</vt:lpwstr>
  </property>
  <property fmtid="{D5CDD505-2E9C-101B-9397-08002B2CF9AE}" pid="4" name="KSOTemplateDocerSaveRecord">
    <vt:lpwstr>eyJoZGlkIjoiOWNlOGIwNzA0MzNhYzcyNzAxMGViYzk1NzlmYWYxMDciLCJ1c2VySWQiOiIxMDQzMzY0MDE0In0=</vt:lpwstr>
  </property>
</Properties>
</file>