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15329">
      <w:pPr>
        <w:jc w:val="center"/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t>总提要求：</w:t>
      </w:r>
    </w:p>
    <w:p w14:paraId="7DD5225C">
      <w:pPr>
        <w:pStyle w:val="2"/>
        <w:numPr>
          <w:ilvl w:val="0"/>
          <w:numId w:val="1"/>
        </w:numPr>
        <w:jc w:val="both"/>
        <w:rPr>
          <w:rFonts w:hint="eastAsia" w:ascii="SimSun" w:hAnsi="SimSun" w:eastAsia="SimSun" w:cs="SimSun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highlight w:val="yellow"/>
          <w:lang w:val="en-US" w:eastAsia="zh-CN"/>
        </w:rPr>
        <w:t>修订模式修改完善，3月27日（周五）前返回修改内容；</w:t>
      </w:r>
    </w:p>
    <w:p w14:paraId="6537E1B1">
      <w:pPr>
        <w:pStyle w:val="2"/>
        <w:numPr>
          <w:ilvl w:val="0"/>
          <w:numId w:val="1"/>
        </w:numPr>
        <w:jc w:val="both"/>
        <w:rPr>
          <w:rFonts w:hint="eastAsia" w:ascii="SimSun" w:hAnsi="SimSun" w:eastAsia="SimSun" w:cs="SimSun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highlight w:val="yellow"/>
          <w:lang w:val="en-US" w:eastAsia="zh-CN"/>
        </w:rPr>
        <w:t>每个子课题补充1-2个创新点，按照“总分开展”，如创新提出了XXX，设计了XXX；同步修改表述作为研究结论，相关建议，放在第7章节。</w:t>
      </w:r>
    </w:p>
    <w:p w14:paraId="297200AF">
      <w:pPr>
        <w:pStyle w:val="2"/>
        <w:numPr>
          <w:ilvl w:val="0"/>
          <w:numId w:val="1"/>
        </w:numPr>
        <w:jc w:val="both"/>
        <w:rPr>
          <w:rFonts w:hint="default" w:ascii="SimSun" w:hAnsi="SimSun" w:eastAsia="SimSun" w:cs="SimSun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highlight w:val="yellow"/>
          <w:lang w:val="en-US" w:eastAsia="zh-CN"/>
        </w:rPr>
        <w:t>注意表述，尤其是大篇幅摘录内容需要修改，可从网络上查找最新内容；</w:t>
      </w:r>
    </w:p>
    <w:p w14:paraId="0D6B9BE2">
      <w:pPr>
        <w:pStyle w:val="2"/>
        <w:numPr>
          <w:ilvl w:val="0"/>
          <w:numId w:val="1"/>
        </w:numPr>
        <w:jc w:val="both"/>
        <w:rPr>
          <w:rFonts w:hint="default" w:ascii="SimSun" w:hAnsi="SimSun" w:eastAsia="SimSun" w:cs="SimSun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highlight w:val="yellow"/>
          <w:lang w:val="en-US" w:eastAsia="zh-CN"/>
        </w:rPr>
        <w:t>计划4月初（下周一）进行线下研讨。</w:t>
      </w:r>
    </w:p>
    <w:p w14:paraId="52E8589B">
      <w:pPr>
        <w:pStyle w:val="2"/>
        <w:numPr>
          <w:ilvl w:val="0"/>
          <w:numId w:val="0"/>
        </w:numPr>
        <w:jc w:val="both"/>
        <w:rPr>
          <w:rFonts w:hint="default" w:ascii="SimSun" w:hAnsi="SimSun" w:eastAsia="SimSun" w:cs="SimSun"/>
          <w:b/>
          <w:bCs/>
          <w:sz w:val="22"/>
          <w:szCs w:val="22"/>
          <w:lang w:val="en-US" w:eastAsia="zh-CN"/>
        </w:rPr>
      </w:pPr>
    </w:p>
    <w:p w14:paraId="40762275">
      <w:pP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br w:type="page"/>
      </w:r>
    </w:p>
    <w:p w14:paraId="20C188ED">
      <w:pPr>
        <w:jc w:val="center"/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t>第2、3章修改建议</w:t>
      </w:r>
    </w:p>
    <w:p w14:paraId="275B20EA">
      <w:pPr>
        <w:numPr>
          <w:ilvl w:val="0"/>
          <w:numId w:val="2"/>
        </w:numPr>
        <w:ind w:left="0" w:leftChars="0" w:firstLine="0" w:firstLineChars="0"/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“2.1科技创新经典理论的发展脉络”写法改善了很多，但是与扫描的《中国科技创新战略与区域创新实践研究》等书籍重复过多。建议再对全章检查一下，若是参考已出版或发表的书籍论文，可以改变语言结构、表述方式后再放进报告里。下面举两处例子，其余还有不少处不一一列举了。</w:t>
      </w:r>
    </w:p>
    <w:p w14:paraId="5C52F27A">
      <w:pPr>
        <w:numPr>
          <w:ilvl w:val="0"/>
          <w:numId w:val="2"/>
        </w:numPr>
        <w:ind w:left="0" w:leftChars="0" w:firstLine="0" w:firstLineChars="0"/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同时在修改语言结构、表述方式时，不要为了不同而形成不常见的表达，例如“整合式创新理论于21世纪10年代逐步兴起”，很少见到“21世纪10年代”这种叫法。</w:t>
      </w:r>
    </w:p>
    <w:p w14:paraId="41091756">
      <w:pPr>
        <w:numPr>
          <w:ilvl w:val="0"/>
          <w:numId w:val="2"/>
        </w:numPr>
        <w:ind w:left="0" w:leftChars="0" w:firstLine="0" w:firstLineChars="0"/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“2.2企业科技创新的特点和规律”也有内容与《</w:t>
      </w: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zh-CN" w:eastAsia="zh-CN"/>
        </w:rPr>
        <w:t>2024 年度国务院国资委“揭榜挂帅”研究课题</w:t>
      </w: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 xml:space="preserve"> 子报告二：全球领先企业创新发展模式研究》重合度过高，例如“2.2.2企业科技创新的发展要素”，其他还有一些内容重复不一一列举，建议再检查全章，对重复过高的内容进行降重。</w:t>
      </w:r>
    </w:p>
    <w:p w14:paraId="45D56DD3">
      <w:pPr>
        <w:numPr>
          <w:ilvl w:val="0"/>
          <w:numId w:val="2"/>
        </w:numPr>
        <w:ind w:left="0" w:leftChars="0" w:firstLine="0" w:firstLineChars="0"/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在“2.3.3公司高水平科技自立自强的概念内涵界定”中从安全逻辑、发展逻辑、未来逻辑三个方面分析，而在前文“2.2企业科技创新的特点和规律”又指出“科技自立自强的内在逻辑来看，其至少包括由创新竞争、创新安全以及创新价值构成的三重逻辑”，都是科技自立自强，两个“三重逻辑”是不是需要对应起来，不然两部分衔接不上都显得突兀。</w:t>
      </w:r>
    </w:p>
    <w:p w14:paraId="17F84E98">
      <w:pPr>
        <w:numPr>
          <w:ilvl w:val="0"/>
          <w:numId w:val="2"/>
        </w:numPr>
        <w:ind w:left="0" w:leftChars="0" w:firstLine="0" w:firstLineChars="0"/>
        <w:rPr>
          <w:rFonts w:hint="default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我理解“3.1节”和“3.2节”对应任务书的“（2）以实现高水平科技自立自强的概念内涵为基础，结合国内外企业科技创新实践，系统梳理公司推进高水平科技自立自强关键影响要素，分析要素影响机理。”但是3.1和3.2中并没有详细分析“</w:t>
      </w:r>
      <w:r>
        <w:rPr>
          <w:rFonts w:hint="eastAsia" w:ascii="SimSun" w:hAnsi="SimSun" w:eastAsia="SimSun" w:cs="SimSun"/>
          <w:b w:val="0"/>
          <w:bCs w:val="0"/>
          <w:color w:val="0000FF"/>
          <w:sz w:val="22"/>
          <w:szCs w:val="22"/>
          <w:lang w:val="en-US" w:eastAsia="zh-CN"/>
        </w:rPr>
        <w:t>国内外企业科技创新实践</w:t>
      </w: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”，只是笼统提到了几句，反而是“2.2.3企业科技创新的典型模式”详细分析了华为、比亚迪、中国移动。同时在3.1节中写到“综合华为、中国石油、中国中车、中国移动、通用电气、ASML等国内外典型企业的创新实践”，但前文中并没有详细分析这些企业，建议加上这部分“国内外企业科技创新实践”，使之符合任务书及上下文要求。并且既然3.2节用了第4章的部分内容，干脆把第4章中的企业实践也修改完善、加上国外企业科技创新实践，放到这部分来。</w:t>
      </w:r>
    </w:p>
    <w:p w14:paraId="4126BC58">
      <w:pPr>
        <w:numPr>
          <w:ilvl w:val="0"/>
          <w:numId w:val="2"/>
        </w:numPr>
        <w:ind w:left="0" w:leftChars="0" w:firstLine="0" w:firstLineChars="0"/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“3.3.1公司推进高水平科技自立自强的阶段特征”建议借鉴《公司科技创新体系研究》这份报告的“1.公司科技创新体系建设历程和发展现状”划分时间，甚至可以往后一直划分到2030、2035这种。</w:t>
      </w:r>
    </w:p>
    <w:p w14:paraId="06B64641">
      <w:pPr>
        <w:numPr>
          <w:ilvl w:val="0"/>
          <w:numId w:val="2"/>
        </w:numPr>
        <w:ind w:left="0" w:leftChars="0" w:firstLine="0" w:firstLineChars="0"/>
        <w:rPr>
          <w:rFonts w:hint="default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“3.4公司推进高水平科技自立自强的总体理论框架”提出了“科技战略体系、创新体系和科研管理体系”三大体系，对应子课题234，为了更贴合子课题2也为了对仗，建议将“创新体系”改为“创新协同体系”。</w:t>
      </w:r>
    </w:p>
    <w:p w14:paraId="36CCB063">
      <w:pPr>
        <w:numPr>
          <w:numId w:val="0"/>
        </w:numPr>
        <w:ind w:leftChars="0"/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</w:p>
    <w:p w14:paraId="6E98BF27">
      <w:pPr>
        <w:numPr>
          <w:numId w:val="0"/>
        </w:numPr>
        <w:ind w:leftChars="0"/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</w:p>
    <w:p w14:paraId="0B5439E1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第二章理论部分：1.考虑是否将国家创新体系理论、强化企业创新主体地位单独展开，如展开，需要分析不同阶段国家提出的政策及相关脉络；2.典型模式，可以先介绍有哪些分类，然后展开，可不提到具体的企业如何做的；3.增加单独一节介绍企业科技创新实践；4.2.3高水平科技自立自强相关内容是否可以放到3.1；相关建议供参考。另外，本节主要是梳理总结，需要注意统筹好内容的丰富程度、体现最新内容（尤其是案例）、总结提炼效果，需要标注好来源</w:t>
      </w:r>
    </w:p>
    <w:bookmarkEnd w:id="0"/>
    <w:p w14:paraId="6BB4054A">
      <w:pPr>
        <w:pStyle w:val="2"/>
        <w:jc w:val="both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第二章需要对国家创新体系和主体地位部分进行理论演进的梳理；第三章需要在那个主要特征总结之前加上典型案例的实践；3.4可能需要看一下企业科技创新体系的文献，阐述企业科技创新体系的详细内涵，还有需要对那个框架图进行扩充。</w:t>
      </w:r>
    </w:p>
    <w:p w14:paraId="6A263AFA">
      <w:pPr>
        <w:pStyle w:val="2"/>
        <w:jc w:val="both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他说3.4可以看看其他体系的框架图，借鉴一下他目前比较关心3.4那个部分的东西</w:t>
      </w:r>
    </w:p>
    <w:p w14:paraId="413233DE">
      <w:pPr>
        <w:pStyle w:val="2"/>
        <w:jc w:val="both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感觉是的</w:t>
      </w:r>
    </w:p>
    <w:p w14:paraId="1408457F">
      <w:pPr>
        <w:pStyle w:val="2"/>
        <w:jc w:val="both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可能需要更复杂的图</w:t>
      </w:r>
    </w:p>
    <w:p w14:paraId="621B6519">
      <w:pPr>
        <w:pStyle w:val="2"/>
        <w:jc w:val="both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毕竟不懂</w:t>
      </w:r>
    </w:p>
    <w:p w14:paraId="288332C1">
      <w:pPr>
        <w:pStyle w:val="2"/>
        <w:jc w:val="both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都是AI写的</w:t>
      </w:r>
    </w:p>
    <w:p w14:paraId="391AFF08">
      <w:pPr>
        <w:pStyle w:val="2"/>
        <w:jc w:val="both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我也感觉那个部分需要一个宏伟的图</w:t>
      </w:r>
    </w:p>
    <w:p w14:paraId="2C7135E5">
      <w:pPr>
        <w:pStyle w:val="2"/>
        <w:jc w:val="both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他刚刚打电话的意思就是，这个图可以参考参考其他的（可以发群里讨论），最后那个图里面能够包括协同创新、战略、科研管理体系就行</w:t>
      </w:r>
    </w:p>
    <w:p w14:paraId="648DB9AE">
      <w:pP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br w:type="page"/>
      </w:r>
    </w:p>
    <w:p w14:paraId="1FC07004">
      <w:pPr>
        <w:jc w:val="center"/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t>第4章修改建议</w:t>
      </w:r>
    </w:p>
    <w:p w14:paraId="13175280">
      <w:pPr>
        <w:numPr>
          <w:ilvl w:val="0"/>
          <w:numId w:val="3"/>
        </w:numP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将4.1节中被调整到第2章和第3章的内容删去，并做好文本衔接，同时注意序号修改。</w:t>
      </w:r>
    </w:p>
    <w:p w14:paraId="6B414BF4">
      <w:pPr>
        <w:numPr>
          <w:ilvl w:val="0"/>
          <w:numId w:val="3"/>
        </w:numP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将原4.2节改为4.1节，并与3.2节相衔接，并且强调3.2.3节是要素的作用机理分析，而新4.1.1.2是要素的协同关系分析，避免重复。</w:t>
      </w:r>
    </w:p>
    <w:p w14:paraId="3D824F05">
      <w:pPr>
        <w:pStyle w:val="2"/>
        <w:jc w:val="both"/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3.4.3.2节强调是协同优化策略的集合，并且补充策略集合的图，使之更贴合任务书。</w:t>
      </w:r>
    </w:p>
    <w:p w14:paraId="44A71004">
      <w:pPr>
        <w:pStyle w:val="2"/>
        <w:numPr>
          <w:ilvl w:val="0"/>
          <w:numId w:val="3"/>
        </w:numPr>
        <w:ind w:left="0" w:leftChars="0" w:firstLine="0" w:firstLineChars="0"/>
        <w:jc w:val="both"/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在原有的模型中删去与任务书无关、与其余章节无关的三类创新任务。</w:t>
      </w:r>
    </w:p>
    <w:p w14:paraId="40F8E026">
      <w:pPr>
        <w:pStyle w:val="2"/>
        <w:numPr>
          <w:ilvl w:val="0"/>
          <w:numId w:val="3"/>
        </w:numPr>
        <w:ind w:left="0" w:leftChars="0" w:firstLine="0" w:firstLineChars="0"/>
        <w:jc w:val="both"/>
        <w:rPr>
          <w:rFonts w:hint="default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本章小结直接删去。</w:t>
      </w:r>
    </w:p>
    <w:p w14:paraId="5BC54174">
      <w:pPr>
        <w:numPr>
          <w:ilvl w:val="0"/>
          <w:numId w:val="3"/>
        </w:numP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br w:type="page"/>
      </w:r>
    </w:p>
    <w:p w14:paraId="6FF6C1DA">
      <w:pPr>
        <w:jc w:val="center"/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t>第5章修改建议</w:t>
      </w:r>
    </w:p>
    <w:p w14:paraId="2B6A605F">
      <w:pPr>
        <w:numPr>
          <w:ilvl w:val="0"/>
          <w:numId w:val="4"/>
        </w:numP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是否可以按照任务书的内容顺序，将“5.1公司科技发展的战略地图模型与方法构建”和“5.2公司科技发展的技术框架构建与重点领域分析”的顺序换一下，换过后的新5.2也刚好与“5.3公司推进自立自强的科技发展战略地图”相衔接。</w:t>
      </w:r>
    </w:p>
    <w:p w14:paraId="26E9D284">
      <w:pPr>
        <w:numPr>
          <w:ilvl w:val="0"/>
          <w:numId w:val="0"/>
        </w:numP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sz w:val="18"/>
          <w:szCs w:val="21"/>
        </w:rPr>
        <w:drawing>
          <wp:inline distT="0" distB="0" distL="114300" distR="114300">
            <wp:extent cx="3617595" cy="1664335"/>
            <wp:effectExtent l="0" t="0" r="190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D12C">
      <w:pPr>
        <w:numPr>
          <w:ilvl w:val="0"/>
          <w:numId w:val="4"/>
        </w:numP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“5.2.4.1电网科技领域候选集”这个小标题建议去掉，毕竟5.2.4就这一个小标题。</w:t>
      </w:r>
    </w:p>
    <w:p w14:paraId="50F5D7D4">
      <w:pPr>
        <w:numPr>
          <w:ilvl w:val="0"/>
          <w:numId w:val="4"/>
        </w:numP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建议将三级标题修改的更贴近任务书，使看到目录就知道符合任务书要求。例如：5.2节下的三级标题修改的更贴近任务书中的“分析能源电力科技发展现状及趋势”，增加三级标题契合“技术框架”；5.3节下增加三级标题使之与任务书中的“分析公司当前科学技术水平的发展阶段”更贴近，而且现在5.3节下已经有分阶段的内容了，就加个三级标题就行。</w:t>
      </w:r>
    </w:p>
    <w:p w14:paraId="010B8977">
      <w:pPr>
        <w:numPr>
          <w:ilvl w:val="0"/>
          <w:numId w:val="4"/>
        </w:numP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2"/>
          <w:szCs w:val="22"/>
          <w:lang w:val="en-US" w:eastAsia="zh-CN"/>
        </w:rPr>
        <w:t>“5.5本章小结”建议直接删去。</w:t>
      </w:r>
    </w:p>
    <w:p w14:paraId="14570572">
      <w:pPr>
        <w:numPr>
          <w:ilvl w:val="0"/>
          <w:numId w:val="4"/>
        </w:numP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br w:type="page"/>
      </w:r>
    </w:p>
    <w:p w14:paraId="2E92B7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jc w:val="center"/>
        <w:textAlignment w:val="auto"/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2"/>
          <w:szCs w:val="22"/>
          <w:lang w:val="en-US" w:eastAsia="zh-CN"/>
        </w:rPr>
        <w:t>第6章修改建议</w:t>
      </w:r>
    </w:p>
    <w:p w14:paraId="0E3DB8A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textAlignment w:val="auto"/>
        <w:rPr>
          <w:rFonts w:hint="eastAsia" w:ascii="SimSun" w:hAnsi="SimSun" w:eastAsia="SimSun" w:cs="SimSun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sz w:val="22"/>
          <w:szCs w:val="22"/>
          <w:lang w:val="en-US" w:eastAsia="zh-CN"/>
        </w:rPr>
        <w:t>“6.1 科研管理研究的现实意义”这一节在总报告中与前后文没有显著衔接关系，建议为了总报告的精炼直接删去。</w:t>
      </w:r>
    </w:p>
    <w:p w14:paraId="5681D8C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textAlignment w:val="auto"/>
        <w:rPr>
          <w:rFonts w:hint="eastAsia" w:ascii="SimSun" w:hAnsi="SimSun" w:eastAsia="SimSun" w:cs="SimSun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sz w:val="22"/>
          <w:szCs w:val="22"/>
          <w:lang w:val="en-US" w:eastAsia="zh-CN"/>
        </w:rPr>
        <w:t>“6.2公司科研管理效能评估的指标体系研究”由《科研机构评估指南》所确立的“研发活动—研发产出—作用影响—组织管理”，引出任务书规定的“科技项目系统谋划、科研项目过程管理、研发投入管理、科技成果转化应用”四大科研管理关键方面，需要再加强中间的逻辑推导。同时在查找标准原文后发现其实还有“目标定位”等，也许可以与“系统谋划”相对应。</w:t>
      </w:r>
    </w:p>
    <w:p w14:paraId="490240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Chars="0"/>
        <w:textAlignment w:val="auto"/>
        <w:rPr>
          <w:rFonts w:hint="eastAsia" w:ascii="SimSun" w:hAnsi="SimSun" w:eastAsia="SimSun" w:cs="SimSun"/>
          <w:sz w:val="22"/>
          <w:szCs w:val="22"/>
        </w:rPr>
      </w:pPr>
      <w:r>
        <w:rPr>
          <w:rFonts w:hint="eastAsia" w:ascii="SimSun" w:hAnsi="SimSun" w:eastAsia="SimSun" w:cs="SimSun"/>
          <w:sz w:val="22"/>
          <w:szCs w:val="22"/>
        </w:rPr>
        <w:drawing>
          <wp:inline distT="0" distB="0" distL="114300" distR="114300">
            <wp:extent cx="5265420" cy="327850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FC91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jc w:val="both"/>
        <w:textAlignment w:val="auto"/>
        <w:rPr>
          <w:rFonts w:hint="eastAsia" w:ascii="SimSun" w:hAnsi="SimSun" w:eastAsia="SimSun" w:cs="SimSun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sz w:val="22"/>
          <w:szCs w:val="22"/>
          <w:lang w:val="en-US" w:eastAsia="zh-CN"/>
        </w:rPr>
        <w:t>“图 6-2 “四维三层”科研管理效能评估流程示意图”，横坐标轴标错了，全是科技项目系统谋划，应该是“科技项目系统谋划、科研项目过程管理、研发投入管理、科技成果转化应用”。</w:t>
      </w:r>
    </w:p>
    <w:p w14:paraId="61810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Chars="0"/>
        <w:textAlignment w:val="auto"/>
        <w:rPr>
          <w:rFonts w:hint="eastAsia" w:ascii="SimSun" w:hAnsi="SimSun" w:eastAsia="SimSun" w:cs="SimSun"/>
          <w:sz w:val="22"/>
          <w:szCs w:val="22"/>
        </w:rPr>
      </w:pPr>
      <w:r>
        <w:rPr>
          <w:rFonts w:hint="eastAsia" w:ascii="SimSun" w:hAnsi="SimSun" w:eastAsia="SimSun" w:cs="SimSun"/>
          <w:sz w:val="22"/>
          <w:szCs w:val="22"/>
        </w:rPr>
        <w:drawing>
          <wp:inline distT="0" distB="0" distL="114300" distR="114300">
            <wp:extent cx="4382770" cy="2864485"/>
            <wp:effectExtent l="0" t="0" r="0" b="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14F9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jc w:val="both"/>
        <w:textAlignment w:val="auto"/>
        <w:rPr>
          <w:rFonts w:hint="eastAsia" w:ascii="SimSun" w:hAnsi="SimSun" w:eastAsia="SimSun" w:cs="SimSun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sz w:val="22"/>
          <w:szCs w:val="22"/>
          <w:lang w:val="en-US" w:eastAsia="zh-CN"/>
        </w:rPr>
        <w:t>图和表的序号标错了，表直接就从“6-3”开始了，已修改</w:t>
      </w:r>
    </w:p>
    <w:p w14:paraId="5513AEB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textAlignment w:val="auto"/>
        <w:rPr>
          <w:rFonts w:hint="eastAsia" w:ascii="SimSun" w:hAnsi="SimSun" w:eastAsia="SimSun" w:cs="SimSun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sz w:val="22"/>
          <w:szCs w:val="22"/>
          <w:lang w:val="en-US" w:eastAsia="zh-CN"/>
        </w:rPr>
        <w:t>“6.4.2策略工具箱的构成”实际就是任务书中的“结合公司科研管理效能存在的不足形成针对性举措建议”，标题不够直白，建议贴合任务书修改为“6.4.2针对性策略建议”。</w:t>
      </w:r>
    </w:p>
    <w:p w14:paraId="7718D9A1"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jc w:val="both"/>
        <w:textAlignment w:val="auto"/>
        <w:rPr>
          <w:rFonts w:hint="eastAsia" w:ascii="SimSun" w:hAnsi="SimSun" w:eastAsia="SimSun" w:cs="SimSun"/>
          <w:sz w:val="22"/>
          <w:szCs w:val="22"/>
          <w:lang w:val="en-US" w:eastAsia="zh-CN"/>
        </w:rPr>
      </w:pPr>
      <w:r>
        <w:rPr>
          <w:rFonts w:hint="eastAsia" w:ascii="SimSun" w:hAnsi="SimSun" w:eastAsia="SimSun" w:cs="SimSun"/>
          <w:sz w:val="22"/>
          <w:szCs w:val="22"/>
          <w:lang w:val="en-US" w:eastAsia="zh-CN"/>
        </w:rPr>
        <w:t>“6.5公司科研管理效能的保障机制”在任务书中没有，提出七个维度与上文缺乏对应关系，建议就围绕“科技项目系统谋划、科研项目过程管理、研发投入管理、科技成果转化应用”，或围绕本章提出的“四维三层”提出保障机制。</w:t>
      </w:r>
    </w:p>
    <w:p w14:paraId="58955647">
      <w:pPr>
        <w:numPr>
          <w:ilvl w:val="0"/>
          <w:numId w:val="5"/>
        </w:numPr>
        <w:ind w:left="0" w:leftChars="0" w:firstLine="0" w:firstLineChars="0"/>
        <w:rPr>
          <w:rFonts w:hint="eastAsia" w:ascii="SimSun" w:hAnsi="SimSun" w:eastAsia="SimSun" w:cs="SimSun"/>
          <w:kern w:val="2"/>
          <w:sz w:val="22"/>
          <w:szCs w:val="22"/>
          <w:lang w:val="en-US" w:eastAsia="zh-CN" w:bidi="ar-SA"/>
        </w:rPr>
      </w:pPr>
      <w:r>
        <w:rPr>
          <w:rFonts w:hint="eastAsia" w:ascii="SimSun" w:hAnsi="SimSun" w:eastAsia="SimSun" w:cs="SimSun"/>
          <w:kern w:val="2"/>
          <w:sz w:val="22"/>
          <w:szCs w:val="22"/>
          <w:lang w:val="en-US" w:eastAsia="zh-CN" w:bidi="ar-SA"/>
        </w:rPr>
        <w:t>“6.6本章小结”建议直接删去。</w:t>
      </w:r>
    </w:p>
    <w:p w14:paraId="1ADDC0AD">
      <w:pPr>
        <w:numPr>
          <w:ilvl w:val="0"/>
          <w:numId w:val="5"/>
        </w:numPr>
        <w:ind w:left="0" w:leftChars="0" w:firstLine="0" w:firstLineChars="0"/>
        <w:rPr>
          <w:rFonts w:hint="eastAsia" w:ascii="SimSun" w:hAnsi="SimSun" w:eastAsia="SimSun" w:cs="SimSun"/>
          <w:kern w:val="2"/>
          <w:sz w:val="22"/>
          <w:szCs w:val="22"/>
          <w:lang w:val="en-US" w:eastAsia="zh-CN" w:bidi="ar-SA"/>
        </w:rPr>
      </w:pPr>
      <w:r>
        <w:rPr>
          <w:rFonts w:hint="eastAsia" w:ascii="SimSun" w:hAnsi="SimSun" w:eastAsia="SimSun" w:cs="SimSun"/>
          <w:kern w:val="2"/>
          <w:sz w:val="22"/>
          <w:szCs w:val="22"/>
          <w:lang w:val="en-US" w:eastAsia="zh-CN" w:bidi="ar-SA"/>
        </w:rPr>
        <w:t>格式需注意，与上下文保持统一，已修改。</w:t>
      </w:r>
    </w:p>
    <w:p w14:paraId="1A57E5C5">
      <w:pPr>
        <w:rPr>
          <w:rFonts w:hint="eastAsia" w:ascii="SimSun" w:hAnsi="SimSun" w:eastAsia="SimSun" w:cs="SimSu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Sun">
    <w:panose1 w:val="02010600030101010101"/>
    <w:charset w:val="B1"/>
    <w:family w:val="auto"/>
    <w:pitch w:val="default"/>
    <w:sig w:usb0="00000203" w:usb1="288F0000" w:usb2="00000006" w:usb3="00000000" w:csb0="00040001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278660"/>
    <w:multiLevelType w:val="singleLevel"/>
    <w:tmpl w:val="9D2786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E079AA"/>
    <w:multiLevelType w:val="singleLevel"/>
    <w:tmpl w:val="00E079AA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0000FF"/>
      </w:rPr>
    </w:lvl>
  </w:abstractNum>
  <w:abstractNum w:abstractNumId="2">
    <w:nsid w:val="14EA00D8"/>
    <w:multiLevelType w:val="singleLevel"/>
    <w:tmpl w:val="14EA00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A33C45D"/>
    <w:multiLevelType w:val="singleLevel"/>
    <w:tmpl w:val="1A33C4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C97FA9C"/>
    <w:multiLevelType w:val="singleLevel"/>
    <w:tmpl w:val="7C97FA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6378F"/>
    <w:rsid w:val="0FE33E32"/>
    <w:rsid w:val="18EE0AFE"/>
    <w:rsid w:val="1B2852C5"/>
    <w:rsid w:val="30010B7D"/>
    <w:rsid w:val="30D56BE4"/>
    <w:rsid w:val="4266618D"/>
    <w:rsid w:val="6FC6378F"/>
    <w:rsid w:val="7FCF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line="580" w:lineRule="exact"/>
      <w:outlineLvl w:val="2"/>
    </w:pPr>
    <w:rPr>
      <w:rFonts w:ascii="仿宋_GB2312" w:hAnsi="仿宋_GB2312"/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widowControl w:val="0"/>
      <w:spacing w:line="360" w:lineRule="auto"/>
      <w:jc w:val="center"/>
    </w:pPr>
    <w:rPr>
      <w:rFonts w:eastAsia="SimHei" w:asciiTheme="minorHAnsi" w:hAnsiTheme="minorHAnsi" w:cstheme="minorBidi"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2138</Words>
  <Characters>2270</Characters>
  <Lines>0</Lines>
  <Paragraphs>0</Paragraphs>
  <TotalTime>9</TotalTime>
  <ScaleCrop>false</ScaleCrop>
  <LinksUpToDate>false</LinksUpToDate>
  <CharactersWithSpaces>2275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2026-03-20T06:42:00Z</dcterms:created>
  <dc:creator>赵世杰</dc:creator>
  <cp:lastModifiedBy>朱冯婧</cp:lastModifiedBy>
  <dcterms:modified xsi:type="dcterms:W3CDTF">2026-03-26T04:02:31Z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FA6901ED9D6644C596E3BCA60C466D22_13</vt:lpwstr>
  </property>
  <property fmtid="{D5CDD505-2E9C-101B-9397-08002B2CF9AE}" pid="4" name="KSOTemplateDocerSaveRecord">
    <vt:lpwstr>eyJoZGlkIjoiOWNlOGIwNzA0MzNhYzcyNzAxMGViYzk1NzlmYWYxMDciLCJ1c2VySWQiOiIxMDQzMzY0MDE0In0=</vt:lpwstr>
  </property>
</Properties>
</file>