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28024094"/>
        <w:docPartObj>
          <w:docPartGallery w:val="Cover Pages"/>
          <w:docPartUnique/>
        </w:docPartObj>
      </w:sdtPr>
      <w:sdtEndPr/>
      <w:sdtContent>
        <w:p w:rsidR="00B930F3" w:rsidRDefault="00B930F3"/>
        <w:p w:rsidR="00B930F3" w:rsidRDefault="00B930F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0F3" w:rsidRPr="00B930F3" w:rsidRDefault="00AF3BA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0F3" w:rsidRPr="00B930F3">
                                      <w:rPr>
                                        <w:rFonts w:ascii="Times New Roman" w:hAnsi="Times New Roman" w:cs="Times New Roman"/>
                                        <w:sz w:val="52"/>
                                        <w:szCs w:val="72"/>
                                      </w:rPr>
                                      <w:t>STP Portfast, BPDU Guard, Root Guard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30F3" w:rsidRPr="00B930F3" w:rsidRDefault="00B930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B930F3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STP Attacks Prevention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30F3" w:rsidRPr="00B930F3" w:rsidRDefault="00B930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B930F3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930F3" w:rsidRPr="00B930F3" w:rsidRDefault="00AF3BA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30F3" w:rsidRPr="00B930F3">
                                <w:rPr>
                                  <w:rFonts w:ascii="Times New Roman" w:hAnsi="Times New Roman" w:cs="Times New Roman"/>
                                  <w:sz w:val="52"/>
                                  <w:szCs w:val="72"/>
                                </w:rPr>
                                <w:t>STP Portfast, BPDU Guard, Root Guard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30F3" w:rsidRPr="00B930F3" w:rsidRDefault="00B930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B930F3">
                                <w:rPr>
                                  <w:caps/>
                                  <w:sz w:val="28"/>
                                  <w:szCs w:val="28"/>
                                </w:rPr>
                                <w:t>STP Attacks Prevention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30F3" w:rsidRPr="00B930F3" w:rsidRDefault="00B930F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B930F3">
                                <w:rPr>
                                  <w:caps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0F3" w:rsidRDefault="00B930F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0F3" w:rsidRDefault="00B930F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930F3" w:rsidRDefault="00B930F3" w:rsidP="00B930F3">
      <w:r w:rsidRPr="00B930F3">
        <w:rPr>
          <w:noProof/>
        </w:rPr>
        <w:lastRenderedPageBreak/>
        <w:drawing>
          <wp:inline distT="0" distB="0" distL="0" distR="0" wp14:anchorId="6A342FAB" wp14:editId="2FC2F4E3">
            <wp:extent cx="5943600" cy="3058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F3" w:rsidRDefault="00B930F3"/>
    <w:p w:rsidR="00AD530E" w:rsidRDefault="00AD530E" w:rsidP="00AD5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30E">
        <w:rPr>
          <w:rFonts w:ascii="Times New Roman" w:hAnsi="Times New Roman" w:cs="Times New Roman"/>
        </w:rPr>
        <w:t>Spanning Tree Protocol (</w:t>
      </w:r>
      <w:r w:rsidRPr="00AD530E">
        <w:rPr>
          <w:rFonts w:ascii="Times New Roman" w:hAnsi="Times New Roman" w:cs="Times New Roman"/>
          <w:color w:val="FF0000"/>
        </w:rPr>
        <w:t>STP</w:t>
      </w:r>
      <w:r w:rsidRPr="00AD530E">
        <w:rPr>
          <w:rFonts w:ascii="Times New Roman" w:hAnsi="Times New Roman" w:cs="Times New Roman"/>
        </w:rPr>
        <w:t>) and Rapid Spanning Tree Protocol (</w:t>
      </w:r>
      <w:r w:rsidRPr="00AD530E">
        <w:rPr>
          <w:rFonts w:ascii="Times New Roman" w:hAnsi="Times New Roman" w:cs="Times New Roman"/>
          <w:color w:val="FF0000"/>
        </w:rPr>
        <w:t>RSTP</w:t>
      </w:r>
      <w:r w:rsidRPr="00AD530E">
        <w:rPr>
          <w:rFonts w:ascii="Times New Roman" w:hAnsi="Times New Roman" w:cs="Times New Roman"/>
        </w:rPr>
        <w:t xml:space="preserve">) are switching mechanisms that prevent a LAN with redundant links to forward Ethernet frames to loop in an indefinite time in a network. </w:t>
      </w:r>
      <w:r w:rsidRPr="00AD530E">
        <w:rPr>
          <w:rFonts w:ascii="Times New Roman" w:hAnsi="Times New Roman" w:cs="Times New Roman"/>
          <w:color w:val="FF0000"/>
        </w:rPr>
        <w:t>STP</w:t>
      </w:r>
      <w:r w:rsidRPr="00AD530E">
        <w:rPr>
          <w:rFonts w:ascii="Times New Roman" w:hAnsi="Times New Roman" w:cs="Times New Roman"/>
        </w:rPr>
        <w:t xml:space="preserve"> and </w:t>
      </w:r>
      <w:r w:rsidRPr="00AD530E">
        <w:rPr>
          <w:rFonts w:ascii="Times New Roman" w:hAnsi="Times New Roman" w:cs="Times New Roman"/>
          <w:color w:val="FF0000"/>
        </w:rPr>
        <w:t>RSTP</w:t>
      </w:r>
      <w:r w:rsidRPr="00AD530E">
        <w:rPr>
          <w:rFonts w:ascii="Times New Roman" w:hAnsi="Times New Roman" w:cs="Times New Roman"/>
        </w:rPr>
        <w:t xml:space="preserve"> have features that help the network work better and more securely, such as Portfast, BPDU Guard, and Root Guard.</w:t>
      </w:r>
    </w:p>
    <w:p w:rsidR="00AD530E" w:rsidRPr="00AD530E" w:rsidRDefault="00AD530E" w:rsidP="00AD530E">
      <w:pPr>
        <w:pStyle w:val="ListParagraph"/>
        <w:rPr>
          <w:rFonts w:ascii="Times New Roman" w:hAnsi="Times New Roman" w:cs="Times New Roman"/>
        </w:rPr>
      </w:pPr>
    </w:p>
    <w:p w:rsidR="00AD530E" w:rsidRPr="00AD530E" w:rsidRDefault="00AD530E" w:rsidP="00AD5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30E">
        <w:rPr>
          <w:rFonts w:ascii="Times New Roman" w:hAnsi="Times New Roman" w:cs="Times New Roman"/>
        </w:rPr>
        <w:t xml:space="preserve">PortFast enables the switch to instantaneously transition from blocking state to forwarding state immediately through bypassing the listening and learning state. However, PortFast is highly recommended only on non-trunking access ports, such as edge ports, because these ports typically do not send nor receive 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>.</w:t>
      </w:r>
    </w:p>
    <w:p w:rsidR="00AD530E" w:rsidRPr="00AD530E" w:rsidRDefault="00AD530E" w:rsidP="00AD5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30E">
        <w:rPr>
          <w:rFonts w:ascii="Times New Roman" w:hAnsi="Times New Roman" w:cs="Times New Roman"/>
        </w:rPr>
        <w:t>Because PortFast can be enabled on non-trunking ports connecting two switches, spanning-tree loops can occur because Bridge Protocol Data Units (</w:t>
      </w:r>
      <w:r w:rsidRPr="00AD530E">
        <w:rPr>
          <w:rFonts w:ascii="Times New Roman" w:hAnsi="Times New Roman" w:cs="Times New Roman"/>
          <w:color w:val="FF0000"/>
        </w:rPr>
        <w:t>BPDUs</w:t>
      </w:r>
      <w:r w:rsidRPr="00AD530E">
        <w:rPr>
          <w:rFonts w:ascii="Times New Roman" w:hAnsi="Times New Roman" w:cs="Times New Roman"/>
        </w:rPr>
        <w:t>) are still being transmitted and received on those ports.</w:t>
      </w:r>
    </w:p>
    <w:p w:rsidR="00AD530E" w:rsidRPr="00AD530E" w:rsidRDefault="00AD530E" w:rsidP="00AD530E">
      <w:pPr>
        <w:pStyle w:val="ListParagraph"/>
        <w:rPr>
          <w:rFonts w:ascii="Times New Roman" w:hAnsi="Times New Roman" w:cs="Times New Roman"/>
        </w:rPr>
      </w:pPr>
    </w:p>
    <w:p w:rsidR="00AD530E" w:rsidRPr="00AD530E" w:rsidRDefault="00AD530E" w:rsidP="00AD5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30E">
        <w:rPr>
          <w:rFonts w:ascii="Times New Roman" w:hAnsi="Times New Roman" w:cs="Times New Roman"/>
        </w:rPr>
        <w:t>Layer 2 loops in our network topology can be prevented by enabling another feature called PortFast BPDU Guard wherein it prevents the loop from happening by moving non-trunking switch ports into an errdisable state when the Bridge Protocol Data Unit (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 xml:space="preserve">) is accepted on that port. Whenever </w:t>
      </w:r>
      <w:r w:rsidRPr="00AD530E">
        <w:rPr>
          <w:rFonts w:ascii="Times New Roman" w:hAnsi="Times New Roman" w:cs="Times New Roman"/>
          <w:color w:val="FF0000"/>
        </w:rPr>
        <w:t xml:space="preserve">STP BPDU </w:t>
      </w:r>
      <w:r w:rsidRPr="00AD530E">
        <w:rPr>
          <w:rFonts w:ascii="Times New Roman" w:hAnsi="Times New Roman" w:cs="Times New Roman"/>
        </w:rPr>
        <w:t>guard is enabled on the switch, STP shuts down PortFast-configured interfaces on the switch that received Bridge Protocol Data Unit (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>) instead of putting them into STP blocking state.</w:t>
      </w:r>
    </w:p>
    <w:p w:rsidR="00AD530E" w:rsidRPr="00AD530E" w:rsidRDefault="00AD530E" w:rsidP="00AD530E">
      <w:pPr>
        <w:pStyle w:val="ListParagraph"/>
        <w:rPr>
          <w:rFonts w:ascii="Times New Roman" w:hAnsi="Times New Roman" w:cs="Times New Roman"/>
        </w:rPr>
      </w:pPr>
    </w:p>
    <w:p w:rsidR="00AD530E" w:rsidRPr="00AD530E" w:rsidRDefault="00AD530E" w:rsidP="00AD5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530E">
        <w:rPr>
          <w:rFonts w:ascii="Times New Roman" w:hAnsi="Times New Roman" w:cs="Times New Roman"/>
        </w:rPr>
        <w:t xml:space="preserve">In a correct configuration, PortFast-configured ports do not receive 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>. If a PortFast-configured interface receives a Bridge Protocol Data Unit (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 xml:space="preserve">), a misconfiguration exists. </w:t>
      </w:r>
      <w:r w:rsidRPr="00AD530E">
        <w:rPr>
          <w:rFonts w:ascii="Times New Roman" w:hAnsi="Times New Roman" w:cs="Times New Roman"/>
          <w:color w:val="FF0000"/>
        </w:rPr>
        <w:t>BPDU</w:t>
      </w:r>
      <w:r w:rsidRPr="00AD530E">
        <w:rPr>
          <w:rFonts w:ascii="Times New Roman" w:hAnsi="Times New Roman" w:cs="Times New Roman"/>
        </w:rPr>
        <w:t xml:space="preserve"> guard provides a secure response to invalid configurations because the network engineer needs to manually put the interface in a forwarding state.</w:t>
      </w:r>
    </w:p>
    <w:p w:rsidR="00B930F3" w:rsidRDefault="00B930F3">
      <w:bookmarkStart w:id="0" w:name="_GoBack"/>
      <w:bookmarkEnd w:id="0"/>
    </w:p>
    <w:p w:rsidR="00AF3BAC" w:rsidRDefault="00AF3BAC"/>
    <w:p w:rsidR="00702BBB" w:rsidRDefault="00C74C56">
      <w:r>
        <w:lastRenderedPageBreak/>
        <w:t>S1</w:t>
      </w:r>
    </w:p>
    <w:p w:rsidR="00C74C56" w:rsidRDefault="00C74C56">
      <w:r w:rsidRPr="00C74C56">
        <w:rPr>
          <w:noProof/>
        </w:rPr>
        <w:drawing>
          <wp:inline distT="0" distB="0" distL="0" distR="0" wp14:anchorId="749C831D" wp14:editId="792099E9">
            <wp:extent cx="4182059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 w:rsidRPr="00C74C56">
        <w:rPr>
          <w:noProof/>
        </w:rPr>
        <w:drawing>
          <wp:inline distT="0" distB="0" distL="0" distR="0" wp14:anchorId="595BF106" wp14:editId="1BF2D9B5">
            <wp:extent cx="4925112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 w:rsidRPr="00C74C56">
        <w:rPr>
          <w:noProof/>
        </w:rPr>
        <w:drawing>
          <wp:inline distT="0" distB="0" distL="0" distR="0" wp14:anchorId="28FFC585" wp14:editId="5036B002">
            <wp:extent cx="4163006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>
        <w:t>S2</w:t>
      </w:r>
    </w:p>
    <w:p w:rsidR="00C74C56" w:rsidRDefault="00C74C56">
      <w:r w:rsidRPr="00C74C56">
        <w:rPr>
          <w:noProof/>
        </w:rPr>
        <w:drawing>
          <wp:inline distT="0" distB="0" distL="0" distR="0" wp14:anchorId="5200AD35" wp14:editId="284537CE">
            <wp:extent cx="4163006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 w:rsidRPr="00C74C56">
        <w:rPr>
          <w:noProof/>
        </w:rPr>
        <w:drawing>
          <wp:inline distT="0" distB="0" distL="0" distR="0" wp14:anchorId="0A6A9EFA" wp14:editId="1D313B88">
            <wp:extent cx="4953691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 w:rsidRPr="00C74C56">
        <w:rPr>
          <w:noProof/>
        </w:rPr>
        <w:drawing>
          <wp:inline distT="0" distB="0" distL="0" distR="0" wp14:anchorId="0D591E48" wp14:editId="3BF8B982">
            <wp:extent cx="4172532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56" w:rsidRDefault="00C74C56">
      <w:r>
        <w:t>S3</w:t>
      </w:r>
    </w:p>
    <w:p w:rsidR="00C74C56" w:rsidRDefault="00C74C56">
      <w:r w:rsidRPr="00C74C56">
        <w:rPr>
          <w:noProof/>
        </w:rPr>
        <w:drawing>
          <wp:inline distT="0" distB="0" distL="0" distR="0" wp14:anchorId="709A6298" wp14:editId="48905A0C">
            <wp:extent cx="4172532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52" w:rsidRDefault="00F00DCC">
      <w:r w:rsidRPr="00F00DCC">
        <w:rPr>
          <w:noProof/>
        </w:rPr>
        <w:lastRenderedPageBreak/>
        <w:drawing>
          <wp:inline distT="0" distB="0" distL="0" distR="0" wp14:anchorId="300F668C" wp14:editId="30A21AF3">
            <wp:extent cx="4925112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CC" w:rsidRDefault="00F00DCC">
      <w:r w:rsidRPr="00F00DCC">
        <w:rPr>
          <w:noProof/>
        </w:rPr>
        <w:drawing>
          <wp:inline distT="0" distB="0" distL="0" distR="0" wp14:anchorId="376279BB" wp14:editId="0033C812">
            <wp:extent cx="4172532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CC" w:rsidRDefault="00F00DCC"/>
    <w:sectPr w:rsidR="00F00DCC" w:rsidSect="00B930F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A13"/>
    <w:multiLevelType w:val="hybridMultilevel"/>
    <w:tmpl w:val="CAB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98"/>
    <w:rsid w:val="001B549A"/>
    <w:rsid w:val="005A0298"/>
    <w:rsid w:val="00856BD1"/>
    <w:rsid w:val="00960952"/>
    <w:rsid w:val="00AD530E"/>
    <w:rsid w:val="00AF3BAC"/>
    <w:rsid w:val="00B930F3"/>
    <w:rsid w:val="00C74C56"/>
    <w:rsid w:val="00F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C536"/>
  <w15:chartTrackingRefBased/>
  <w15:docId w15:val="{008E4DE6-4ECF-4A85-8444-DA932A1D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0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0F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D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 Portfast, BPDU Guard, Root Guard Configuration</dc:title>
  <dc:subject>STP Attacks Prevention</dc:subject>
  <dc:creator>Inacio Andre</dc:creator>
  <cp:keywords/>
  <dc:description/>
  <cp:lastModifiedBy>Inacio Andre</cp:lastModifiedBy>
  <cp:revision>7</cp:revision>
  <dcterms:created xsi:type="dcterms:W3CDTF">2024-03-21T17:03:00Z</dcterms:created>
  <dcterms:modified xsi:type="dcterms:W3CDTF">2024-03-21T17:25:00Z</dcterms:modified>
</cp:coreProperties>
</file>