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Idle 波形自动发现与相似波形分析方案</w:t>
      </w:r>
    </w:p>
    <w:p>
      <w:pPr>
        <w:spacing w:after="120" w:line="300" w:lineRule="auto"/>
      </w:pPr>
      <w:r>
        <w:t>本文将长期压力数据中的 idle 信号作为分析对象，建立“无监督波形发现、人工确认、相似波形检索和变化规律分析”的闭环。</w:t>
      </w:r>
    </w:p>
    <w:p>
      <w:pPr>
        <w:spacing w:after="120" w:line="300" w:lineRule="auto"/>
      </w:pPr>
      <w:r>
        <w:t>关键原则：不要把所有 idle 数据直接混在一起分析。正常 idle 本身有两种运行模式，应先完成模式分层，再在各模式内部发现异常波形。</w:t>
      </w:r>
    </w:p>
    <w:p>
      <w:pPr>
        <w:pStyle w:val="Heading1"/>
      </w:pPr>
      <w:r>
        <w:t>一、正常 idle 模式</w:t>
      </w:r>
    </w:p>
    <w:p>
      <w:pPr>
        <w:spacing w:after="120" w:line="300" w:lineRule="auto"/>
      </w:pPr>
      <w:r>
        <w:t>正常 idle 主要包括以下两种模式：</w:t>
      </w:r>
    </w:p>
    <w:p>
      <w:pPr>
        <w:pStyle w:val="ListNumber"/>
      </w:pPr>
      <w:r>
        <w:t>Process 后缓慢爬升至稳定值：外界气体补充进入 gasbox，压力逐渐上升并趋于平台；</w:t>
      </w:r>
    </w:p>
    <w:p>
      <w:pPr>
        <w:pStyle w:val="ListNumber"/>
      </w:pPr>
      <w:r>
        <w:t>保持水平稳定：压力围绕稳定值运行，只存在很小的系统波动。</w:t>
      </w:r>
    </w:p>
    <w:p>
      <w:pPr>
        <w:spacing w:after="120" w:line="300" w:lineRule="auto"/>
      </w:pPr>
      <w:r>
        <w:t>因此，第一步应先建立正常 idle 的模式分层，再从各模式内部发现异常波形。</w:t>
      </w:r>
    </w:p>
    <w:p>
      <w:pPr>
        <w:pStyle w:val="Heading1"/>
      </w:pPr>
      <w:r>
        <w:t>二、总体方案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896"/>
            <w:vAlign w:val="center"/>
            <w:shd w:fill="EAF3F5"/>
          </w:tcPr>
          <w:p>
            <w:r>
              <w:t>长期压力数据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896"/>
            <w:vAlign w:val="center"/>
          </w:tcPr>
          <w:p>
            <w:r>
              <w:t>排除 Process 1 区段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896"/>
            <w:vAlign w:val="center"/>
          </w:tcPr>
          <w:p>
            <w:r>
              <w:t>切分 idle 片段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896"/>
            <w:vAlign w:val="center"/>
          </w:tcPr>
          <w:p>
            <w:r>
              <w:t>区分正常模式：缓慢爬升型、水平稳定型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4896"/>
            <w:vAlign w:val="center"/>
          </w:tcPr>
          <w:p>
            <w:r>
              <w:t>发现高频重复波形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4896"/>
            <w:vAlign w:val="center"/>
          </w:tcPr>
          <w:p>
            <w:r>
              <w:t>人工选择异常模板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4896"/>
            <w:vAlign w:val="center"/>
          </w:tcPr>
          <w:p>
            <w:r>
              <w:t>全历史相似波形检索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4896"/>
            <w:vAlign w:val="center"/>
          </w:tcPr>
          <w:p>
            <w:r>
              <w:t>统计相似波形的时间、频率、幅值和趋势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4896"/>
            <w:vAlign w:val="center"/>
          </w:tcPr>
          <w:p>
            <w:r>
              <w:t>判断是否可能是持续性退化</w:t>
            </w:r>
          </w:p>
        </w:tc>
      </w:tr>
    </w:tbl>
    <w:p>
      <w:pPr>
        <w:pStyle w:val="Heading1"/>
      </w:pPr>
      <w:r>
        <w:t>三、三个核心功能</w:t>
      </w:r>
    </w:p>
    <w:p>
      <w:pPr>
        <w:pStyle w:val="Heading2"/>
      </w:pPr>
      <w:r>
        <w:t>1. 从长期 idle 数据中自动发现高频特征波形</w:t>
      </w:r>
    </w:p>
    <w:p>
      <w:pPr>
        <w:spacing w:after="120" w:line="300" w:lineRule="auto"/>
      </w:pPr>
      <w:r>
        <w:t>先根据压力变化率和状态边界切分 idle 片段，再提取压力变化量、持续时间、平均斜率、最大斜率、标准差、峰峰值和局部峰谷等特征。</w:t>
      </w:r>
    </w:p>
    <w:p>
      <w:pPr>
        <w:spacing w:after="120" w:line="300" w:lineRule="auto"/>
      </w:pPr>
      <w:r>
        <w:t>对片段进行统一长度重采样后，形成波形矩阵，并使用聚类或 Matrix Profile 发现重复出现的波形。输出包括波形簇、出现次数、首次出现时间、最近出现时间、活跃天数、平均持续时间和平均幅值。</w:t>
      </w:r>
    </w:p>
    <w:p>
      <w:pPr>
        <w:pStyle w:val="Heading2"/>
      </w:pPr>
      <w:r>
        <w:t>2. 人工指定异常波形</w:t>
      </w:r>
    </w:p>
    <w:p>
      <w:pPr>
        <w:spacing w:after="120" w:line="300" w:lineRule="auto"/>
      </w:pPr>
      <w:r>
        <w:t>人工可以从自动发现结果中选择某个波形簇作为异常模板，也可以在原始压力数据中指定起止时间，手动截取一段信号作为模板。模板应保存来源时间、说明、标签、归一化方式和匹配阈值。</w:t>
      </w:r>
    </w:p>
    <w:p>
      <w:pPr>
        <w:pStyle w:val="Heading2"/>
      </w:pPr>
      <w:r>
        <w:t>3. 根据人工模板检索历史相似波形并分析趋势</w:t>
      </w:r>
    </w:p>
    <w:p>
      <w:pPr>
        <w:spacing w:after="120" w:line="300" w:lineRule="auto"/>
      </w:pPr>
      <w:r>
        <w:t>系统在全部 idle 历史片段中检索与模板相似的波形，记录匹配时间、相似度、持续时间、幅值、峰值数量、频率特征及其对应的正常 idle 模式。</w:t>
      </w:r>
    </w:p>
    <w:p>
      <w:pPr>
        <w:spacing w:after="120" w:line="300" w:lineRule="auto"/>
      </w:pPr>
      <w:r>
        <w:t>对匹配结果按日或周统计，重点观察异常波形是否越来越频繁、幅值是否增大、持续时间是否变长、相似度是否提高，以及是否与 Process 1 特征变化同步。</w:t>
      </w:r>
    </w:p>
    <w:p>
      <w:pPr>
        <w:pStyle w:val="Heading1"/>
      </w:pPr>
      <w:r>
        <w:t>四、建议输出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0"/>
          </w:tcPr>
          <w:p>
            <w:r>
              <w:rPr>
                <w:b/>
              </w:rPr>
              <w:t>输出内容</w:t>
            </w:r>
          </w:p>
        </w:tc>
        <w:tc>
          <w:tcPr>
            <w:tcW w:type="dxa" w:w="3264"/>
            <w:shd w:fill="D9EAF0"/>
          </w:tcPr>
          <w:p>
            <w:r>
              <w:rPr>
                <w:b/>
              </w:rPr>
              <w:t>主要字段</w:t>
            </w:r>
          </w:p>
        </w:tc>
        <w:tc>
          <w:tcPr>
            <w:tcW w:type="dxa" w:w="3264"/>
            <w:shd w:fill="D9EAF0"/>
          </w:tcPr>
          <w:p>
            <w:r>
              <w:rPr>
                <w:b/>
              </w:rPr>
              <w:t>实际意义</w:t>
            </w:r>
          </w:p>
        </w:tc>
      </w:tr>
      <w:tr>
        <w:tc>
          <w:tcPr>
            <w:tcW w:type="dxa" w:w="3264"/>
          </w:tcPr>
          <w:p>
            <w:r>
              <w:t>idle 片段特征</w:t>
            </w:r>
          </w:p>
        </w:tc>
        <w:tc>
          <w:tcPr>
            <w:tcW w:type="dxa" w:w="3264"/>
          </w:tcPr>
          <w:p>
            <w:r>
              <w:t>时间、模式、斜率、幅值、波动、峰谷</w:t>
            </w:r>
          </w:p>
        </w:tc>
        <w:tc>
          <w:tcPr>
            <w:tcW w:type="dxa" w:w="3264"/>
          </w:tcPr>
          <w:p>
            <w:r>
              <w:t>描述每段 idle 波形</w:t>
            </w:r>
          </w:p>
        </w:tc>
      </w:tr>
      <w:tr>
        <w:tc>
          <w:tcPr>
            <w:tcW w:type="dxa" w:w="3264"/>
          </w:tcPr>
          <w:p>
            <w:r>
              <w:t>自动发现波形簇</w:t>
            </w:r>
          </w:p>
        </w:tc>
        <w:tc>
          <w:tcPr>
            <w:tcW w:type="dxa" w:w="3264"/>
          </w:tcPr>
          <w:p>
            <w:r>
              <w:t>簇编号、出现次数、首次/最近出现、平均幅值</w:t>
            </w:r>
          </w:p>
        </w:tc>
        <w:tc>
          <w:tcPr>
            <w:tcW w:type="dxa" w:w="3264"/>
          </w:tcPr>
          <w:p>
            <w:r>
              <w:t>发现高频重复或新出现模式</w:t>
            </w:r>
          </w:p>
        </w:tc>
      </w:tr>
      <w:tr>
        <w:tc>
          <w:tcPr>
            <w:tcW w:type="dxa" w:w="3264"/>
          </w:tcPr>
          <w:p>
            <w:r>
              <w:t>人工模板</w:t>
            </w:r>
          </w:p>
        </w:tc>
        <w:tc>
          <w:tcPr>
            <w:tcW w:type="dxa" w:w="3264"/>
          </w:tcPr>
          <w:p>
            <w:r>
              <w:t>模板来源、标签、说明、匹配阈值</w:t>
            </w:r>
          </w:p>
        </w:tc>
        <w:tc>
          <w:tcPr>
            <w:tcW w:type="dxa" w:w="3264"/>
          </w:tcPr>
          <w:p>
            <w:r>
              <w:t>固定需要追踪的异常波形</w:t>
            </w:r>
          </w:p>
        </w:tc>
      </w:tr>
      <w:tr>
        <w:tc>
          <w:tcPr>
            <w:tcW w:type="dxa" w:w="3264"/>
          </w:tcPr>
          <w:p>
            <w:r>
              <w:t>历史匹配结果</w:t>
            </w:r>
          </w:p>
        </w:tc>
        <w:tc>
          <w:tcPr>
            <w:tcW w:type="dxa" w:w="3264"/>
          </w:tcPr>
          <w:p>
            <w:r>
              <w:t>匹配时间、相关系数、DTW 距离、幅值、持续时间</w:t>
            </w:r>
          </w:p>
        </w:tc>
        <w:tc>
          <w:tcPr>
            <w:tcW w:type="dxa" w:w="3264"/>
          </w:tcPr>
          <w:p>
            <w:r>
              <w:t>还原异常波形在哪里出现过</w:t>
            </w:r>
          </w:p>
        </w:tc>
      </w:tr>
      <w:tr>
        <w:tc>
          <w:tcPr>
            <w:tcW w:type="dxa" w:w="3264"/>
          </w:tcPr>
          <w:p>
            <w:r>
              <w:t>日/周趋势</w:t>
            </w:r>
          </w:p>
        </w:tc>
        <w:tc>
          <w:tcPr>
            <w:tcW w:type="dxa" w:w="3264"/>
          </w:tcPr>
          <w:p>
            <w:r>
              <w:t>频率、幅值、持续时间、间隔、变化点</w:t>
            </w:r>
          </w:p>
        </w:tc>
        <w:tc>
          <w:tcPr>
            <w:tcW w:type="dxa" w:w="3264"/>
          </w:tcPr>
          <w:p>
            <w:r>
              <w:t>判断是否持续性恶化</w:t>
            </w:r>
          </w:p>
        </w:tc>
      </w:tr>
    </w:tbl>
    <w:p>
      <w:pPr>
        <w:spacing w:after="120" w:line="300" w:lineRule="auto"/>
      </w:pPr>
      <w:r>
        <w:t>最终报告应明确区分“发现了重复异常波形”和“已经确认阀门损坏”。在没有维修记录时，结果应表述为：某类 idle 异常波形自某时间起频率或幅值持续增加，与潜在稳定性退化假设一致，需结合现场检修进一步确认。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Idle 波形自动发现与相似波形分析方案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