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sz w:val="30"/>
        </w:rPr>
        <w:t>居宅介護支援 マニュアル記入シート</w:t>
      </w:r>
    </w:p>
    <w:p>
      <w:pPr>
        <w:spacing w:before="40" w:after="40"/>
      </w:pPr>
      <w:r>
        <w:rPr>
          <w:sz w:val="21"/>
        </w:rPr>
      </w:r>
      <w:r>
        <w:rPr>
          <w:b/>
          <w:sz w:val="21"/>
        </w:rPr>
        <w:t>事業所：</w:t>
      </w:r>
      <w:r>
        <w:rPr>
          <w:sz w:val="21"/>
        </w:rPr>
        <w:t xml:space="preserve"> 居宅介護支援</w:t>
      </w:r>
    </w:p>
    <w:p>
      <w:pPr>
        <w:spacing w:before="40" w:after="40"/>
      </w:pPr>
      <w:r>
        <w:rPr>
          <w:sz w:val="21"/>
        </w:rPr>
      </w:r>
      <w:r>
        <w:rPr>
          <w:b/>
          <w:sz w:val="21"/>
        </w:rPr>
        <w:t>記入者：</w:t>
      </w:r>
      <w:r>
        <w:rPr>
          <w:sz w:val="21"/>
        </w:rPr>
        <w:t>（管理者名）</w:t>
      </w:r>
    </w:p>
    <w:p>
      <w:pPr>
        <w:spacing w:before="100" w:after="40"/>
      </w:pPr>
      <w:r>
        <w:rPr>
          <w:sz w:val="21"/>
        </w:rPr>
      </w:r>
      <w:r>
        <w:rPr>
          <w:b/>
          <w:sz w:val="21"/>
        </w:rPr>
        <w:t>記入日：</w:t>
      </w:r>
      <w:r>
        <w:rPr>
          <w:sz w:val="21"/>
        </w:rPr>
      </w:r>
    </w:p>
    <w:p>
      <w:pPr>
        <w:spacing w:before="60" w:after="60"/>
      </w:pPr>
      <w:r>
        <w:rPr>
          <w:color w:val="CCCCCC"/>
          <w:sz w:val="16"/>
        </w:rPr>
        <w:t>──────────────────────────────────────────────────</w:t>
      </w:r>
    </w:p>
    <w:p>
      <w:pPr>
        <w:spacing w:before="40" w:after="40"/>
      </w:pPr>
      <w:r>
        <w:rPr>
          <w:sz w:val="21"/>
        </w:rPr>
        <w:t>このシートに記入していただいた内容を、スタッフ向け業務マニュアルに反映します。</w:t>
      </w:r>
    </w:p>
    <w:p>
      <w:pPr>
        <w:spacing w:before="40" w:after="40"/>
      </w:pPr>
      <w:r>
        <w:rPr>
          <w:sz w:val="21"/>
        </w:rPr>
      </w:r>
      <w:r>
        <w:rPr>
          <w:b/>
          <w:sz w:val="21"/>
        </w:rPr>
        <w:t>記入の締切：6月末まで</w:t>
      </w:r>
      <w:r>
        <w:rPr>
          <w:sz w:val="21"/>
        </w:rPr>
      </w:r>
    </w:p>
    <w:p>
      <w:pPr>
        <w:spacing w:before="40" w:after="40"/>
      </w:pPr>
      <w:r>
        <w:rPr>
          <w:sz w:val="21"/>
        </w:rPr>
        <w:t>できた時点でアップロードしていただいて構いません。</w:t>
      </w:r>
    </w:p>
    <w:p>
      <w:pPr>
        <w:spacing w:before="40" w:after="40"/>
      </w:pPr>
      <w:r>
        <w:rPr>
          <w:sz w:val="21"/>
        </w:rPr>
        <w:t>内容について確認・調整が必要な場合は、こちらから都度ご連絡します。</w:t>
      </w:r>
    </w:p>
    <w:p>
      <w:pPr>
        <w:spacing w:before="40" w:after="40"/>
      </w:pPr>
      <w:r>
        <w:rPr>
          <w:sz w:val="21"/>
        </w:rPr>
        <w:t>分からない部分は空欄でも構いません。現状の慣習・やり方をそのまま書いてください。</w:t>
      </w:r>
    </w:p>
    <w:p>
      <w:pPr>
        <w:spacing w:before="60" w:after="60"/>
      </w:pPr>
      <w:r>
        <w:rPr>
          <w:color w:val="CCCCCC"/>
          <w:sz w:val="16"/>
        </w:rPr>
        <w:t>──────────────────────────────────────────────────</w:t>
      </w:r>
    </w:p>
    <w:p>
      <w:pPr>
        <w:pStyle w:val="Heading2"/>
      </w:pPr>
      <w:r>
        <w:rPr>
          <w:color w:val="1F497D"/>
          <w:sz w:val="24"/>
        </w:rPr>
        <w:t>共通項目</w:t>
      </w:r>
    </w:p>
    <w:p>
      <w:pPr>
        <w:spacing w:before="40" w:after="40"/>
      </w:pPr>
      <w:r>
        <w:rPr>
          <w:sz w:val="21"/>
        </w:rPr>
        <w:t>※ 以下の内容は、法人として方針を統一する際の参考にします。現在のやり方をそのまま教えてください。</w:t>
      </w:r>
    </w:p>
    <w:p>
      <w:pPr>
        <w:spacing w:before="60" w:after="60"/>
      </w:pPr>
      <w:r>
        <w:rPr>
          <w:color w:val="CCCCCC"/>
          <w:sz w:val="16"/>
        </w:rPr>
        <w:t>──────────────────────────────────────────────────</w:t>
      </w:r>
    </w:p>
    <w:p>
      <w:pPr>
        <w:pStyle w:val="Heading3"/>
      </w:pPr>
      <w:r>
        <w:rPr>
          <w:color w:val="2E74B5"/>
          <w:sz w:val="22"/>
        </w:rPr>
        <w:t>Q1. 利用者急変時の対応手順</w:t>
      </w:r>
    </w:p>
    <w:p>
      <w:pPr>
        <w:spacing w:before="40" w:after="40"/>
      </w:pPr>
      <w:r>
        <w:rPr>
          <w:sz w:val="21"/>
        </w:rPr>
        <w:t>利用者が意識を失った・呼吸が止まった・大きく転倒したなど、緊急を要する状態になった場合について教えてください。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まず119番に電話し、住所・状況を伝える。電話を切らずに指示を仰ぎながら、次に管理者（電話番号：　　　　）に連絡する。AEDは〇〇に設置。管理者の指示に従い追加対応を行う。</w:t>
      </w:r>
    </w:p>
    <w:p>
      <w:pPr>
        <w:spacing w:before="60" w:after="60"/>
      </w:pPr>
      <w:r>
        <w:rPr>
          <w:color w:val="CCCCCC"/>
          <w:sz w:val="16"/>
        </w:rPr>
        <w:t>──────────────────────────────────────────────────</w:t>
      </w:r>
    </w:p>
    <w:p>
      <w:pPr>
        <w:pStyle w:val="Heading3"/>
      </w:pPr>
      <w:r>
        <w:rPr>
          <w:color w:val="2E74B5"/>
          <w:sz w:val="22"/>
        </w:rPr>
        <w:t>Q2. サービス中止・管理者報告の判断基準（バイタル）</w:t>
      </w:r>
    </w:p>
    <w:p>
      <w:pPr>
        <w:spacing w:before="40" w:after="40"/>
      </w:pPr>
      <w:r>
        <w:rPr>
          <w:sz w:val="21"/>
        </w:rPr>
        <w:t>以下のバイタル値で、サービスを中止したり管理者に報告する基準を記入してください。</w:t>
      </w:r>
    </w:p>
    <w:tbl>
      <w:tblPr>
        <w:tblStyle w:val="TableGrid"/>
        <w:tblW w:type="auto" w:w="0"/>
        <w:tblLook w:firstColumn="1" w:firstRow="1" w:lastColumn="0" w:lastRow="0" w:noHBand="0" w:noVBand="1" w:val="04A0"/>
      </w:tblPr>
      <w:tblGrid>
        <w:gridCol w:w="4703"/>
        <w:gridCol w:w="4703"/>
      </w:tblGrid>
      <w:tr>
        <w:tc>
          <w:tcPr>
            <w:tcW w:type="dxa" w:w="4703"/>
            <w:shd w:val="clear" w:color="auto" w:fill="DAE3F3"/>
          </w:tcPr>
          <w:p>
            <w:r>
              <w:rPr>
                <w:b/>
                <w:sz w:val="19"/>
              </w:rPr>
              <w:t>項目</w:t>
            </w:r>
          </w:p>
        </w:tc>
        <w:tc>
          <w:tcPr>
            <w:tcW w:type="dxa" w:w="4703"/>
            <w:shd w:val="clear" w:color="auto" w:fill="DAE3F3"/>
          </w:tcPr>
          <w:p>
            <w:r>
              <w:rPr>
                <w:b/>
                <w:sz w:val="19"/>
              </w:rPr>
              <w:t>サービス中止・報告の基準</w:t>
            </w:r>
          </w:p>
        </w:tc>
      </w:tr>
      <w:tr>
        <w:tc>
          <w:tcPr>
            <w:tcW w:type="dxa" w:w="4703"/>
            <w:shd w:val="clear" w:color="auto" w:fill="F5F8FD"/>
          </w:tcPr>
          <w:p>
            <w:r>
              <w:rPr>
                <w:sz w:val="19"/>
              </w:rPr>
              <w:t>体温（℃）</w:t>
            </w:r>
          </w:p>
        </w:tc>
        <w:tc>
          <w:tcPr>
            <w:tcW w:type="dxa" w:w="4703"/>
            <w:shd w:val="clear" w:color="auto" w:fill="F5F8FD"/>
          </w:tcPr>
          <w:p>
            <w:r>
              <w:rPr>
                <w:sz w:val="19"/>
              </w:rPr>
            </w:r>
          </w:p>
        </w:tc>
      </w:tr>
      <w:tr>
        <w:tc>
          <w:tcPr>
            <w:tcW w:type="dxa" w:w="4703"/>
          </w:tcPr>
          <w:p>
            <w:r>
              <w:rPr>
                <w:sz w:val="19"/>
              </w:rPr>
              <w:t>血圧収縮期（mmHg）</w:t>
            </w:r>
          </w:p>
        </w:tc>
        <w:tc>
          <w:tcPr>
            <w:tcW w:type="dxa" w:w="4703"/>
          </w:tcPr>
          <w:p>
            <w:r>
              <w:rPr>
                <w:sz w:val="19"/>
              </w:rPr>
            </w:r>
          </w:p>
        </w:tc>
      </w:tr>
      <w:tr>
        <w:tc>
          <w:tcPr>
            <w:tcW w:type="dxa" w:w="4703"/>
            <w:shd w:val="clear" w:color="auto" w:fill="F5F8FD"/>
          </w:tcPr>
          <w:p>
            <w:r>
              <w:rPr>
                <w:sz w:val="19"/>
              </w:rPr>
              <w:t>脈拍（回/分）</w:t>
            </w:r>
          </w:p>
        </w:tc>
        <w:tc>
          <w:tcPr>
            <w:tcW w:type="dxa" w:w="4703"/>
            <w:shd w:val="clear" w:color="auto" w:fill="F5F8FD"/>
          </w:tcPr>
          <w:p>
            <w:r>
              <w:rPr>
                <w:sz w:val="19"/>
              </w:rPr>
            </w:r>
          </w:p>
        </w:tc>
      </w:tr>
      <w:tr>
        <w:tc>
          <w:tcPr>
            <w:tcW w:type="dxa" w:w="4703"/>
          </w:tcPr>
          <w:p>
            <w:r>
              <w:rPr>
                <w:sz w:val="19"/>
              </w:rPr>
              <w:t>SpO₂（%）</w:t>
            </w:r>
          </w:p>
        </w:tc>
        <w:tc>
          <w:tcPr>
            <w:tcW w:type="dxa" w:w="4703"/>
          </w:tcPr>
          <w:p>
            <w:r>
              <w:rPr>
                <w:sz w:val="19"/>
              </w:rPr>
            </w:r>
          </w:p>
        </w:tc>
      </w:tr>
    </w:tbl>
    <w:p/>
    <w:p>
      <w:r>
        <w:rPr>
          <w:sz w:val="21"/>
        </w:rPr>
      </w:r>
      <w:r>
        <w:rPr>
          <w:b/>
          <w:sz w:val="21"/>
        </w:rPr>
        <w:t>備考・補足：</w:t>
      </w:r>
      <w:r>
        <w:rPr>
          <w:sz w:val="21"/>
        </w:rPr>
      </w:r>
    </w:p>
    <w:p>
      <w:pPr>
        <w:spacing w:before="0" w:after="0"/>
      </w:pPr>
      <w:r>
        <w:t xml:space="preserve"> </w:t>
      </w:r>
    </w:p>
    <w:p>
      <w:pPr>
        <w:spacing w:before="0" w:after="0"/>
      </w:pPr>
      <w:r>
        <w:t xml:space="preserve"> </w:t>
      </w:r>
    </w:p>
    <w:p>
      <w:pPr>
        <w:spacing w:before="0" w:after="0"/>
      </w:pPr>
      <w:r>
        <w:t xml:space="preserve"> </w:t>
      </w:r>
    </w:p>
    <w:p>
      <w:pPr>
        <w:spacing w:before="60" w:after="60"/>
      </w:pPr>
      <w:r>
        <w:rPr>
          <w:color w:val="CCCCCC"/>
          <w:sz w:val="16"/>
        </w:rPr>
        <w:t>──────────────────────────────────────────────────</w:t>
      </w:r>
    </w:p>
    <w:p>
      <w:pPr>
        <w:pStyle w:val="Heading3"/>
      </w:pPr>
      <w:r>
        <w:rPr>
          <w:color w:val="2E74B5"/>
          <w:sz w:val="22"/>
        </w:rPr>
        <w:t>Q3. 服薬管理の手順</w:t>
      </w:r>
    </w:p>
    <w:p>
      <w:pPr>
        <w:spacing w:before="40" w:after="40"/>
      </w:pPr>
      <w:r>
        <w:rPr>
          <w:sz w:val="21"/>
        </w:rPr>
        <w:t>薬の保管場所・服薬前の確認事項・飲めなかった場合の対応について教えてください。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保管場所：</w:t>
      </w:r>
      <w:r>
        <w:rPr>
          <w:sz w:val="21"/>
        </w:rPr>
      </w:r>
    </w:p>
    <w:p>
      <w:pPr>
        <w:spacing w:before="20" w:after="20"/>
        <w:ind w:left="283"/>
      </w:pPr>
      <w:r>
        <w:rPr>
          <w:color w:val="888888"/>
          <w:sz w:val="19"/>
        </w:rPr>
        <w:t>〇〇に個別保管。一包化済みのものは施錠棚に保管。</w:t>
      </w:r>
    </w:p>
    <w:p>
      <w:pPr>
        <w:spacing w:before="100" w:after="40"/>
      </w:pPr>
      <w:r>
        <w:rPr>
          <w:sz w:val="21"/>
        </w:rPr>
      </w:r>
      <w:r>
        <w:rPr>
          <w:b/>
          <w:sz w:val="21"/>
        </w:rPr>
        <w:t>服薬前の確認事項：</w:t>
      </w:r>
      <w:r>
        <w:rPr>
          <w:sz w:val="21"/>
        </w:rPr>
      </w:r>
    </w:p>
    <w:p>
      <w:pPr>
        <w:spacing w:before="20" w:after="20"/>
        <w:ind w:left="283"/>
      </w:pPr>
      <w:r>
        <w:rPr>
          <w:color w:val="888888"/>
          <w:sz w:val="19"/>
        </w:rPr>
        <w:t>氏名・日付・時間帯の3点を声に出して確認する。複数の薬がある場合は処方箋と照合する。</w:t>
      </w:r>
    </w:p>
    <w:p>
      <w:pPr>
        <w:spacing w:before="100" w:after="40"/>
      </w:pPr>
      <w:r>
        <w:rPr>
          <w:sz w:val="21"/>
        </w:rPr>
      </w:r>
      <w:r>
        <w:rPr>
          <w:b/>
          <w:sz w:val="21"/>
        </w:rPr>
        <w:t>飲めなかった場合の対応：</w:t>
      </w:r>
      <w:r>
        <w:rPr>
          <w:sz w:val="21"/>
        </w:rPr>
      </w:r>
    </w:p>
    <w:p>
      <w:pPr>
        <w:spacing w:before="20" w:after="20"/>
        <w:ind w:left="283"/>
      </w:pPr>
      <w:r>
        <w:rPr>
          <w:color w:val="888888"/>
          <w:sz w:val="19"/>
        </w:rPr>
        <w:t>残薬として保管し記録に残す。管理者に報告し、必要に応じて家族・医療機関へ連絡する。</w:t>
      </w:r>
    </w:p>
    <w:p>
      <w:pPr>
        <w:spacing w:before="60" w:after="60"/>
      </w:pPr>
      <w:r>
        <w:rPr>
          <w:color w:val="CCCCCC"/>
          <w:sz w:val="16"/>
        </w:rPr>
        <w:t>──────────────────────────────────────────────────</w:t>
      </w:r>
    </w:p>
    <w:p>
      <w:pPr>
        <w:pStyle w:val="Heading3"/>
      </w:pPr>
      <w:r>
        <w:rPr>
          <w:color w:val="2E74B5"/>
          <w:sz w:val="22"/>
        </w:rPr>
        <w:t>Q4. 事故・ヒヤリハット発生時の対応手順</w:t>
      </w:r>
    </w:p>
    <w:p>
      <w:pPr>
        <w:spacing w:before="40" w:after="40"/>
      </w:pPr>
      <w:r>
        <w:rPr>
          <w:sz w:val="21"/>
        </w:rPr>
        <w:t>事故またはヒヤリハットが起きた場合の初動から記録までの順番を教えてください。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①利用者の安全確保・状態確認 → ②必要に応じて119番 → ③管理者へ即時報告 → ④事故報告書を当日中に記録 → ⑤以降は管理者の指示に従う。ヒヤリハットも同日中に所定用紙へ記録する。</w:t>
      </w:r>
    </w:p>
    <w:p>
      <w:pPr>
        <w:spacing w:before="60" w:after="60"/>
      </w:pPr>
      <w:r>
        <w:rPr>
          <w:color w:val="CCCCCC"/>
          <w:sz w:val="16"/>
        </w:rPr>
        <w:t>──────────────────────────────────────────────────</w:t>
      </w:r>
    </w:p>
    <w:p>
      <w:pPr>
        <w:pStyle w:val="Heading2"/>
      </w:pPr>
      <w:r>
        <w:rPr>
          <w:color w:val="1F497D"/>
          <w:sz w:val="24"/>
        </w:rPr>
        <w:t>事業所固有項目</w:t>
      </w:r>
    </w:p>
    <w:p>
      <w:pPr>
        <w:pStyle w:val="Heading3"/>
      </w:pPr>
      <w:r>
        <w:rPr>
          <w:color w:val="2E74B5"/>
          <w:sz w:val="22"/>
        </w:rPr>
        <w:t>Q5. 新規利用者のアセスメントで気をつけていること</w:t>
      </w:r>
    </w:p>
    <w:p>
      <w:pPr>
        <w:spacing w:before="40" w:after="40"/>
      </w:pPr>
      <w:r>
        <w:rPr>
          <w:sz w:val="21"/>
        </w:rPr>
        <w:t>初回アセスメントの場面で、特に注意していること・効果的な聞き方のポイントを教えてください。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本人の「したいこと・できていること」から聞き始め、困っていることは後半で確認する。家族と利用者の意向が異なる場合は別々に聞く機会を設ける。初回は記録よりも傾聴を優先する。</w:t>
      </w:r>
    </w:p>
    <w:p>
      <w:pPr>
        <w:spacing w:before="60" w:after="60"/>
      </w:pPr>
      <w:r>
        <w:rPr>
          <w:color w:val="CCCCCC"/>
          <w:sz w:val="16"/>
        </w:rPr>
        <w:t>──────────────────────────────────────────────────</w:t>
      </w:r>
    </w:p>
    <w:p>
      <w:pPr>
        <w:pStyle w:val="Heading3"/>
      </w:pPr>
      <w:r>
        <w:rPr>
          <w:color w:val="2E74B5"/>
          <w:sz w:val="22"/>
        </w:rPr>
        <w:t>Q6. 担当者会議の招集・進行方法</w:t>
      </w:r>
    </w:p>
    <w:p>
      <w:pPr>
        <w:spacing w:before="40" w:after="40"/>
      </w:pPr>
      <w:r>
        <w:rPr>
          <w:sz w:val="21"/>
        </w:rPr>
        <w:t>当事業所での担当者会議の招集方法・進行の工夫・記録の残し方などを教えてください。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開催日の2週間前を目安に日程調整を行う。欠席者には事前に照会文書を送付し、当日代読する。会議は30〜45分を目安に進行し、議事録は1週間以内に各担当者へ送付する。</w:t>
      </w:r>
    </w:p>
    <w:p>
      <w:pPr>
        <w:spacing w:before="60" w:after="60"/>
      </w:pPr>
      <w:r>
        <w:rPr>
          <w:color w:val="CCCCCC"/>
          <w:sz w:val="16"/>
        </w:rPr>
        <w:t>──────────────────────────────────────────────────</w:t>
      </w:r>
    </w:p>
    <w:p>
      <w:pPr>
        <w:pStyle w:val="Heading3"/>
      </w:pPr>
      <w:r>
        <w:rPr>
          <w:color w:val="2E74B5"/>
          <w:sz w:val="22"/>
        </w:rPr>
        <w:t>Q7. 医療機関（主治医）への連絡のタイミングと方法</w:t>
      </w:r>
    </w:p>
    <w:p>
      <w:pPr>
        <w:spacing w:before="40" w:after="40"/>
      </w:pPr>
      <w:r>
        <w:rPr>
          <w:sz w:val="21"/>
        </w:rPr>
        <w:t>主治医への報告・連絡が必要な場面と、その具体的な方法を教えてください。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状態変化・入退院・サービス変更が生じた際に連絡する。連絡方法は主治医ごとに異なるため、担当者会議で確認した方法（FAX・電話・診察時持参等）を個別台帳に記録しておく。緊急時は管理者に報告後、指示に従って連絡する。</w:t>
      </w:r>
    </w:p>
    <w:p>
      <w:pPr>
        <w:spacing w:before="60" w:after="60"/>
      </w:pPr>
      <w:r>
        <w:rPr>
          <w:color w:val="CCCCCC"/>
          <w:sz w:val="16"/>
        </w:rPr>
        <w:t>──────────────────────────────────────────────────</w:t>
      </w:r>
    </w:p>
    <w:p>
      <w:pPr>
        <w:pStyle w:val="Heading3"/>
      </w:pPr>
      <w:r>
        <w:rPr>
          <w:color w:val="2E74B5"/>
          <w:sz w:val="22"/>
        </w:rPr>
        <w:t>Q8. モニタリング訪問の頻度・記録の残し方</w:t>
      </w:r>
    </w:p>
    <w:p>
      <w:pPr>
        <w:spacing w:before="40" w:after="40"/>
      </w:pPr>
      <w:r>
        <w:rPr>
          <w:sz w:val="21"/>
        </w:rPr>
        <w:t>「何ヶ月に1回訪問するか」「訪問時に何を確認するか」「記録はどの書式に・どのタイミングで書くか」を教えてください。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訪問頻度：</w:t>
      </w:r>
      <w:r>
        <w:rPr>
          <w:sz w:val="21"/>
        </w:rPr>
      </w:r>
    </w:p>
    <w:p>
      <w:pPr>
        <w:spacing w:before="20" w:after="20"/>
        <w:ind w:left="283"/>
      </w:pPr>
      <w:r>
        <w:rPr>
          <w:color w:val="888888"/>
          <w:sz w:val="19"/>
        </w:rPr>
        <w:t>原則として月1回の居宅訪問を行う。状態変化があった場合や、利用者・家族から相談があった場合は随時追加で訪問する。</w:t>
      </w:r>
    </w:p>
    <w:p>
      <w:pPr>
        <w:spacing w:before="100" w:after="40"/>
      </w:pPr>
      <w:r>
        <w:rPr>
          <w:sz w:val="21"/>
        </w:rPr>
      </w:r>
      <w:r>
        <w:rPr>
          <w:b/>
          <w:sz w:val="21"/>
        </w:rPr>
        <w:t>訪問時の確認内容：</w:t>
      </w:r>
      <w:r>
        <w:rPr>
          <w:sz w:val="21"/>
        </w:rPr>
      </w:r>
    </w:p>
    <w:p>
      <w:pPr>
        <w:spacing w:before="20" w:after="20"/>
        <w:ind w:left="283"/>
      </w:pPr>
      <w:r>
        <w:rPr>
          <w:color w:val="888888"/>
          <w:sz w:val="19"/>
        </w:rPr>
        <w:t>①サービスへの満足度・要望の確認 ②ADL・認知機能の変化の観察 ③各サービス事業所からの報告と利用者の状態の照合 ④ケアプランの目標に対する進捗確認。</w:t>
      </w:r>
    </w:p>
    <w:p>
      <w:pPr>
        <w:spacing w:before="100" w:after="40"/>
      </w:pPr>
      <w:r>
        <w:rPr>
          <w:sz w:val="21"/>
        </w:rPr>
      </w:r>
      <w:r>
        <w:rPr>
          <w:b/>
          <w:sz w:val="21"/>
        </w:rPr>
        <w:t>記録の残し方：</w:t>
      </w:r>
      <w:r>
        <w:rPr>
          <w:sz w:val="21"/>
        </w:rPr>
      </w:r>
    </w:p>
    <w:p>
      <w:pPr>
        <w:spacing w:before="20" w:after="20"/>
        <w:ind w:left="283"/>
      </w:pPr>
      <w:r>
        <w:rPr>
          <w:color w:val="888888"/>
          <w:sz w:val="19"/>
        </w:rPr>
        <w:t>モニタリング記録票に訪問当日または翌日中に記入する。利用者サイン欄がある場合は次回訪問時に押印してもらう。記録は電子ファイルに保存し、利用者ファイルにも紙で綴じる。</w:t>
      </w:r>
    </w:p>
    <w:p>
      <w:pPr>
        <w:spacing w:before="60" w:after="60"/>
      </w:pPr>
      <w:r>
        <w:rPr>
          <w:color w:val="CCCCCC"/>
          <w:sz w:val="16"/>
        </w:rPr>
        <w:t>──────────────────────────────────────────────────</w:t>
      </w:r>
    </w:p>
    <w:p>
      <w:pPr>
        <w:pStyle w:val="Heading3"/>
      </w:pPr>
      <w:r>
        <w:rPr>
          <w:color w:val="2E74B5"/>
          <w:sz w:val="22"/>
        </w:rPr>
        <w:t>Q9. 緊急ショートステイ・入院調整時の動き方</w:t>
      </w:r>
    </w:p>
    <w:p>
      <w:pPr>
        <w:spacing w:before="40" w:after="40"/>
      </w:pPr>
      <w:r>
        <w:rPr>
          <w:sz w:val="21"/>
        </w:rPr>
        <w:t>「家族から『今すぐ施設に入れてほしい』と言われた場合」「急な入院になった場合」に何をどの順番で行うか教えてください。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緊急ショートステイの依頼が来た場合：</w:t>
      </w:r>
      <w:r>
        <w:rPr>
          <w:sz w:val="21"/>
        </w:rPr>
      </w:r>
    </w:p>
    <w:p>
      <w:pPr>
        <w:spacing w:before="20" w:after="20"/>
        <w:ind w:left="283"/>
      </w:pPr>
      <w:r>
        <w:rPr>
          <w:color w:val="888888"/>
          <w:sz w:val="19"/>
        </w:rPr>
        <w:t>①受け入れ可能な施設を電話で順番に当たる（施設一覧を参照）</w:t>
      </w:r>
    </w:p>
    <w:p>
      <w:pPr>
        <w:spacing w:before="40" w:after="40"/>
      </w:pPr>
      <w:r>
        <w:rPr>
          <w:sz w:val="21"/>
        </w:rPr>
        <w:t>②見つかったら利用者・家族・関係するサービス事業所に連絡する</w:t>
      </w:r>
    </w:p>
    <w:p>
      <w:pPr>
        <w:spacing w:before="40" w:after="40"/>
      </w:pPr>
      <w:r>
        <w:rPr>
          <w:sz w:val="21"/>
        </w:rPr>
        <w:t>③ケアプランの一時変更を行い、変更内容を記録する</w:t>
      </w:r>
    </w:p>
    <w:p>
      <w:pPr>
        <w:spacing w:before="40" w:after="40"/>
      </w:pPr>
      <w:r>
        <w:rPr>
          <w:sz w:val="21"/>
        </w:rPr>
        <w:t>④管理者に状況を報告する</w:t>
      </w:r>
    </w:p>
    <w:p>
      <w:pPr>
        <w:spacing w:before="40" w:after="40"/>
      </w:pPr>
      <w:r>
        <w:rPr>
          <w:sz w:val="21"/>
        </w:rPr>
        <w:t>）</w:t>
      </w:r>
    </w:p>
    <w:p>
      <w:pPr>
        <w:spacing w:before="100" w:after="40"/>
      </w:pPr>
      <w:r>
        <w:rPr>
          <w:sz w:val="21"/>
        </w:rPr>
      </w:r>
      <w:r>
        <w:rPr>
          <w:b/>
          <w:sz w:val="21"/>
        </w:rPr>
        <w:t>急な入院になった場合：</w:t>
      </w:r>
      <w:r>
        <w:rPr>
          <w:sz w:val="21"/>
        </w:rPr>
      </w:r>
    </w:p>
    <w:p>
      <w:pPr>
        <w:spacing w:before="20" w:after="20"/>
        <w:ind w:left="283"/>
      </w:pPr>
      <w:r>
        <w:rPr>
          <w:color w:val="888888"/>
          <w:sz w:val="19"/>
        </w:rPr>
        <w:t>入院先の病院相談員と連絡を取り、入院中の状況を把握する。退院の見通しが立ち次第、退院後のサービス調整を開始する。入院中も定期的に状況確認を行う。</w:t>
      </w:r>
    </w:p>
    <w:p>
      <w:pPr>
        <w:spacing w:before="60" w:after="60"/>
      </w:pPr>
      <w:r>
        <w:rPr>
          <w:color w:val="CCCCCC"/>
          <w:sz w:val="16"/>
        </w:rPr>
        <w:t>──────────────────────────────────────────────────</w:t>
      </w:r>
    </w:p>
    <w:p>
      <w:pPr>
        <w:pStyle w:val="Heading3"/>
      </w:pPr>
      <w:r>
        <w:rPr>
          <w:color w:val="2E74B5"/>
          <w:sz w:val="22"/>
        </w:rPr>
        <w:t>Q10. 他機関との連絡記録の管理方法</w:t>
      </w:r>
    </w:p>
    <w:p>
      <w:pPr>
        <w:spacing w:before="40" w:after="40"/>
      </w:pPr>
      <w:r>
        <w:rPr>
          <w:sz w:val="21"/>
        </w:rPr>
        <w:t>「病院・施設・サービス事業所との電話・FAXのやり取りをどう記録するか」「後から見返せるように何に・どのように残すか」を教えてください。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電話でのやり取り：</w:t>
      </w:r>
      <w:r>
        <w:rPr>
          <w:sz w:val="21"/>
        </w:rPr>
      </w:r>
    </w:p>
    <w:p>
      <w:pPr>
        <w:spacing w:before="20" w:after="20"/>
        <w:ind w:left="283"/>
      </w:pPr>
      <w:r>
        <w:rPr>
          <w:color w:val="888888"/>
          <w:sz w:val="19"/>
        </w:rPr>
        <w:t>電話連絡はその日のうちに相談記録票に記録する。記録内容：連絡日時・相手の氏名と機関名・連絡内容の要約・自分が対応した内容。</w:t>
      </w:r>
    </w:p>
    <w:p>
      <w:pPr>
        <w:spacing w:before="100" w:after="40"/>
      </w:pPr>
      <w:r>
        <w:rPr>
          <w:sz w:val="21"/>
        </w:rPr>
      </w:r>
      <w:r>
        <w:rPr>
          <w:b/>
          <w:sz w:val="21"/>
        </w:rPr>
        <w:t>FAX・書面のやり取り：</w:t>
      </w:r>
      <w:r>
        <w:rPr>
          <w:sz w:val="21"/>
        </w:rPr>
      </w:r>
    </w:p>
    <w:p>
      <w:pPr>
        <w:spacing w:before="20" w:after="20"/>
        <w:ind w:left="283"/>
      </w:pPr>
      <w:r>
        <w:rPr>
          <w:color w:val="888888"/>
          <w:sz w:val="19"/>
        </w:rPr>
        <w:t>FAXの写しと受領した文書は利用者ファイルの所定の場所に綴じる。送付した文書のコピーも一部保管する。</w:t>
      </w:r>
    </w:p>
    <w:p>
      <w:pPr>
        <w:spacing w:before="100" w:after="40"/>
      </w:pPr>
      <w:r>
        <w:rPr>
          <w:sz w:val="21"/>
        </w:rPr>
      </w:r>
      <w:r>
        <w:rPr>
          <w:b/>
          <w:sz w:val="21"/>
        </w:rPr>
        <w:t>記録の重要性：</w:t>
      </w:r>
      <w:r>
        <w:rPr>
          <w:sz w:val="21"/>
        </w:rPr>
      </w:r>
    </w:p>
    <w:p>
      <w:pPr>
        <w:spacing w:before="20" w:after="20"/>
        <w:ind w:left="283"/>
      </w:pPr>
      <w:r>
        <w:rPr>
          <w:color w:val="888888"/>
          <w:sz w:val="19"/>
        </w:rPr>
        <w:t>連絡記録はトラブル時の証拠になるため、簡潔でも必ず残す。「言った・言わない」を防ぐためにも、口頭連絡は必ず記録に残す習慣をつける。</w:t>
      </w:r>
    </w:p>
    <w:p>
      <w:pPr>
        <w:spacing w:before="60" w:after="60"/>
      </w:pPr>
      <w:r>
        <w:rPr>
          <w:color w:val="CCCCCC"/>
          <w:sz w:val="16"/>
        </w:rPr>
        <w:t>──────────────────────────────────────────────────</w:t>
      </w:r>
    </w:p>
    <w:p>
      <w:pPr>
        <w:pStyle w:val="Heading3"/>
      </w:pPr>
      <w:r>
        <w:rPr>
          <w:color w:val="2E74B5"/>
          <w:sz w:val="22"/>
        </w:rPr>
        <w:t>Q11. 新規依頼の受け付けから契約・サービス開始までの流れ</w:t>
      </w:r>
    </w:p>
    <w:p>
      <w:pPr>
        <w:spacing w:before="40" w:after="40"/>
      </w:pPr>
      <w:r>
        <w:rPr>
          <w:sz w:val="21"/>
        </w:rPr>
        <w:t>「依頼が来てから最初にすること」「アセスメント・ケアプラン作成・担当者会議・契約の順番」を具体的に教えてください。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20" w:after="20"/>
        <w:ind w:left="283"/>
      </w:pPr>
      <w:r>
        <w:rPr>
          <w:color w:val="888888"/>
          <w:sz w:val="19"/>
        </w:rPr>
        <w:t>①依頼を受けたら管理者に報告し、受け入れ可否を確認する</w:t>
      </w:r>
    </w:p>
    <w:p>
      <w:pPr>
        <w:spacing w:before="20" w:after="20"/>
        <w:ind w:left="283"/>
      </w:pPr>
      <w:r>
        <w:rPr>
          <w:color w:val="888888"/>
          <w:sz w:val="19"/>
        </w:rPr>
        <w:t>②利用者宅を訪問してアセスメントを実施する</w:t>
      </w:r>
    </w:p>
    <w:p>
      <w:pPr>
        <w:spacing w:before="20" w:after="20"/>
        <w:ind w:left="283"/>
      </w:pPr>
      <w:r>
        <w:rPr>
          <w:color w:val="888888"/>
          <w:sz w:val="19"/>
        </w:rPr>
        <w:t>③アセスメントをもとにケアプラン原案を作成する</w:t>
      </w:r>
    </w:p>
    <w:p>
      <w:pPr>
        <w:spacing w:before="20" w:after="20"/>
        <w:ind w:left="283"/>
      </w:pPr>
      <w:r>
        <w:rPr>
          <w:color w:val="888888"/>
          <w:sz w:val="19"/>
        </w:rPr>
        <w:t>④担当者会議を開催し、関係事業所と内容を確認する</w:t>
      </w:r>
    </w:p>
    <w:p>
      <w:pPr>
        <w:spacing w:before="20" w:after="20"/>
        <w:ind w:left="283"/>
      </w:pPr>
      <w:r>
        <w:rPr>
          <w:color w:val="888888"/>
          <w:sz w:val="19"/>
        </w:rPr>
        <w:t>⑤本人・家族に説明し、同意を得てから契約を行う</w:t>
      </w:r>
    </w:p>
    <w:p>
      <w:pPr>
        <w:spacing w:before="20" w:after="20"/>
        <w:ind w:left="283"/>
      </w:pPr>
      <w:r>
        <w:rPr>
          <w:color w:val="888888"/>
          <w:sz w:val="19"/>
        </w:rPr>
        <w:t>⑥サービスの利用を開始する</w:t>
      </w:r>
    </w:p>
    <w:p>
      <w:pPr>
        <w:spacing w:before="60" w:after="60"/>
      </w:pPr>
      <w:r>
        <w:rPr>
          <w:color w:val="CCCCCC"/>
          <w:sz w:val="16"/>
        </w:rPr>
        <w:t>──────────────────────────────────────────────────</w:t>
      </w:r>
    </w:p>
    <w:p>
      <w:pPr>
        <w:pStyle w:val="Heading3"/>
      </w:pPr>
      <w:r>
        <w:rPr>
          <w:color w:val="2E74B5"/>
          <w:sz w:val="22"/>
        </w:rPr>
        <w:t>Q12. 苦情・クレームへの対応手順</w:t>
      </w:r>
    </w:p>
    <w:p>
      <w:pPr>
        <w:spacing w:before="40" w:after="40"/>
      </w:pPr>
      <w:r>
        <w:rPr>
          <w:sz w:val="21"/>
        </w:rPr>
        <w:t>「利用者・家族から苦情・クレームが来た場合」「サービス事業所に対する不満を聞いた場合」に何をするか教えてください。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利用者・家族からの苦情：</w:t>
      </w:r>
      <w:r>
        <w:rPr>
          <w:sz w:val="21"/>
        </w:rPr>
      </w:r>
    </w:p>
    <w:p>
      <w:pPr>
        <w:spacing w:before="20" w:after="20"/>
        <w:ind w:left="283"/>
      </w:pPr>
      <w:r>
        <w:rPr>
          <w:color w:val="888888"/>
          <w:sz w:val="19"/>
        </w:rPr>
        <w:t>①まず話をしっかり聞き、気持ちを受け止める ②「確認してご連絡します」と伝え、その場での即答を避ける ③管理者に報告し、対応方針を決める ④事実確認を行い、利用者・家族に結果を説明する ⑤苦情受付記録に内容と対応を記録する</w:t>
      </w:r>
    </w:p>
    <w:p>
      <w:pPr>
        <w:spacing w:before="100" w:after="40"/>
      </w:pPr>
      <w:r>
        <w:rPr>
          <w:sz w:val="21"/>
        </w:rPr>
      </w:r>
      <w:r>
        <w:rPr>
          <w:b/>
          <w:sz w:val="21"/>
        </w:rPr>
        <w:t>サービス事業所への不満を聞いた場合：</w:t>
      </w:r>
      <w:r>
        <w:rPr>
          <w:sz w:val="21"/>
        </w:rPr>
      </w:r>
    </w:p>
    <w:p>
      <w:pPr>
        <w:spacing w:before="20" w:after="20"/>
        <w:ind w:left="283"/>
      </w:pPr>
      <w:r>
        <w:rPr>
          <w:color w:val="888888"/>
          <w:sz w:val="19"/>
        </w:rPr>
        <w:t>事実確認のため、当該事業所の担当者に連絡を取る。調整が必要な場合は管理者に相談した上で動く。利用者・家族への対応は管理者の指示に従う。</w:t>
      </w:r>
    </w:p>
    <w:p>
      <w:pPr>
        <w:spacing w:before="60" w:after="60"/>
      </w:pPr>
      <w:r>
        <w:rPr>
          <w:color w:val="CCCCCC"/>
          <w:sz w:val="16"/>
        </w:rPr>
        <w:t>──────────────────────────────────────────────────</w:t>
      </w:r>
    </w:p>
    <w:p>
      <w:pPr>
        <w:pStyle w:val="Heading3"/>
      </w:pPr>
      <w:r>
        <w:rPr>
          <w:color w:val="2E74B5"/>
          <w:sz w:val="22"/>
        </w:rPr>
        <w:t>Q13. 給付管理・請求業務の流れ（月次スケジュール）</w:t>
      </w:r>
    </w:p>
    <w:p>
      <w:pPr>
        <w:spacing w:before="40" w:after="40"/>
      </w:pPr>
      <w:r>
        <w:rPr>
          <w:sz w:val="21"/>
        </w:rPr>
        <w:t>「毎月いつ・何をするか」「給付管理票の作成から国保連への請求までの流れ」を教えてください。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月次スケジュールの目安：</w:t>
      </w:r>
      <w:r>
        <w:rPr>
          <w:sz w:val="21"/>
        </w:rPr>
      </w:r>
    </w:p>
    <w:p>
      <w:pPr>
        <w:spacing w:before="20" w:after="20"/>
        <w:ind w:left="567"/>
      </w:pPr>
      <w:r>
        <w:rPr>
          <w:color w:val="888888"/>
          <w:sz w:val="19"/>
        </w:rPr>
        <w:t>月末：各サービス事業所から実績報告を受け取る</w:t>
      </w:r>
    </w:p>
    <w:p>
      <w:pPr>
        <w:spacing w:before="20" w:after="20"/>
        <w:ind w:left="567"/>
      </w:pPr>
      <w:r>
        <w:rPr>
          <w:color w:val="888888"/>
          <w:sz w:val="19"/>
        </w:rPr>
        <w:t>翌月〇日まで：給付管理票を作成し、内容を確認する</w:t>
      </w:r>
    </w:p>
    <w:p>
      <w:pPr>
        <w:spacing w:before="20" w:after="20"/>
        <w:ind w:left="567"/>
      </w:pPr>
      <w:r>
        <w:rPr>
          <w:color w:val="888888"/>
          <w:sz w:val="19"/>
        </w:rPr>
        <w:t>翌月〇日まで：国保連に請求データを送付する</w:t>
      </w:r>
    </w:p>
    <w:p>
      <w:pPr>
        <w:spacing w:before="20" w:after="20"/>
        <w:ind w:left="567"/>
      </w:pPr>
      <w:r>
        <w:rPr>
          <w:color w:val="888888"/>
          <w:sz w:val="19"/>
        </w:rPr>
        <w:t>翌月〇日まで：利用者への費用説明・請求書を発行する</w:t>
      </w:r>
    </w:p>
    <w:p>
      <w:pPr>
        <w:spacing w:before="100" w:after="40"/>
      </w:pPr>
      <w:r>
        <w:rPr>
          <w:sz w:val="21"/>
        </w:rPr>
      </w:r>
      <w:r>
        <w:rPr>
          <w:b/>
          <w:sz w:val="21"/>
        </w:rPr>
        <w:t>よくあるミスと注意点：</w:t>
      </w:r>
      <w:r>
        <w:rPr>
          <w:sz w:val="21"/>
        </w:rPr>
      </w:r>
    </w:p>
    <w:p>
      <w:pPr>
        <w:spacing w:before="20" w:after="20"/>
        <w:ind w:left="283"/>
      </w:pPr>
      <w:r>
        <w:rPr>
          <w:color w:val="888888"/>
          <w:sz w:val="19"/>
        </w:rPr>
        <w:t>実績の取り違え・単位数の計算ミス・請求期限の見落とし。不明点は管理者または国保連に確認してから処理する。</w:t>
      </w:r>
    </w:p>
    <w:p>
      <w:pPr>
        <w:spacing w:before="60" w:after="60"/>
      </w:pPr>
      <w:r>
        <w:rPr>
          <w:color w:val="CCCCCC"/>
          <w:sz w:val="16"/>
        </w:rPr>
        <w:t>──────────────────────────────────────────────────</w:t>
      </w:r>
    </w:p>
    <w:p>
      <w:pPr>
        <w:pStyle w:val="Heading3"/>
      </w:pPr>
      <w:r>
        <w:rPr>
          <w:color w:val="2E74B5"/>
          <w:sz w:val="22"/>
        </w:rPr>
        <w:t>Q14. 地域包括支援センターや他機関との連携方法</w:t>
      </w:r>
    </w:p>
    <w:p>
      <w:pPr>
        <w:spacing w:before="40" w:after="40"/>
      </w:pPr>
      <w:r>
        <w:rPr>
          <w:sz w:val="21"/>
        </w:rPr>
        <w:t>「地域包括への相談・報告のタイミング」「他のケアマネ・医療機関・行政との連絡の取り方」を教えてください。</w:t>
      </w:r>
    </w:p>
    <w:p>
      <w:r>
        <w:rPr>
          <w:b/>
          <w:color w:val="0070C0"/>
          <w:sz w:val="21"/>
        </w:rPr>
        <w:t>A.</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100" w:after="40"/>
      </w:pPr>
      <w:r>
        <w:rPr>
          <w:sz w:val="21"/>
        </w:rPr>
      </w:r>
      <w:r>
        <w:rPr>
          <w:b/>
          <w:sz w:val="21"/>
        </w:rPr>
        <w:t>地域包括支援センターへの相談・報告：</w:t>
      </w:r>
      <w:r>
        <w:rPr>
          <w:sz w:val="21"/>
        </w:rPr>
      </w:r>
    </w:p>
    <w:p>
      <w:pPr>
        <w:spacing w:before="20" w:after="20"/>
        <w:ind w:left="283"/>
      </w:pPr>
      <w:r>
        <w:rPr>
          <w:color w:val="888888"/>
          <w:sz w:val="19"/>
        </w:rPr>
        <w:t>新規依頼を受けた際・困難事例が発生した際・虐待が疑われる場合は地域包括に相談・報告する。連絡先は〇〇（担当エリアの包括名・電話番号）。</w:t>
      </w:r>
    </w:p>
    <w:p>
      <w:pPr>
        <w:spacing w:before="100" w:after="40"/>
      </w:pPr>
      <w:r>
        <w:rPr>
          <w:sz w:val="21"/>
        </w:rPr>
      </w:r>
      <w:r>
        <w:rPr>
          <w:b/>
          <w:sz w:val="21"/>
        </w:rPr>
        <w:t>他のケアマネとの情報共有：</w:t>
      </w:r>
      <w:r>
        <w:rPr>
          <w:sz w:val="21"/>
        </w:rPr>
      </w:r>
    </w:p>
    <w:p>
      <w:pPr>
        <w:spacing w:before="20" w:after="20"/>
        <w:ind w:left="283"/>
      </w:pPr>
      <w:r>
        <w:rPr>
          <w:color w:val="888888"/>
          <w:sz w:val="19"/>
        </w:rPr>
        <w:t>担当者会議での情報共有を基本とする。利用者が入退院した際は退院後のケアマネ（入院先病院の担当者）と早めに連絡を取る。</w:t>
      </w:r>
    </w:p>
    <w:p>
      <w:pPr>
        <w:spacing w:before="100" w:after="40"/>
      </w:pPr>
      <w:r>
        <w:rPr>
          <w:sz w:val="21"/>
        </w:rPr>
      </w:r>
      <w:r>
        <w:rPr>
          <w:b/>
          <w:sz w:val="21"/>
        </w:rPr>
        <w:t>行政・福祉事務所との連携：</w:t>
      </w:r>
      <w:r>
        <w:rPr>
          <w:sz w:val="21"/>
        </w:rPr>
      </w:r>
    </w:p>
    <w:p>
      <w:pPr>
        <w:spacing w:before="20" w:after="20"/>
        <w:ind w:left="283"/>
      </w:pPr>
      <w:r>
        <w:rPr>
          <w:color w:val="888888"/>
          <w:sz w:val="19"/>
        </w:rPr>
        <w:t>生活保護受給者の場合は福祉事務所との連携が必要。変更が生じた際は担当ワーカーに報告する。</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