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X5b4b4bc9fc90fdfe3d3366a7baeccd31a06d44f"/>
    <w:p>
      <w:pPr>
        <w:pStyle w:val="Heading1"/>
      </w:pPr>
      <w:r>
        <w:t xml:space="preserve">Ecoregions as Cosmological Fields: North America</w:t>
      </w:r>
    </w:p>
    <w:p>
      <w:pPr>
        <w:pStyle w:val="FirstParagraph"/>
      </w:pPr>
      <w:r>
        <w:t xml:space="preserve">North America encompasses some of the most diverse ecological regions on Earth. In many Indigenous traditions these landscapes are more than habitats – they are living fields with seasonal rhythms, elemental characters and spiritual relationships. This report examines several major ecoregions of North America as cosmological fields: their physical qualities, keystone species, traditional human relationships, ceremonies, ecological wounds, ecotones and Ayurvedic correspondences. It draws on both scientific descriptions of regional ecology and documented Indigenous knowledge, highlighting the deep ecological intelligence embedded in ceremonial calendars and management practices.</w:t>
      </w:r>
    </w:p>
    <w:bookmarkStart w:id="25" w:name="arctic-tundra-far-northhigh-arctic"/>
    <w:p>
      <w:pPr>
        <w:pStyle w:val="Heading2"/>
      </w:pPr>
      <w:r>
        <w:t xml:space="preserve">Arctic Tundra (Far North/High Arctic)</w:t>
      </w:r>
    </w:p>
    <w:p>
      <w:pPr>
        <w:pStyle w:val="FirstParagraph"/>
      </w:pPr>
      <w:r>
        <w:rPr>
          <w:b/>
          <w:bCs/>
        </w:rPr>
        <w:t xml:space="preserve">Field qualities.</w:t>
      </w:r>
      <w:r>
        <w:t xml:space="preserve"> </w:t>
      </w:r>
      <w:r>
        <w:t xml:space="preserve">The tundra is a cold, largely treeless landscape with a long, dark winter and a short, intense summer growing season. Annual precipitation is low (generally &lt;25 cm) and much of the soil is permafrost, leaving only a thin thawed layer for plants. Vegetation is dominated by low shrubs, sedges, mosses, grasses and lichens</w:t>
      </w:r>
      <w:hyperlink r:id="rId21">
        <w:r>
          <w:rPr>
            <w:rStyle w:val="Hyperlink"/>
          </w:rPr>
          <w:t xml:space="preserve">[1]</w:t>
        </w:r>
      </w:hyperlink>
      <w:r>
        <w:t xml:space="preserve">. Light quality is stark; winter brings polar night and summer brings 24‑hour light. Sounds include wind and the calls of migratory birds; the feeling is open and exposed.</w:t>
      </w:r>
    </w:p>
    <w:p>
      <w:pPr>
        <w:pStyle w:val="BodyText"/>
      </w:pPr>
      <w:r>
        <w:rPr>
          <w:b/>
          <w:bCs/>
        </w:rPr>
        <w:t xml:space="preserve">Indigenous understanding.</w:t>
      </w:r>
      <w:r>
        <w:t xml:space="preserve"> </w:t>
      </w:r>
      <w:r>
        <w:t xml:space="preserve">Arctic peoples see the tundra as alive despite its barrenness. Inuit winter festival </w:t>
      </w:r>
      <w:r>
        <w:rPr>
          <w:i/>
          <w:iCs/>
        </w:rPr>
        <w:t xml:space="preserve">Quviasukvik</w:t>
      </w:r>
      <w:r>
        <w:t xml:space="preserve"> </w:t>
      </w:r>
      <w:r>
        <w:t xml:space="preserve">celebrates the return of the sun; during this mid‑winter gathering families share seal, whale and caribou meat, exchange handmade gifts, tell stories and sing to “drive away the dark”</w:t>
      </w:r>
      <w:hyperlink r:id="rId22">
        <w:r>
          <w:rPr>
            <w:rStyle w:val="Hyperlink"/>
          </w:rPr>
          <w:t xml:space="preserve">[2]</w:t>
        </w:r>
      </w:hyperlink>
      <w:r>
        <w:t xml:space="preserve">. The festival coincides with the slow lengthening of daylight and marks renewal of community bonds</w:t>
      </w:r>
      <w:hyperlink r:id="rId23">
        <w:r>
          <w:rPr>
            <w:rStyle w:val="Hyperlink"/>
          </w:rPr>
          <w:t xml:space="preserve">[3]</w:t>
        </w:r>
      </w:hyperlink>
      <w:r>
        <w:t xml:space="preserve">. Caribou/reindeer are central; the NOAA Arctic Report Card notes that migratory caribou are a keystone species, moving nutrients between terrestrial and aquatic systems and providing food, hides and cultural identity for northern peoples</w:t>
      </w:r>
      <w:hyperlink r:id="rId24">
        <w:r>
          <w:rPr>
            <w:rStyle w:val="Hyperlink"/>
          </w:rPr>
          <w:t xml:space="preserve">[4]</w:t>
        </w:r>
      </w:hyperlink>
      <w:r>
        <w:t xml:space="preserve">. Elders teach respect for these animals and sustainable harvesting.</w:t>
      </w:r>
    </w:p>
    <w:p>
      <w:pPr>
        <w:pStyle w:val="BodyText"/>
      </w:pPr>
      <w:r>
        <w:rPr>
          <w:b/>
          <w:bCs/>
        </w:rPr>
        <w:t xml:space="preserve">Keystone species.</w:t>
      </w:r>
      <w:r>
        <w:t xml:space="preserve"> </w:t>
      </w:r>
      <w:r>
        <w:t xml:space="preserve">Caribou/reindeer; Arctic fox; snowy owl; polar bear. Caribou in particular fertilize tundra landscapes through grazing and migration</w:t>
      </w:r>
      <w:hyperlink r:id="rId24">
        <w:r>
          <w:rPr>
            <w:rStyle w:val="Hyperlink"/>
          </w:rPr>
          <w:t xml:space="preserve">[4]</w:t>
        </w:r>
      </w:hyperlink>
      <w:r>
        <w:t xml:space="preserve">. Lichens are the foundation of caribou diets.</w:t>
      </w:r>
    </w:p>
    <w:p>
      <w:pPr>
        <w:pStyle w:val="BodyText"/>
      </w:pPr>
      <w:r>
        <w:rPr>
          <w:b/>
          <w:bCs/>
        </w:rPr>
        <w:t xml:space="preserve">Ceremonies and seasonal arc.</w:t>
      </w:r>
      <w:r>
        <w:t xml:space="preserve"> </w:t>
      </w:r>
      <w:r>
        <w:t xml:space="preserve">Traditional calendars follow the return of light and animal migrations. Quviasukvik (January) celebrates the sun’s return and initiates a new cycle</w:t>
      </w:r>
      <w:hyperlink r:id="rId22">
        <w:r>
          <w:rPr>
            <w:rStyle w:val="Hyperlink"/>
          </w:rPr>
          <w:t xml:space="preserve">[2]</w:t>
        </w:r>
      </w:hyperlink>
      <w:r>
        <w:t xml:space="preserve">. Summer gatherings celebrate caribou hunts and berry harvests. Seasonal rhythms revolve around freeze–thaw cycles and permafrost dynamics.</w:t>
      </w:r>
    </w:p>
    <w:p>
      <w:pPr>
        <w:pStyle w:val="BodyText"/>
      </w:pPr>
      <w:r>
        <w:rPr>
          <w:b/>
          <w:bCs/>
        </w:rPr>
        <w:t xml:space="preserve">Ecological wounds and restoration.</w:t>
      </w:r>
      <w:r>
        <w:t xml:space="preserve"> </w:t>
      </w:r>
      <w:r>
        <w:t xml:space="preserve">Climate change is thawing permafrost and shrinking caribou populations. Loss of sea ice threatens polar bears and seals. Indigenous communities advocate for caribou protection, sustainable harvests and co‑management of lands.</w:t>
      </w:r>
    </w:p>
    <w:p>
      <w:pPr>
        <w:pStyle w:val="BodyText"/>
      </w:pPr>
      <w:r>
        <w:rPr>
          <w:b/>
          <w:bCs/>
        </w:rPr>
        <w:t xml:space="preserve">Ecotones and edges.</w:t>
      </w:r>
      <w:r>
        <w:t xml:space="preserve"> </w:t>
      </w:r>
      <w:r>
        <w:t xml:space="preserve">Tundra meets boreal forest in a shrub‑tundra ecotone that is highly biodiverse; shrubs and trees encroach northward as climate warms. Seasonal wetlands at the edge are critical bird breeding grounds.</w:t>
      </w:r>
    </w:p>
    <w:p>
      <w:pPr>
        <w:pStyle w:val="BodyText"/>
      </w:pPr>
      <w:r>
        <w:rPr>
          <w:b/>
          <w:bCs/>
        </w:rPr>
        <w:t xml:space="preserve">Ayurvedic correspondence.</w:t>
      </w:r>
      <w:r>
        <w:t xml:space="preserve"> </w:t>
      </w:r>
      <w:r>
        <w:t xml:space="preserve">The tundra’s cold, dry, windy qualities mirror</w:t>
      </w:r>
      <w:r>
        <w:t xml:space="preserve"> </w:t>
      </w:r>
      <w:r>
        <w:rPr>
          <w:b/>
          <w:bCs/>
        </w:rPr>
        <w:t xml:space="preserve">Vāta</w:t>
      </w:r>
      <w:r>
        <w:t xml:space="preserve"> </w:t>
      </w:r>
      <w:r>
        <w:t xml:space="preserve">dosha. Traditional practices emphasize warming, fatty foods (seal, whale, caribou) and communal fires to balance these qualities.</w:t>
      </w:r>
    </w:p>
    <w:bookmarkEnd w:id="25"/>
    <w:bookmarkStart w:id="30" w:name="boreal-forest-taiga"/>
    <w:p>
      <w:pPr>
        <w:pStyle w:val="Heading2"/>
      </w:pPr>
      <w:r>
        <w:t xml:space="preserve">Boreal Forest (Taiga)</w:t>
      </w:r>
    </w:p>
    <w:p>
      <w:pPr>
        <w:pStyle w:val="FirstParagraph"/>
      </w:pPr>
      <w:r>
        <w:rPr>
          <w:b/>
          <w:bCs/>
        </w:rPr>
        <w:t xml:space="preserve">Field qualities.</w:t>
      </w:r>
      <w:r>
        <w:t xml:space="preserve"> </w:t>
      </w:r>
      <w:r>
        <w:t xml:space="preserve">Between roughly 50° and 70° N, the taiga is dominated by conifer forests of spruce, fir and pine. Winters are long and cold, summers short and mild; soils are acidic, nutrient‑poor spodosols with slow decomposition due to cold and acidic litter</w:t>
      </w:r>
      <w:hyperlink r:id="rId26">
        <w:r>
          <w:rPr>
            <w:rStyle w:val="Hyperlink"/>
          </w:rPr>
          <w:t xml:space="preserve">[5]</w:t>
        </w:r>
      </w:hyperlink>
      <w:r>
        <w:t xml:space="preserve">. The light quality shifts from long summer days to short winter daylight; the soundscape is filled with wind in the trees and birdcalls.</w:t>
      </w:r>
    </w:p>
    <w:p>
      <w:pPr>
        <w:pStyle w:val="BodyText"/>
      </w:pPr>
      <w:r>
        <w:rPr>
          <w:b/>
          <w:bCs/>
        </w:rPr>
        <w:t xml:space="preserve">Indigenous understanding.</w:t>
      </w:r>
      <w:r>
        <w:t xml:space="preserve"> </w:t>
      </w:r>
      <w:r>
        <w:t xml:space="preserve">Numerous First Nations (Cree, Atikamekw, Dene, Innu) have traditionally depended on the boreal forest. Innu elder George Rich explained that “caribou are the main source of life for the Innu” – providing meat, hides for clothing and tents, and stories and symbols</w:t>
      </w:r>
      <w:hyperlink r:id="rId27">
        <w:r>
          <w:rPr>
            <w:rStyle w:val="Hyperlink"/>
          </w:rPr>
          <w:t xml:space="preserve">[6]</w:t>
        </w:r>
      </w:hyperlink>
      <w:r>
        <w:t xml:space="preserve">. Elders instruct respectful butchering and returning bones and heads, emphasizing a reciprocal relationship</w:t>
      </w:r>
      <w:hyperlink r:id="rId28">
        <w:r>
          <w:rPr>
            <w:rStyle w:val="Hyperlink"/>
          </w:rPr>
          <w:t xml:space="preserve">[7]</w:t>
        </w:r>
      </w:hyperlink>
      <w:r>
        <w:t xml:space="preserve">. Indigenous governments across Canada are leading land‑use planning and caribou protection to sustain cultural lifeways</w:t>
      </w:r>
      <w:hyperlink r:id="rId29">
        <w:r>
          <w:rPr>
            <w:rStyle w:val="Hyperlink"/>
          </w:rPr>
          <w:t xml:space="preserve">[8]</w:t>
        </w:r>
      </w:hyperlink>
      <w:r>
        <w:t xml:space="preserve">.</w:t>
      </w:r>
    </w:p>
    <w:p>
      <w:pPr>
        <w:pStyle w:val="BodyText"/>
      </w:pPr>
      <w:r>
        <w:rPr>
          <w:b/>
          <w:bCs/>
        </w:rPr>
        <w:t xml:space="preserve">Keystone species.</w:t>
      </w:r>
      <w:r>
        <w:t xml:space="preserve"> </w:t>
      </w:r>
      <w:r>
        <w:t xml:space="preserve">Woodland caribou (cultural keystone), boreal chickadee, beaver, and large carnivores such as wolves. Boreal forests are also critical carbon sinks.</w:t>
      </w:r>
    </w:p>
    <w:p>
      <w:pPr>
        <w:pStyle w:val="BodyText"/>
      </w:pPr>
      <w:r>
        <w:rPr>
          <w:b/>
          <w:bCs/>
        </w:rPr>
        <w:t xml:space="preserve">Ceremonies and seasonal arc.</w:t>
      </w:r>
      <w:r>
        <w:t xml:space="preserve"> </w:t>
      </w:r>
      <w:r>
        <w:t xml:space="preserve">Hunting, trapping and berry‑picking seasons structure the year. Caribou migrations and river ice conditions dictate travel and gatherings. Stories and songs honour caribou and the “path of the caribou” as cosmological axis.</w:t>
      </w:r>
    </w:p>
    <w:p>
      <w:pPr>
        <w:pStyle w:val="BodyText"/>
      </w:pPr>
      <w:r>
        <w:rPr>
          <w:b/>
          <w:bCs/>
        </w:rPr>
        <w:t xml:space="preserve">Ecological wounds and restoration.</w:t>
      </w:r>
      <w:r>
        <w:t xml:space="preserve"> </w:t>
      </w:r>
      <w:r>
        <w:t xml:space="preserve">Industrial logging and oil/gas extraction fragment habitat. Woodland caribou decline is severe; Indigenous communities are establishing Indigenous Protected and Conserved Areas to restore connectivity</w:t>
      </w:r>
      <w:hyperlink r:id="rId29">
        <w:r>
          <w:rPr>
            <w:rStyle w:val="Hyperlink"/>
          </w:rPr>
          <w:t xml:space="preserve">[8]</w:t>
        </w:r>
      </w:hyperlink>
      <w:r>
        <w:t xml:space="preserve">. Fire suppression alters successional dynamics.</w:t>
      </w:r>
    </w:p>
    <w:p>
      <w:pPr>
        <w:pStyle w:val="BodyText"/>
      </w:pPr>
      <w:r>
        <w:rPr>
          <w:b/>
          <w:bCs/>
        </w:rPr>
        <w:t xml:space="preserve">Ecotones and edges.</w:t>
      </w:r>
      <w:r>
        <w:t xml:space="preserve"> </w:t>
      </w:r>
      <w:r>
        <w:t xml:space="preserve">Transition zones between taiga and tundra, and along rivers and wetlands, host moose, beaver and waterfowl. Disturbances (fire, windthrow) create patch mosaics that enhance biodiversity.</w:t>
      </w:r>
    </w:p>
    <w:p>
      <w:pPr>
        <w:pStyle w:val="BodyText"/>
      </w:pPr>
      <w:r>
        <w:rPr>
          <w:b/>
          <w:bCs/>
        </w:rPr>
        <w:t xml:space="preserve">Ayurvedic correspondence.</w:t>
      </w:r>
      <w:r>
        <w:t xml:space="preserve"> </w:t>
      </w:r>
      <w:r>
        <w:t xml:space="preserve">The taiga’s cold, moist, heavy qualities suggest</w:t>
      </w:r>
      <w:r>
        <w:t xml:space="preserve"> </w:t>
      </w:r>
      <w:r>
        <w:rPr>
          <w:b/>
          <w:bCs/>
        </w:rPr>
        <w:t xml:space="preserve">Kapha‑Vāta</w:t>
      </w:r>
      <w:r>
        <w:t xml:space="preserve">; emphasis on warming spices and smoked meats reflects balancing of cold.</w:t>
      </w:r>
    </w:p>
    <w:bookmarkEnd w:id="30"/>
    <w:bookmarkStart w:id="36" w:name="Xeb3e8383b23ca636d878112569e13458c852aed"/>
    <w:p>
      <w:pPr>
        <w:pStyle w:val="Heading2"/>
      </w:pPr>
      <w:r>
        <w:t xml:space="preserve">Eastern Deciduous Forest (Appalachian and Midwestern woodlands)</w:t>
      </w:r>
    </w:p>
    <w:p>
      <w:pPr>
        <w:pStyle w:val="FirstParagraph"/>
      </w:pPr>
      <w:r>
        <w:rPr>
          <w:b/>
          <w:bCs/>
        </w:rPr>
        <w:t xml:space="preserve">Field qualities.</w:t>
      </w:r>
      <w:r>
        <w:t xml:space="preserve"> </w:t>
      </w:r>
      <w:r>
        <w:t xml:space="preserve">This biome spans the eastern U.S. from the Mississippi to the Atlantic. It experiences four distinct seasons with warm, wet summers and cooler winters; precipitation is evenly distributed and soils are rich. Historically dominated by oaks, hickories and chestnuts, the canopy opens in winter, creating a varied light and sound environment</w:t>
      </w:r>
      <w:hyperlink r:id="rId31">
        <w:r>
          <w:rPr>
            <w:rStyle w:val="Hyperlink"/>
          </w:rPr>
          <w:t xml:space="preserve">[9]</w:t>
        </w:r>
      </w:hyperlink>
      <w:r>
        <w:t xml:space="preserve">.</w:t>
      </w:r>
    </w:p>
    <w:p>
      <w:pPr>
        <w:pStyle w:val="BodyText"/>
      </w:pPr>
      <w:r>
        <w:rPr>
          <w:b/>
          <w:bCs/>
        </w:rPr>
        <w:t xml:space="preserve">Indigenous understanding.</w:t>
      </w:r>
      <w:r>
        <w:t xml:space="preserve"> </w:t>
      </w:r>
      <w:r>
        <w:t xml:space="preserve">Eastern Woodland peoples (Muskogee/Creek, Cherokee, Yuchi, Haudenosaunee and others) see the forest as a communal pantry and spiritual realm. The</w:t>
      </w:r>
      <w:r>
        <w:t xml:space="preserve"> </w:t>
      </w:r>
      <w:r>
        <w:rPr>
          <w:b/>
          <w:bCs/>
        </w:rPr>
        <w:t xml:space="preserve">Green Corn Ceremony</w:t>
      </w:r>
      <w:r>
        <w:t xml:space="preserve"> </w:t>
      </w:r>
      <w:r>
        <w:t xml:space="preserve">or</w:t>
      </w:r>
      <w:r>
        <w:t xml:space="preserve"> </w:t>
      </w:r>
      <w:r>
        <w:rPr>
          <w:b/>
          <w:bCs/>
        </w:rPr>
        <w:t xml:space="preserve">Busk</w:t>
      </w:r>
      <w:r>
        <w:t xml:space="preserve"> </w:t>
      </w:r>
      <w:r>
        <w:t xml:space="preserve">was the most important annual ceremony. Held in mid‑summer when the early corn ripened, it lasted four to eight days and included fasting, feasting and acts of social and material renewal</w:t>
      </w:r>
      <w:hyperlink r:id="rId32">
        <w:r>
          <w:rPr>
            <w:rStyle w:val="Hyperlink"/>
          </w:rPr>
          <w:t xml:space="preserve">[10]</w:t>
        </w:r>
      </w:hyperlink>
      <w:r>
        <w:t xml:space="preserve">. Villagers cleaned houses and public buildings, extinguished the year’s fire, and then rekindled a new sacred fire representing the sun, symbolically purifying the community</w:t>
      </w:r>
      <w:hyperlink r:id="rId33">
        <w:r>
          <w:rPr>
            <w:rStyle w:val="Hyperlink"/>
          </w:rPr>
          <w:t xml:space="preserve">[11]</w:t>
        </w:r>
      </w:hyperlink>
      <w:r>
        <w:t xml:space="preserve">. Elders exhorted forgiveness, and participants drank plant‑based “white drink” for purification</w:t>
      </w:r>
      <w:hyperlink r:id="rId34">
        <w:r>
          <w:rPr>
            <w:rStyle w:val="Hyperlink"/>
          </w:rPr>
          <w:t xml:space="preserve">[12]</w:t>
        </w:r>
      </w:hyperlink>
      <w:r>
        <w:t xml:space="preserve">. The ceremony’s timing shows intimate knowledge of seasonal plant cycles and societal renewal.</w:t>
      </w:r>
    </w:p>
    <w:p>
      <w:pPr>
        <w:pStyle w:val="BodyText"/>
      </w:pPr>
      <w:r>
        <w:rPr>
          <w:b/>
          <w:bCs/>
        </w:rPr>
        <w:t xml:space="preserve">Keystone species.</w:t>
      </w:r>
      <w:r>
        <w:t xml:space="preserve"> </w:t>
      </w:r>
      <w:r>
        <w:t xml:space="preserve">A U.S. Forest Service paper notes that various oak and hickory species have dominated the central hardwood forest for millennia and function as</w:t>
      </w:r>
      <w:r>
        <w:t xml:space="preserve"> </w:t>
      </w:r>
      <w:r>
        <w:rPr>
          <w:b/>
          <w:bCs/>
        </w:rPr>
        <w:t xml:space="preserve">keystone species</w:t>
      </w:r>
      <w:r>
        <w:t xml:space="preserve"> </w:t>
      </w:r>
      <w:r>
        <w:t xml:space="preserve">by providing mast (acorns, nuts) and habitat for numerous wildlife; when maples replace oaks, species richness drops dramatically</w:t>
      </w:r>
      <w:hyperlink r:id="rId35">
        <w:r>
          <w:rPr>
            <w:rStyle w:val="Hyperlink"/>
          </w:rPr>
          <w:t xml:space="preserve">[13]</w:t>
        </w:r>
      </w:hyperlink>
      <w:r>
        <w:t xml:space="preserve">. American chestnut was once a keystone until chestnut blight.</w:t>
      </w:r>
    </w:p>
    <w:p>
      <w:pPr>
        <w:pStyle w:val="BodyText"/>
      </w:pPr>
      <w:r>
        <w:rPr>
          <w:b/>
          <w:bCs/>
        </w:rPr>
        <w:t xml:space="preserve">Ecological wounds and restoration.</w:t>
      </w:r>
      <w:r>
        <w:t xml:space="preserve"> </w:t>
      </w:r>
      <w:r>
        <w:t xml:space="preserve">European colonization caused deforestation and suppression of cultural burning. Chestnut blight and invasive species (emerald ash borer) have altered composition; climate change and fire exclusion threaten oak regeneration. Restoration involves prescribed fire and reintroduction of chestnut hybrids. Indigenous nations are reviving ceremonial cycles.</w:t>
      </w:r>
    </w:p>
    <w:p>
      <w:pPr>
        <w:pStyle w:val="BodyText"/>
      </w:pPr>
      <w:r>
        <w:rPr>
          <w:b/>
          <w:bCs/>
        </w:rPr>
        <w:t xml:space="preserve">Ecotones and edges.</w:t>
      </w:r>
      <w:r>
        <w:t xml:space="preserve"> </w:t>
      </w:r>
      <w:r>
        <w:t xml:space="preserve">Forest edges along meadows and wetlands are highly biodiverse. Maple–beech forests to the north and pine savannas to the south provide transition zones.</w:t>
      </w:r>
    </w:p>
    <w:p>
      <w:pPr>
        <w:pStyle w:val="BodyText"/>
      </w:pPr>
      <w:r>
        <w:rPr>
          <w:b/>
          <w:bCs/>
        </w:rPr>
        <w:t xml:space="preserve">Ayurvedic correspondence.</w:t>
      </w:r>
      <w:r>
        <w:t xml:space="preserve"> </w:t>
      </w:r>
      <w:r>
        <w:t xml:space="preserve">Balanced moisture and moderate climate suggest</w:t>
      </w:r>
      <w:r>
        <w:t xml:space="preserve"> </w:t>
      </w:r>
      <w:r>
        <w:rPr>
          <w:b/>
          <w:bCs/>
        </w:rPr>
        <w:t xml:space="preserve">Kapha‑Pitta</w:t>
      </w:r>
      <w:r>
        <w:t xml:space="preserve">, requiring seasonal diet shifts: light foods in spring, hearty nuts and roots in winter.</w:t>
      </w:r>
    </w:p>
    <w:bookmarkEnd w:id="36"/>
    <w:bookmarkStart w:id="38" w:name="great-plains-prairies"/>
    <w:p>
      <w:pPr>
        <w:pStyle w:val="Heading2"/>
      </w:pPr>
      <w:r>
        <w:t xml:space="preserve">Great Plains Prairies</w:t>
      </w:r>
    </w:p>
    <w:p>
      <w:pPr>
        <w:pStyle w:val="FirstParagraph"/>
      </w:pPr>
      <w:r>
        <w:rPr>
          <w:b/>
          <w:bCs/>
        </w:rPr>
        <w:t xml:space="preserve">Field qualities.</w:t>
      </w:r>
      <w:r>
        <w:t xml:space="preserve"> </w:t>
      </w:r>
      <w:r>
        <w:t xml:space="preserve">The prairies are expansive grasslands with deep, fertile soils formed under tallgrass and mixed‑grass communities. They experience continental climate – cold winters, hot summers, periodic droughts and fires. Wind and the sound of grasses dominate the sensory field; skies are vast.</w:t>
      </w:r>
    </w:p>
    <w:p>
      <w:pPr>
        <w:pStyle w:val="BodyText"/>
      </w:pPr>
      <w:r>
        <w:rPr>
          <w:b/>
          <w:bCs/>
        </w:rPr>
        <w:t xml:space="preserve">Indigenous understanding.</w:t>
      </w:r>
      <w:r>
        <w:t xml:space="preserve"> </w:t>
      </w:r>
      <w:r>
        <w:t xml:space="preserve">Plains tribes such as the Lakota, Cheyenne and Kiowa viewed the prairie as a sea of grass inhabited by powerful beings. The</w:t>
      </w:r>
      <w:r>
        <w:t xml:space="preserve"> </w:t>
      </w:r>
      <w:r>
        <w:rPr>
          <w:b/>
          <w:bCs/>
        </w:rPr>
        <w:t xml:space="preserve">bison</w:t>
      </w:r>
      <w:r>
        <w:t xml:space="preserve"> </w:t>
      </w:r>
      <w:r>
        <w:t xml:space="preserve">(American buffalo) was central to their cosmology; nearly every part was used for food, clothing, tools and ceremony. The</w:t>
      </w:r>
      <w:r>
        <w:t xml:space="preserve"> </w:t>
      </w:r>
      <w:r>
        <w:rPr>
          <w:b/>
          <w:bCs/>
        </w:rPr>
        <w:t xml:space="preserve">Sun Dance</w:t>
      </w:r>
      <w:r>
        <w:t xml:space="preserve"> </w:t>
      </w:r>
      <w:r>
        <w:t xml:space="preserve">and Buffalo Dance celebrated renewal and reciprocity with the bison.</w:t>
      </w:r>
    </w:p>
    <w:p>
      <w:pPr>
        <w:pStyle w:val="BodyText"/>
      </w:pPr>
      <w:r>
        <w:rPr>
          <w:b/>
          <w:bCs/>
        </w:rPr>
        <w:t xml:space="preserve">Keystone species.</w:t>
      </w:r>
      <w:r>
        <w:t xml:space="preserve"> </w:t>
      </w:r>
      <w:r>
        <w:t xml:space="preserve">The Nature Conservancy notes that bison are a keystone species because their grazing, wallowing and movement shape prairie ecosystems; their dung and urine distribute nutrients and attract insects, which support birds and other wildlife</w:t>
      </w:r>
      <w:hyperlink r:id="rId37">
        <w:r>
          <w:rPr>
            <w:rStyle w:val="Hyperlink"/>
          </w:rPr>
          <w:t xml:space="preserve">[14]</w:t>
        </w:r>
      </w:hyperlink>
      <w:r>
        <w:t xml:space="preserve">. Bison selective grazing promotes native grasses and sedges and returns after burns, influencing plant succession. Prairie dogs and fire are also keystones.</w:t>
      </w:r>
    </w:p>
    <w:p>
      <w:pPr>
        <w:pStyle w:val="BodyText"/>
      </w:pPr>
      <w:r>
        <w:rPr>
          <w:b/>
          <w:bCs/>
        </w:rPr>
        <w:t xml:space="preserve">Ecological wounds and restoration.</w:t>
      </w:r>
      <w:r>
        <w:t xml:space="preserve"> </w:t>
      </w:r>
      <w:r>
        <w:t xml:space="preserve">Settler agriculture, fencing and extermination of bison disrupted prairie ecology. Fire suppression allowed woody encroachment. Prairie restoration involves reintroducing bison and controlled burns, replanting native grasses and protecting remaining tallgrass remnants. Indigenous communities lead buffalo reintroduction projects.</w:t>
      </w:r>
    </w:p>
    <w:p>
      <w:pPr>
        <w:pStyle w:val="BodyText"/>
      </w:pPr>
      <w:r>
        <w:rPr>
          <w:b/>
          <w:bCs/>
        </w:rPr>
        <w:t xml:space="preserve">Ecotones and edges.</w:t>
      </w:r>
      <w:r>
        <w:t xml:space="preserve"> </w:t>
      </w:r>
      <w:r>
        <w:t xml:space="preserve">Prairies grade into savannas and riparian woodlands along rivers. These edges support high biodiversity and were sites for camps and trade.</w:t>
      </w:r>
    </w:p>
    <w:p>
      <w:pPr>
        <w:pStyle w:val="BodyText"/>
      </w:pPr>
      <w:r>
        <w:rPr>
          <w:b/>
          <w:bCs/>
        </w:rPr>
        <w:t xml:space="preserve">Ayurvedic correspondence.</w:t>
      </w:r>
      <w:r>
        <w:t xml:space="preserve"> </w:t>
      </w:r>
      <w:r>
        <w:t xml:space="preserve">The prairies’ dry, windy and hot–cold extremes reflect</w:t>
      </w:r>
      <w:r>
        <w:t xml:space="preserve"> </w:t>
      </w:r>
      <w:r>
        <w:rPr>
          <w:b/>
          <w:bCs/>
        </w:rPr>
        <w:t xml:space="preserve">Vāta‑Pitta</w:t>
      </w:r>
      <w:r>
        <w:t xml:space="preserve"> </w:t>
      </w:r>
      <w:r>
        <w:t xml:space="preserve">qualities; diets based on bison meat, berries and wild tubers balance the harsh climate.</w:t>
      </w:r>
    </w:p>
    <w:bookmarkEnd w:id="38"/>
    <w:bookmarkStart w:id="48" w:name="pacific-northwest-temperate-rainforest"/>
    <w:p>
      <w:pPr>
        <w:pStyle w:val="Heading2"/>
      </w:pPr>
      <w:r>
        <w:t xml:space="preserve">Pacific Northwest Temperate Rainforest</w:t>
      </w:r>
    </w:p>
    <w:p>
      <w:pPr>
        <w:pStyle w:val="FirstParagraph"/>
      </w:pPr>
      <w:r>
        <w:rPr>
          <w:b/>
          <w:bCs/>
        </w:rPr>
        <w:t xml:space="preserve">Field qualities.</w:t>
      </w:r>
      <w:r>
        <w:t xml:space="preserve"> </w:t>
      </w:r>
      <w:r>
        <w:t xml:space="preserve">Along the Pacific coast from northern California to Alaska, heavy precipitation (140–167 inches per year) and moderate temperatures create lush temperate rainforests. Olympic National Park describes these forests as dominated by Sitka spruce and western hemlock; epiphytes like mosses, ferns and lichens cloak the trees, creating a “jungle‑like” feel</w:t>
      </w:r>
      <w:hyperlink r:id="rId39">
        <w:r>
          <w:rPr>
            <w:rStyle w:val="Hyperlink"/>
          </w:rPr>
          <w:t xml:space="preserve">[15]</w:t>
        </w:r>
      </w:hyperlink>
      <w:r>
        <w:t xml:space="preserve">. Fallen logs act as nurse logs, and dead wood provides habitat</w:t>
      </w:r>
      <w:hyperlink r:id="rId39">
        <w:r>
          <w:rPr>
            <w:rStyle w:val="Hyperlink"/>
          </w:rPr>
          <w:t xml:space="preserve">[15]</w:t>
        </w:r>
      </w:hyperlink>
      <w:r>
        <w:t xml:space="preserve">. Roosevelt elk browse the understory, shaping plant succession</w:t>
      </w:r>
      <w:hyperlink r:id="rId39">
        <w:r>
          <w:rPr>
            <w:rStyle w:val="Hyperlink"/>
          </w:rPr>
          <w:t xml:space="preserve">[15]</w:t>
        </w:r>
      </w:hyperlink>
      <w:r>
        <w:t xml:space="preserve">. Light is dappled and the air moist; the sound is soft rain and dripping water.</w:t>
      </w:r>
    </w:p>
    <w:p>
      <w:pPr>
        <w:pStyle w:val="BodyText"/>
      </w:pPr>
      <w:r>
        <w:rPr>
          <w:b/>
          <w:bCs/>
        </w:rPr>
        <w:t xml:space="preserve">Indigenous understanding.</w:t>
      </w:r>
      <w:r>
        <w:t xml:space="preserve"> </w:t>
      </w:r>
      <w:r>
        <w:t xml:space="preserve">Coast Salish peoples have lived in relation to these forests for millennia. The Tulalip article on</w:t>
      </w:r>
      <w:r>
        <w:t xml:space="preserve"> </w:t>
      </w:r>
      <w:r>
        <w:rPr>
          <w:b/>
          <w:bCs/>
        </w:rPr>
        <w:t xml:space="preserve">cedar teachings</w:t>
      </w:r>
      <w:r>
        <w:t xml:space="preserve"> </w:t>
      </w:r>
      <w:r>
        <w:t xml:space="preserve">notes that cedar is seen as a gift from the Creator; harvesters offer prayers before taking bark or wood and view cedar as a strong medicine used in salmon ceremonies and treaty days</w:t>
      </w:r>
      <w:hyperlink r:id="rId40">
        <w:r>
          <w:rPr>
            <w:rStyle w:val="Hyperlink"/>
          </w:rPr>
          <w:t xml:space="preserve">[16]</w:t>
        </w:r>
      </w:hyperlink>
      <w:hyperlink r:id="rId41">
        <w:r>
          <w:rPr>
            <w:rStyle w:val="Hyperlink"/>
          </w:rPr>
          <w:t xml:space="preserve">[17]</w:t>
        </w:r>
      </w:hyperlink>
      <w:r>
        <w:t xml:space="preserve">. Cedar harvests occur when sap runs mid‑June to mid‑July</w:t>
      </w:r>
      <w:hyperlink r:id="rId42">
        <w:r>
          <w:rPr>
            <w:rStyle w:val="Hyperlink"/>
          </w:rPr>
          <w:t xml:space="preserve">[18]</w:t>
        </w:r>
      </w:hyperlink>
      <w:r>
        <w:t xml:space="preserve">, and elders teach that cedar supports people from birth to death</w:t>
      </w:r>
      <w:hyperlink r:id="rId43">
        <w:r>
          <w:rPr>
            <w:rStyle w:val="Hyperlink"/>
          </w:rPr>
          <w:t xml:space="preserve">[19]</w:t>
        </w:r>
      </w:hyperlink>
      <w:r>
        <w:t xml:space="preserve">. The</w:t>
      </w:r>
      <w:r>
        <w:t xml:space="preserve"> </w:t>
      </w:r>
      <w:r>
        <w:rPr>
          <w:b/>
          <w:bCs/>
        </w:rPr>
        <w:t xml:space="preserve">First Salmon Ceremony</w:t>
      </w:r>
      <w:r>
        <w:t xml:space="preserve"> </w:t>
      </w:r>
      <w:r>
        <w:t xml:space="preserve">of tribes such as the Squaxin Island people celebrates the return of Chinook salmon; youth bring the first salmon ashore on cedar boughs, the fish is filleted, its bones returned to the water and the meat shared to ensure salmon will return</w:t>
      </w:r>
      <w:hyperlink r:id="rId44">
        <w:r>
          <w:rPr>
            <w:rStyle w:val="Hyperlink"/>
          </w:rPr>
          <w:t xml:space="preserve">[20]</w:t>
        </w:r>
      </w:hyperlink>
      <w:r>
        <w:t xml:space="preserve">. The ceremony is a promise to care for forests and rivers so salmon will continue</w:t>
      </w:r>
      <w:hyperlink r:id="rId45">
        <w:r>
          <w:rPr>
            <w:rStyle w:val="Hyperlink"/>
          </w:rPr>
          <w:t xml:space="preserve">[21]</w:t>
        </w:r>
      </w:hyperlink>
      <w:r>
        <w:t xml:space="preserve">.</w:t>
      </w:r>
    </w:p>
    <w:p>
      <w:pPr>
        <w:pStyle w:val="BodyText"/>
      </w:pPr>
      <w:r>
        <w:rPr>
          <w:b/>
          <w:bCs/>
        </w:rPr>
        <w:t xml:space="preserve">Keystone species.</w:t>
      </w:r>
      <w:r>
        <w:t xml:space="preserve"> </w:t>
      </w:r>
      <w:r>
        <w:t xml:space="preserve">Salmon are a keystone species; at least 137 wildlife species depend on salmon, and they transport marine nutrients to upland forests</w:t>
      </w:r>
      <w:hyperlink r:id="rId46">
        <w:r>
          <w:rPr>
            <w:rStyle w:val="Hyperlink"/>
          </w:rPr>
          <w:t xml:space="preserve">[22]</w:t>
        </w:r>
      </w:hyperlink>
      <w:r>
        <w:t xml:space="preserve">. Beavers are another keystone; their dams create slow, cold water habitats essential for juvenile salmon and countless other species</w:t>
      </w:r>
      <w:hyperlink r:id="rId47">
        <w:r>
          <w:rPr>
            <w:rStyle w:val="Hyperlink"/>
          </w:rPr>
          <w:t xml:space="preserve">[23]</w:t>
        </w:r>
      </w:hyperlink>
      <w:r>
        <w:t xml:space="preserve">. Roosevelt elk shape vegetation.</w:t>
      </w:r>
    </w:p>
    <w:p>
      <w:pPr>
        <w:pStyle w:val="BodyText"/>
      </w:pPr>
      <w:r>
        <w:rPr>
          <w:b/>
          <w:bCs/>
        </w:rPr>
        <w:t xml:space="preserve">Ecological wounds and restoration.</w:t>
      </w:r>
      <w:r>
        <w:t xml:space="preserve"> </w:t>
      </w:r>
      <w:r>
        <w:t xml:space="preserve">Logging and damming have reduced old‑growth forests and disrupted salmon runs. Tribes and conservationists advocate dam removal, salmon habitat restoration and sustainable forestry. Climate change threatens snowpack and stream flows.</w:t>
      </w:r>
    </w:p>
    <w:p>
      <w:pPr>
        <w:pStyle w:val="BodyText"/>
      </w:pPr>
      <w:r>
        <w:rPr>
          <w:b/>
          <w:bCs/>
        </w:rPr>
        <w:t xml:space="preserve">Ecotones and edges.</w:t>
      </w:r>
      <w:r>
        <w:t xml:space="preserve"> </w:t>
      </w:r>
      <w:r>
        <w:t xml:space="preserve">Tidal estuaries and river mouths mark transitions between rainforest and ocean; these edges support salmon smolts and migratory birds. Sitka spruce zone meets upland Douglas‑fir forests inland.</w:t>
      </w:r>
    </w:p>
    <w:p>
      <w:pPr>
        <w:pStyle w:val="BodyText"/>
      </w:pPr>
      <w:r>
        <w:rPr>
          <w:b/>
          <w:bCs/>
        </w:rPr>
        <w:t xml:space="preserve">Ayurvedic correspondence.</w:t>
      </w:r>
      <w:r>
        <w:t xml:space="preserve"> </w:t>
      </w:r>
      <w:r>
        <w:t xml:space="preserve">The rainforest’s cool, moist environment aligns with</w:t>
      </w:r>
      <w:r>
        <w:t xml:space="preserve"> </w:t>
      </w:r>
      <w:r>
        <w:rPr>
          <w:b/>
          <w:bCs/>
        </w:rPr>
        <w:t xml:space="preserve">Kapha</w:t>
      </w:r>
      <w:r>
        <w:t xml:space="preserve">, calling for warming foods and spices. Cedar smoke and salmon oils are valued to balance dampness.</w:t>
      </w:r>
    </w:p>
    <w:bookmarkEnd w:id="48"/>
    <w:bookmarkStart w:id="55" w:name="sonoran-desert-southwest"/>
    <w:p>
      <w:pPr>
        <w:pStyle w:val="Heading2"/>
      </w:pPr>
      <w:r>
        <w:t xml:space="preserve">Sonoran Desert (Southwest)</w:t>
      </w:r>
    </w:p>
    <w:p>
      <w:pPr>
        <w:pStyle w:val="FirstParagraph"/>
      </w:pPr>
      <w:r>
        <w:rPr>
          <w:b/>
          <w:bCs/>
        </w:rPr>
        <w:t xml:space="preserve">Field qualities.</w:t>
      </w:r>
      <w:r>
        <w:t xml:space="preserve"> </w:t>
      </w:r>
      <w:r>
        <w:t xml:space="preserve">The Sonoran Desert spans about 100,000 square miles in Arizona, California and Mexico. It is the wettest desert due to a bi‑seasonal rainfall pattern – gentle winter rains (December–March) and violent summer monsoons (July–September). Annual rainfall ranges from 76 mm to 500 mm, and temperatures exceed 40 °C (104 °F)</w:t>
      </w:r>
      <w:hyperlink r:id="rId49">
        <w:r>
          <w:rPr>
            <w:rStyle w:val="Hyperlink"/>
          </w:rPr>
          <w:t xml:space="preserve">[24]</w:t>
        </w:r>
      </w:hyperlink>
      <w:r>
        <w:t xml:space="preserve">. Sky islands and basin‑and‑range topography create microhabitats. Soils are rocky and often calcareous. Light is intense; sound is dominated by insects and occasional thunder; the feeling is open, hot and aromatic.</w:t>
      </w:r>
    </w:p>
    <w:p>
      <w:pPr>
        <w:pStyle w:val="BodyText"/>
      </w:pPr>
      <w:r>
        <w:rPr>
          <w:b/>
          <w:bCs/>
        </w:rPr>
        <w:t xml:space="preserve">Indigenous understanding.</w:t>
      </w:r>
      <w:r>
        <w:t xml:space="preserve"> </w:t>
      </w:r>
      <w:r>
        <w:t xml:space="preserve">The Tohono O’odham and other tribes view the desert as a living being. A National Park Service booklet on saguaro harvest explains that saguaros are considered once‑human and that harvesting their fruit reaffirms a reciprocal relationship with the land</w:t>
      </w:r>
      <w:hyperlink r:id="rId50">
        <w:r>
          <w:rPr>
            <w:rStyle w:val="Hyperlink"/>
          </w:rPr>
          <w:t xml:space="preserve">[25]</w:t>
        </w:r>
      </w:hyperlink>
      <w:r>
        <w:t xml:space="preserve">. The O’odham have a lunar calendar of 13 months beginning with the saguaro harvest month. During the</w:t>
      </w:r>
      <w:r>
        <w:t xml:space="preserve"> </w:t>
      </w:r>
      <w:r>
        <w:rPr>
          <w:b/>
          <w:bCs/>
        </w:rPr>
        <w:t xml:space="preserve">Navai’t</w:t>
      </w:r>
      <w:r>
        <w:t xml:space="preserve"> </w:t>
      </w:r>
      <w:r>
        <w:t xml:space="preserve">(saguaro wine) ceremony, the fruit is fermented and consumed to call down the summer monsoon and mark the New Year</w:t>
      </w:r>
      <w:hyperlink r:id="rId51">
        <w:r>
          <w:rPr>
            <w:rStyle w:val="Hyperlink"/>
          </w:rPr>
          <w:t xml:space="preserve">[26]</w:t>
        </w:r>
      </w:hyperlink>
      <w:r>
        <w:t xml:space="preserve">. All parts of the saguaro – fruit, seeds, thorns, ribs – are used for food, ceremony, tools and trade</w:t>
      </w:r>
      <w:hyperlink r:id="rId50">
        <w:r>
          <w:rPr>
            <w:rStyle w:val="Hyperlink"/>
          </w:rPr>
          <w:t xml:space="preserve">[25]</w:t>
        </w:r>
      </w:hyperlink>
      <w:r>
        <w:t xml:space="preserve">. Harvesters employ long picking poles made from saguaro ribs and other plants</w:t>
      </w:r>
      <w:hyperlink r:id="rId52">
        <w:r>
          <w:rPr>
            <w:rStyle w:val="Hyperlink"/>
          </w:rPr>
          <w:t xml:space="preserve">[27]</w:t>
        </w:r>
      </w:hyperlink>
      <w:r>
        <w:t xml:space="preserve">. The desert’s seasonal rhythms of dryness and rain drive this ceremonial calendar.</w:t>
      </w:r>
    </w:p>
    <w:p>
      <w:pPr>
        <w:pStyle w:val="BodyText"/>
      </w:pPr>
      <w:r>
        <w:rPr>
          <w:b/>
          <w:bCs/>
        </w:rPr>
        <w:t xml:space="preserve">Keystone species.</w:t>
      </w:r>
      <w:r>
        <w:t xml:space="preserve"> </w:t>
      </w:r>
      <w:r>
        <w:t xml:space="preserve">The saguaro cactus is a keystone species; it provides food and shelter for more than 100 species, including bats, birds, insects and mammals</w:t>
      </w:r>
      <w:hyperlink r:id="rId53">
        <w:r>
          <w:rPr>
            <w:rStyle w:val="Hyperlink"/>
          </w:rPr>
          <w:t xml:space="preserve">[28]</w:t>
        </w:r>
      </w:hyperlink>
      <w:r>
        <w:t xml:space="preserve">. Its cavities serve as nest sites for elf owls and gilded flickers, and its fruits feed animals and humans. Other keystones include the paloverde tree and nurse plants; coyotes and kangaroo rats shape seed dispersal.</w:t>
      </w:r>
    </w:p>
    <w:p>
      <w:pPr>
        <w:pStyle w:val="BodyText"/>
      </w:pPr>
      <w:r>
        <w:rPr>
          <w:b/>
          <w:bCs/>
        </w:rPr>
        <w:t xml:space="preserve">Ecological wounds and restoration.</w:t>
      </w:r>
      <w:r>
        <w:t xml:space="preserve"> </w:t>
      </w:r>
      <w:r>
        <w:t xml:space="preserve">The introduction of cattle, agriculture and mining in the 19th–20th centuries degraded vegetation and altered hydrology</w:t>
      </w:r>
      <w:hyperlink r:id="rId54">
        <w:r>
          <w:rPr>
            <w:rStyle w:val="Hyperlink"/>
          </w:rPr>
          <w:t xml:space="preserve">[29]</w:t>
        </w:r>
      </w:hyperlink>
      <w:r>
        <w:t xml:space="preserve">. Invasive buffelgrass increases fire frequency, threatening saguaros. Climate change intensifies droughts. Indigenous burning and traditional harvesting maintain saguaros and other desert plants.</w:t>
      </w:r>
    </w:p>
    <w:p>
      <w:pPr>
        <w:pStyle w:val="BodyText"/>
      </w:pPr>
      <w:r>
        <w:rPr>
          <w:b/>
          <w:bCs/>
        </w:rPr>
        <w:t xml:space="preserve">Ecotones and edges.</w:t>
      </w:r>
      <w:r>
        <w:t xml:space="preserve"> </w:t>
      </w:r>
      <w:r>
        <w:t xml:space="preserve">Desert meets riparian corridors along washes and rivers; these edges host mesquite bosques and cottonwood–willow forests, vital for migratory birds and O’odham fields.</w:t>
      </w:r>
    </w:p>
    <w:p>
      <w:pPr>
        <w:pStyle w:val="BodyText"/>
      </w:pPr>
      <w:r>
        <w:rPr>
          <w:b/>
          <w:bCs/>
        </w:rPr>
        <w:t xml:space="preserve">Ayurvedic correspondence.</w:t>
      </w:r>
      <w:r>
        <w:t xml:space="preserve"> </w:t>
      </w:r>
      <w:r>
        <w:t xml:space="preserve">The Sonoran Desert’s hot, dry and sharp qualities reflect</w:t>
      </w:r>
      <w:r>
        <w:t xml:space="preserve"> </w:t>
      </w:r>
      <w:r>
        <w:rPr>
          <w:b/>
          <w:bCs/>
        </w:rPr>
        <w:t xml:space="preserve">Pitta‑Vāta</w:t>
      </w:r>
      <w:r>
        <w:t xml:space="preserve">. Traditional diets emphasise cooling foods (nopal cactus, chia, tepary beans) and seasonal ceremonies to welcome rain.</w:t>
      </w:r>
    </w:p>
    <w:bookmarkEnd w:id="55"/>
    <w:bookmarkStart w:id="58" w:name="everglades-subtropical-wetlands"/>
    <w:p>
      <w:pPr>
        <w:pStyle w:val="Heading2"/>
      </w:pPr>
      <w:r>
        <w:t xml:space="preserve">Everglades (Subtropical Wetlands)</w:t>
      </w:r>
    </w:p>
    <w:p>
      <w:pPr>
        <w:pStyle w:val="FirstParagraph"/>
      </w:pPr>
      <w:r>
        <w:rPr>
          <w:b/>
          <w:bCs/>
        </w:rPr>
        <w:t xml:space="preserve">Field qualities.</w:t>
      </w:r>
      <w:r>
        <w:t xml:space="preserve"> </w:t>
      </w:r>
      <w:r>
        <w:t xml:space="preserve">The Everglades is a vast slow‑moving “river of grass” in southern Florida. Sawgrass prairies, mangroves and cypress domes form a mosaic of freshwater and brackish wetlands. Water depth and flow vary seasonally – rainy summers and drier winters. The soundscape includes wading bird calls and frogs; the light is bright and humid.</w:t>
      </w:r>
    </w:p>
    <w:p>
      <w:pPr>
        <w:pStyle w:val="BodyText"/>
      </w:pPr>
      <w:r>
        <w:rPr>
          <w:b/>
          <w:bCs/>
        </w:rPr>
        <w:t xml:space="preserve">Indigenous understanding.</w:t>
      </w:r>
      <w:r>
        <w:t xml:space="preserve"> </w:t>
      </w:r>
      <w:r>
        <w:t xml:space="preserve">The Everglades is the ancestral homeland of the Miccosukee and Seminole peoples. Their cosmology reveres water and alligators. Alligator wrestling evolved from traditional harvesting; the animal is a clan symbol. The Miccosukee have opposed modern developments (e.g., “Alligator Alcatraz” detention center) that threaten their way of life and sacred sites, as documented by Indigenous activists.</w:t>
      </w:r>
    </w:p>
    <w:p>
      <w:pPr>
        <w:pStyle w:val="BodyText"/>
      </w:pPr>
      <w:r>
        <w:rPr>
          <w:b/>
          <w:bCs/>
        </w:rPr>
        <w:t xml:space="preserve">Keystone species.</w:t>
      </w:r>
      <w:r>
        <w:t xml:space="preserve"> </w:t>
      </w:r>
      <w:r>
        <w:t xml:space="preserve">The American alligator is a keystone species; the National Park Service notes that alligator holes retain water throughout the dry season and provide refuge for many animals, making alligators critical to Everglades ecology</w:t>
      </w:r>
      <w:hyperlink r:id="rId56">
        <w:r>
          <w:rPr>
            <w:rStyle w:val="Hyperlink"/>
          </w:rPr>
          <w:t xml:space="preserve">[30]</w:t>
        </w:r>
      </w:hyperlink>
      <w:r>
        <w:t xml:space="preserve">. Female alligators build nests whose peat contributes to soil formation, and other reptiles use their nests for incubation</w:t>
      </w:r>
      <w:hyperlink r:id="rId57">
        <w:r>
          <w:rPr>
            <w:rStyle w:val="Hyperlink"/>
          </w:rPr>
          <w:t xml:space="preserve">[31]</w:t>
        </w:r>
      </w:hyperlink>
      <w:r>
        <w:t xml:space="preserve">. Wading birds, mangroves and sawgrass are also foundational.</w:t>
      </w:r>
    </w:p>
    <w:p>
      <w:pPr>
        <w:pStyle w:val="BodyText"/>
      </w:pPr>
      <w:r>
        <w:rPr>
          <w:b/>
          <w:bCs/>
        </w:rPr>
        <w:t xml:space="preserve">Ceremonies and seasonal arc.</w:t>
      </w:r>
      <w:r>
        <w:t xml:space="preserve"> </w:t>
      </w:r>
      <w:r>
        <w:t xml:space="preserve">The Seminole Green Corn Dance (late summer) coincides with ripening corn and wetland abundance; participants dance and fast as an act of renewal similar to other southeastern busks. Modern ceremonies emphasise environmental stewardship. Alligator hunts, historically tied to subsistence, have ceremonial aspects of respect and reciprocity.</w:t>
      </w:r>
    </w:p>
    <w:p>
      <w:pPr>
        <w:pStyle w:val="BodyText"/>
      </w:pPr>
      <w:r>
        <w:rPr>
          <w:b/>
          <w:bCs/>
        </w:rPr>
        <w:t xml:space="preserve">Ecological wounds and restoration.</w:t>
      </w:r>
      <w:r>
        <w:t xml:space="preserve"> </w:t>
      </w:r>
      <w:r>
        <w:t xml:space="preserve">Draining wetlands for agriculture and urban development has reduced the Everglades by half. Nutrient pollution and canalization disrupt sheet flow. Restoration aims to return natural water flows and protect alligator habitat. Indigenous tribes fight for sovereignty and against harmful projects.</w:t>
      </w:r>
    </w:p>
    <w:p>
      <w:pPr>
        <w:pStyle w:val="BodyText"/>
      </w:pPr>
      <w:r>
        <w:rPr>
          <w:b/>
          <w:bCs/>
        </w:rPr>
        <w:t xml:space="preserve">Ecotones and edges.</w:t>
      </w:r>
      <w:r>
        <w:t xml:space="preserve"> </w:t>
      </w:r>
      <w:r>
        <w:t xml:space="preserve">Sawgrass prairies transition to mangroves along brackish zones; these edges are nurseries for fish and crustaceans. Hammocks (tree islands) rise from marshes and host hardwoods.</w:t>
      </w:r>
    </w:p>
    <w:p>
      <w:pPr>
        <w:pStyle w:val="BodyText"/>
      </w:pPr>
      <w:r>
        <w:rPr>
          <w:b/>
          <w:bCs/>
        </w:rPr>
        <w:t xml:space="preserve">Ayurvedic correspondence.</w:t>
      </w:r>
      <w:r>
        <w:t xml:space="preserve"> </w:t>
      </w:r>
      <w:r>
        <w:t xml:space="preserve">The warm, humid, slow‑moving wetlands embody</w:t>
      </w:r>
      <w:r>
        <w:t xml:space="preserve"> </w:t>
      </w:r>
      <w:r>
        <w:rPr>
          <w:b/>
          <w:bCs/>
        </w:rPr>
        <w:t xml:space="preserve">Kapha–Pitta</w:t>
      </w:r>
      <w:r>
        <w:t xml:space="preserve">, encouraging cooling and drying practices; swamp medicine uses bitter herbs.</w:t>
      </w:r>
    </w:p>
    <w:bookmarkEnd w:id="58"/>
    <w:bookmarkStart w:id="63" w:name="X61c41ff8f36414003270250e9b0f0f93fb13f8b"/>
    <w:p>
      <w:pPr>
        <w:pStyle w:val="Heading2"/>
      </w:pPr>
      <w:r>
        <w:t xml:space="preserve">Rocky Mountain Alpine and Subalpine Zones</w:t>
      </w:r>
    </w:p>
    <w:p>
      <w:pPr>
        <w:pStyle w:val="FirstParagraph"/>
      </w:pPr>
      <w:r>
        <w:rPr>
          <w:b/>
          <w:bCs/>
        </w:rPr>
        <w:t xml:space="preserve">Field qualities.</w:t>
      </w:r>
      <w:r>
        <w:t xml:space="preserve"> </w:t>
      </w:r>
      <w:r>
        <w:t xml:space="preserve">Above roughly 11,000 feet, the alpine tundra is treeless, cold and dry. Rocky Mountain National Park describes plants that hug the ground in cushion forms, with dense hairs and pigments to protect against wind and ultraviolet light</w:t>
      </w:r>
      <w:hyperlink r:id="rId59">
        <w:r>
          <w:rPr>
            <w:rStyle w:val="Hyperlink"/>
          </w:rPr>
          <w:t xml:space="preserve">[32]</w:t>
        </w:r>
      </w:hyperlink>
      <w:r>
        <w:t xml:space="preserve">. The growing season is extremely short, with intense sun and sudden storms; diurnal temperature swings are large, and snow can fall any month. Strong winds and thin atmosphere create a high, ringing soundscape. The subalpine zone below features whitebark pine and spruce–fir forests.</w:t>
      </w:r>
    </w:p>
    <w:p>
      <w:pPr>
        <w:pStyle w:val="BodyText"/>
      </w:pPr>
      <w:r>
        <w:rPr>
          <w:b/>
          <w:bCs/>
        </w:rPr>
        <w:t xml:space="preserve">Indigenous understanding.</w:t>
      </w:r>
      <w:r>
        <w:t xml:space="preserve"> </w:t>
      </w:r>
      <w:r>
        <w:t xml:space="preserve">Ute and Shoshone peoples relate to the mountains through seasonal migration and ceremonies. The Southern Ute</w:t>
      </w:r>
      <w:r>
        <w:t xml:space="preserve"> </w:t>
      </w:r>
      <w:r>
        <w:rPr>
          <w:b/>
          <w:bCs/>
        </w:rPr>
        <w:t xml:space="preserve">Bear Dance</w:t>
      </w:r>
      <w:r>
        <w:t xml:space="preserve"> </w:t>
      </w:r>
      <w:r>
        <w:t xml:space="preserve">occurs in spring when the first thunder is heard. According to legend, two brothers learned the dance from a bear; the dance releases tension built up over winter and honours the bear spirit. Participants leave plumes on a cedar tree at the east entrance of the corral to leave troubles behind and start anew</w:t>
      </w:r>
      <w:hyperlink r:id="rId60">
        <w:r>
          <w:rPr>
            <w:rStyle w:val="Hyperlink"/>
          </w:rPr>
          <w:t xml:space="preserve">[33]</w:t>
        </w:r>
      </w:hyperlink>
      <w:r>
        <w:t xml:space="preserve">. Timing with the first thunder links the dance to mountain weather cycles.</w:t>
      </w:r>
    </w:p>
    <w:p>
      <w:pPr>
        <w:pStyle w:val="BodyText"/>
      </w:pPr>
      <w:r>
        <w:rPr>
          <w:b/>
          <w:bCs/>
        </w:rPr>
        <w:t xml:space="preserve">Keystone species.</w:t>
      </w:r>
      <w:r>
        <w:t xml:space="preserve"> </w:t>
      </w:r>
      <w:r>
        <w:t xml:space="preserve">Whitebark pine is a keystone species of the upper subalpine zone; the National Park Service notes that its fat‑rich seeds feed grizzly and black bears, red squirrels and Clark’s nutcrackers</w:t>
      </w:r>
      <w:hyperlink r:id="rId61">
        <w:r>
          <w:rPr>
            <w:rStyle w:val="Hyperlink"/>
          </w:rPr>
          <w:t xml:space="preserve">[34]</w:t>
        </w:r>
      </w:hyperlink>
      <w:r>
        <w:t xml:space="preserve">. Its broad crowns collect snow, slowing melt and maintaining water supply for streams</w:t>
      </w:r>
      <w:hyperlink r:id="rId62">
        <w:r>
          <w:rPr>
            <w:rStyle w:val="Hyperlink"/>
          </w:rPr>
          <w:t xml:space="preserve">[35]</w:t>
        </w:r>
      </w:hyperlink>
      <w:r>
        <w:t xml:space="preserve">. Pikas and marmots are also indicators of climate health.</w:t>
      </w:r>
    </w:p>
    <w:p>
      <w:pPr>
        <w:pStyle w:val="BodyText"/>
      </w:pPr>
      <w:r>
        <w:rPr>
          <w:b/>
          <w:bCs/>
        </w:rPr>
        <w:t xml:space="preserve">Ecological wounds and restoration.</w:t>
      </w:r>
      <w:r>
        <w:t xml:space="preserve"> </w:t>
      </w:r>
      <w:r>
        <w:t xml:space="preserve">White pine blister rust and mountain pine beetles threaten whitebark pine. Climate change reduces snowpack and lengthens fire seasons. Restoration involves planting rust‑resistant seedlings and allowing cultural burning. Over‑tourism damages fragile tundra vegetation; parks encourage stay‑on‑trail practices.</w:t>
      </w:r>
    </w:p>
    <w:p>
      <w:pPr>
        <w:pStyle w:val="BodyText"/>
      </w:pPr>
      <w:r>
        <w:rPr>
          <w:b/>
          <w:bCs/>
        </w:rPr>
        <w:t xml:space="preserve">Ecotones and edges.</w:t>
      </w:r>
      <w:r>
        <w:t xml:space="preserve"> </w:t>
      </w:r>
      <w:r>
        <w:t xml:space="preserve">Treeline ecotones between subalpine forest and alpine tundra host highest biodiversity; krummholz (stunted trees) create patches. Snowmelt edges provide early flowers for pollinators.</w:t>
      </w:r>
    </w:p>
    <w:p>
      <w:pPr>
        <w:pStyle w:val="BodyText"/>
      </w:pPr>
      <w:r>
        <w:rPr>
          <w:b/>
          <w:bCs/>
        </w:rPr>
        <w:t xml:space="preserve">Ayurvedic correspondence.</w:t>
      </w:r>
      <w:r>
        <w:t xml:space="preserve"> </w:t>
      </w:r>
      <w:r>
        <w:t xml:space="preserve">High‑elevation cold, dry air reflects</w:t>
      </w:r>
      <w:r>
        <w:t xml:space="preserve"> </w:t>
      </w:r>
      <w:r>
        <w:rPr>
          <w:b/>
          <w:bCs/>
        </w:rPr>
        <w:t xml:space="preserve">Vāta</w:t>
      </w:r>
      <w:r>
        <w:t xml:space="preserve">; emphasising warming, grounding foods (berries, seeds, bison) and movement to build heat balances this.</w:t>
      </w:r>
    </w:p>
    <w:bookmarkEnd w:id="63"/>
    <w:bookmarkStart w:id="64" w:name="X8741316442ad1d2bfac1ea3348ee177855d3954"/>
    <w:p>
      <w:pPr>
        <w:pStyle w:val="Heading2"/>
      </w:pPr>
      <w:r>
        <w:t xml:space="preserve">Reflections on Ecotones and Field Awareness</w:t>
      </w:r>
    </w:p>
    <w:p>
      <w:pPr>
        <w:pStyle w:val="FirstParagraph"/>
      </w:pPr>
      <w:r>
        <w:t xml:space="preserve">Across these regions, ecological edges (ecotones) – where prairie meets forest, desert meets riparian corridor, alpine tundra meets subalpine forest – are zones of heightened biodiversity and cultural significance. Indigenous peoples often locate ceremonial grounds or camps at these edges, recognising them as places of abundance and interconnection. Permaculture design likewise values edge effects, and this research shows that traditional knowledge has long utilised ecotones for subsistence and ritual.</w:t>
      </w:r>
    </w:p>
    <w:bookmarkEnd w:id="64"/>
    <w:bookmarkStart w:id="65" w:name="cosmology-and-ayurveda"/>
    <w:p>
      <w:pPr>
        <w:pStyle w:val="Heading2"/>
      </w:pPr>
      <w:r>
        <w:t xml:space="preserve">Cosmology and Ayurveda</w:t>
      </w:r>
    </w:p>
    <w:p>
      <w:pPr>
        <w:pStyle w:val="FirstParagraph"/>
      </w:pPr>
      <w:r>
        <w:t xml:space="preserve">Ayurvedic theory can offer a lens to understand the human‑land relationship by matching regional climate qualities to dosha constitutions:</w:t>
      </w:r>
    </w:p>
    <w:p>
      <w:pPr>
        <w:pStyle w:val="Compact"/>
        <w:numPr>
          <w:ilvl w:val="0"/>
          <w:numId w:val="1001"/>
        </w:numPr>
      </w:pPr>
      <w:r>
        <w:rPr>
          <w:b/>
          <w:bCs/>
        </w:rPr>
        <w:t xml:space="preserve">Vāta (air/ether)</w:t>
      </w:r>
      <w:r>
        <w:t xml:space="preserve"> </w:t>
      </w:r>
      <w:r>
        <w:t xml:space="preserve">is cold, dry, mobile; tundra and alpine zones correspond to Vāta, requiring warming foods and protective rituals.</w:t>
      </w:r>
    </w:p>
    <w:p>
      <w:pPr>
        <w:pStyle w:val="Compact"/>
        <w:numPr>
          <w:ilvl w:val="0"/>
          <w:numId w:val="1001"/>
        </w:numPr>
      </w:pPr>
      <w:r>
        <w:rPr>
          <w:b/>
          <w:bCs/>
        </w:rPr>
        <w:t xml:space="preserve">Pitta (fire/water)</w:t>
      </w:r>
      <w:r>
        <w:t xml:space="preserve"> </w:t>
      </w:r>
      <w:r>
        <w:t xml:space="preserve">is hot, sharp; deserts correspond to Pitta, calling for cooling foods and ceremonies that invite rain.</w:t>
      </w:r>
    </w:p>
    <w:p>
      <w:pPr>
        <w:pStyle w:val="Compact"/>
        <w:numPr>
          <w:ilvl w:val="0"/>
          <w:numId w:val="1001"/>
        </w:numPr>
      </w:pPr>
      <w:r>
        <w:rPr>
          <w:b/>
          <w:bCs/>
        </w:rPr>
        <w:t xml:space="preserve">Kapha (water/earth)</w:t>
      </w:r>
      <w:r>
        <w:t xml:space="preserve"> </w:t>
      </w:r>
      <w:r>
        <w:t xml:space="preserve">is cool, moist and heavy; rainforests and wetlands correspond to Kapha, requiring movement and warming practices.</w:t>
      </w:r>
    </w:p>
    <w:p>
      <w:pPr>
        <w:pStyle w:val="FirstParagraph"/>
      </w:pPr>
      <w:r>
        <w:t xml:space="preserve">These correspondences are suggestive rather than prescriptive but highlight the deep ecological intuition shared by Ayurvedic and Indigenous cosmologies.</w:t>
      </w:r>
    </w:p>
    <w:bookmarkEnd w:id="65"/>
    <w:bookmarkStart w:id="66" w:name="conclusion"/>
    <w:p>
      <w:pPr>
        <w:pStyle w:val="Heading2"/>
      </w:pPr>
      <w:r>
        <w:t xml:space="preserve">Conclusion</w:t>
      </w:r>
    </w:p>
    <w:p>
      <w:pPr>
        <w:pStyle w:val="FirstParagraph"/>
      </w:pPr>
      <w:r>
        <w:t xml:space="preserve">The major ecoregions of North America each function as distinct cosmological fields with their own rhythms, keystone species, and ceremonial calendars. Indigenous peoples have long understood the relationship between land, water, seasonal cycles and community health. Modern ecological science increasingly recognises concepts such as keystone species, edge effects and ecological resilience that align with traditional knowledge. Combining these perspectives can inform more holistic restoration and design, honouring the land as a living body and recognising ceremonies as ecological intelligence in action.</w:t>
      </w:r>
    </w:p>
    <w:bookmarkEnd w:id="66"/>
    <w:bookmarkEnd w:id="67"/>
    <w:bookmarkEnd w:id="68"/>
    <w:p>
      <w:r>
        <w:pict>
          <v:rect style="width:0;height:1.5pt" o:hralign="center" o:hrstd="t" o:hr="t"/>
        </w:pict>
      </w:r>
    </w:p>
    <w:bookmarkStart w:id="90" w:name="citations"/>
    <w:p>
      <w:pPr>
        <w:pStyle w:val="FirstParagraph"/>
      </w:pPr>
      <w:hyperlink r:id="rId21">
        <w:r>
          <w:rPr>
            <w:rStyle w:val="Hyperlink"/>
          </w:rPr>
          <w:t xml:space="preserve">[1]</w:t>
        </w:r>
      </w:hyperlink>
      <w:r>
        <w:t xml:space="preserve"> </w:t>
      </w:r>
      <w:r>
        <w:t xml:space="preserve">Tundra Biome</w:t>
      </w:r>
    </w:p>
    <w:p>
      <w:pPr>
        <w:pStyle w:val="BodyText"/>
      </w:pPr>
      <w:hyperlink r:id="rId69">
        <w:r>
          <w:rPr>
            <w:rStyle w:val="Hyperlink"/>
          </w:rPr>
          <w:t xml:space="preserve">https://education.nationalgeographic.org/resource/tundra-biome/</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Inuit Christmas and New Year: Celebrating Quviasukvik and Winter Traditions - Arctic Portal</w:t>
      </w:r>
    </w:p>
    <w:p>
      <w:pPr>
        <w:pStyle w:val="BodyText"/>
      </w:pPr>
      <w:hyperlink r:id="rId70">
        <w:r>
          <w:rPr>
            <w:rStyle w:val="Hyperlink"/>
          </w:rPr>
          <w:t xml:space="preserve">https://arcticportal.org/ap-library/news/3636-inuit-christmas-and-new-year-celebrating-quviasukvik-and-winter-traditions</w:t>
        </w:r>
      </w:hyperlink>
    </w:p>
    <w:p>
      <w:pPr>
        <w:pStyle w:val="BodyText"/>
      </w:pPr>
      <w:hyperlink r:id="rId24">
        <w:r>
          <w:rPr>
            <w:rStyle w:val="Hyperlink"/>
          </w:rPr>
          <w:t xml:space="preserve">[4]</w:t>
        </w:r>
      </w:hyperlink>
      <w:r>
        <w:t xml:space="preserve"> </w:t>
      </w:r>
      <w:r>
        <w:t xml:space="preserve">Migratory Tundra Caribou and Wild Reindeer - NOAA Arctic</w:t>
      </w:r>
    </w:p>
    <w:p>
      <w:pPr>
        <w:pStyle w:val="BodyText"/>
      </w:pPr>
      <w:hyperlink r:id="rId71">
        <w:r>
          <w:rPr>
            <w:rStyle w:val="Hyperlink"/>
          </w:rPr>
          <w:t xml:space="preserve">https://arctic.noaa.gov/report-card/report-card-2018/migratory-tundra-caribou-and-wild-reindeer/</w:t>
        </w:r>
      </w:hyperlink>
    </w:p>
    <w:p>
      <w:pPr>
        <w:pStyle w:val="BodyText"/>
      </w:pPr>
      <w:hyperlink r:id="rId26">
        <w:r>
          <w:rPr>
            <w:rStyle w:val="Hyperlink"/>
          </w:rPr>
          <w:t xml:space="preserve">[5]</w:t>
        </w:r>
      </w:hyperlink>
      <w:r>
        <w:t xml:space="preserve"> </w:t>
      </w:r>
      <w:r>
        <w:t xml:space="preserve">Taiga Biome: Types, Location, Climate, Plants &amp; Animals</w:t>
      </w:r>
    </w:p>
    <w:p>
      <w:pPr>
        <w:pStyle w:val="BodyText"/>
      </w:pPr>
      <w:hyperlink r:id="rId72">
        <w:r>
          <w:rPr>
            <w:rStyle w:val="Hyperlink"/>
          </w:rPr>
          <w:t xml:space="preserve">https://www.globalbioenergy.org/taiga-biome/</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r>
        <w:t xml:space="preserve">Resettlement ravages the Canadian Innu - Survival International</w:t>
      </w:r>
    </w:p>
    <w:p>
      <w:pPr>
        <w:pStyle w:val="BodyText"/>
      </w:pPr>
      <w:hyperlink r:id="rId73">
        <w:r>
          <w:rPr>
            <w:rStyle w:val="Hyperlink"/>
          </w:rPr>
          <w:t xml:space="preserve">https://survivalinternational.org/articles/3131-george-rich-innu-interview</w:t>
        </w:r>
      </w:hyperlink>
    </w:p>
    <w:p>
      <w:pPr>
        <w:pStyle w:val="BodyText"/>
      </w:pPr>
      <w:hyperlink r:id="rId29">
        <w:r>
          <w:rPr>
            <w:rStyle w:val="Hyperlink"/>
          </w:rPr>
          <w:t xml:space="preserve">[8]</w:t>
        </w:r>
      </w:hyperlink>
      <w:r>
        <w:t xml:space="preserve"> </w:t>
      </w:r>
      <w:r>
        <w:t xml:space="preserve">Indigenous Communities Lead Way to Boreal Forest Protection</w:t>
      </w:r>
    </w:p>
    <w:p>
      <w:pPr>
        <w:pStyle w:val="BodyText"/>
      </w:pPr>
      <w:hyperlink r:id="rId74">
        <w:r>
          <w:rPr>
            <w:rStyle w:val="Hyperlink"/>
          </w:rPr>
          <w:t xml:space="preserve">https://www.nrdc.org/bio/josh-axelrod/indigenous-communities-lead-way-boreal-forest-protection</w:t>
        </w:r>
      </w:hyperlink>
    </w:p>
    <w:p>
      <w:pPr>
        <w:pStyle w:val="BodyText"/>
      </w:pPr>
      <w:hyperlink r:id="rId31">
        <w:r>
          <w:rPr>
            <w:rStyle w:val="Hyperlink"/>
          </w:rPr>
          <w:t xml:space="preserve">[9]</w:t>
        </w:r>
      </w:hyperlink>
      <w:r>
        <w:t xml:space="preserve"> </w:t>
      </w:r>
      <w:r>
        <w:t xml:space="preserve">Eastern Deciduous Forest (U.S. National Park Service)</w:t>
      </w:r>
    </w:p>
    <w:p>
      <w:pPr>
        <w:pStyle w:val="BodyText"/>
      </w:pPr>
      <w:hyperlink r:id="rId75">
        <w:r>
          <w:rPr>
            <w:rStyle w:val="Hyperlink"/>
          </w:rPr>
          <w:t xml:space="preserve">https://www.nps.gov/im/ncrn/eastern-deciduous-forest.htm</w:t>
        </w:r>
      </w:hyperlink>
    </w:p>
    <w:p>
      <w:pPr>
        <w:pStyle w:val="BodyText"/>
      </w:pP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r>
        <w:t xml:space="preserve">Green Corn Ceremony - Encyclopedia of Alabama</w:t>
      </w:r>
    </w:p>
    <w:p>
      <w:pPr>
        <w:pStyle w:val="BodyText"/>
      </w:pPr>
      <w:hyperlink r:id="rId76">
        <w:r>
          <w:rPr>
            <w:rStyle w:val="Hyperlink"/>
          </w:rPr>
          <w:t xml:space="preserve">https://encyclopediaofalabama.org/article/green-corn-ceremony/</w:t>
        </w:r>
      </w:hyperlink>
    </w:p>
    <w:p>
      <w:pPr>
        <w:pStyle w:val="BodyText"/>
      </w:pPr>
      <w:hyperlink r:id="rId35">
        <w:r>
          <w:rPr>
            <w:rStyle w:val="Hyperlink"/>
          </w:rPr>
          <w:t xml:space="preserve">[13]</w:t>
        </w:r>
      </w:hyperlink>
      <w:r>
        <w:t xml:space="preserve"> </w:t>
      </w:r>
      <w:r>
        <w:t xml:space="preserve">07Soucy.pmd</w:t>
      </w:r>
    </w:p>
    <w:p>
      <w:pPr>
        <w:pStyle w:val="BodyText"/>
      </w:pPr>
      <w:hyperlink r:id="rId77">
        <w:r>
          <w:rPr>
            <w:rStyle w:val="Hyperlink"/>
          </w:rPr>
          <w:t xml:space="preserve">https://www.srs.fs.usda.gov/pubs/gtr/gtr_srs073/gtr_srs073-fralish001.pdf</w:t>
        </w:r>
      </w:hyperlink>
    </w:p>
    <w:p>
      <w:pPr>
        <w:pStyle w:val="BodyText"/>
      </w:pPr>
      <w:hyperlink r:id="rId37">
        <w:r>
          <w:rPr>
            <w:rStyle w:val="Hyperlink"/>
          </w:rPr>
          <w:t xml:space="preserve">[14]</w:t>
        </w:r>
      </w:hyperlink>
      <w:r>
        <w:t xml:space="preserve"> </w:t>
      </w:r>
      <w:r>
        <w:t xml:space="preserve">Quick and Dirty Guide to Bison as Keystone Species</w:t>
      </w:r>
    </w:p>
    <w:p>
      <w:pPr>
        <w:pStyle w:val="BodyText"/>
      </w:pPr>
      <w:hyperlink r:id="rId78">
        <w:r>
          <w:rPr>
            <w:rStyle w:val="Hyperlink"/>
          </w:rPr>
          <w:t xml:space="preserve">https://blog.nature.org/2023/10/10/quick-and-dirty-guide-bison-keystone-species/</w:t>
        </w:r>
      </w:hyperlink>
    </w:p>
    <w:p>
      <w:pPr>
        <w:pStyle w:val="BodyText"/>
      </w:pPr>
      <w:hyperlink r:id="rId39">
        <w:r>
          <w:rPr>
            <w:rStyle w:val="Hyperlink"/>
          </w:rPr>
          <w:t xml:space="preserve">[15]</w:t>
        </w:r>
      </w:hyperlink>
      <w:r>
        <w:t xml:space="preserve"> </w:t>
      </w:r>
      <w:r>
        <w:t xml:space="preserve">Temperate Rain Forests - Olympic National Park (U.S. National Park Service)</w:t>
      </w:r>
    </w:p>
    <w:p>
      <w:pPr>
        <w:pStyle w:val="BodyText"/>
      </w:pPr>
      <w:hyperlink r:id="rId79">
        <w:r>
          <w:rPr>
            <w:rStyle w:val="Hyperlink"/>
          </w:rPr>
          <w:t xml:space="preserve">https://www.nps.gov/olym/learn/nature/temperate-rain-forests.htm</w:t>
        </w:r>
      </w:hyperlink>
    </w:p>
    <w:p>
      <w:pPr>
        <w:pStyle w:val="BodyText"/>
      </w:pPr>
      <w:hyperlink r:id="rId40">
        <w:r>
          <w:rPr>
            <w:rStyle w:val="Hyperlink"/>
          </w:rPr>
          <w:t xml:space="preserve">[16]</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hyperlink r:id="rId43">
        <w:r>
          <w:rPr>
            <w:rStyle w:val="Hyperlink"/>
          </w:rPr>
          <w:t xml:space="preserve">[19]</w:t>
        </w:r>
      </w:hyperlink>
      <w:r>
        <w:t xml:space="preserve"> </w:t>
      </w:r>
      <w:r>
        <w:t xml:space="preserve">Teachings of the Cedar tree - Tulalip News</w:t>
      </w:r>
    </w:p>
    <w:p>
      <w:pPr>
        <w:pStyle w:val="BodyText"/>
      </w:pPr>
      <w:hyperlink r:id="rId80">
        <w:r>
          <w:rPr>
            <w:rStyle w:val="Hyperlink"/>
          </w:rPr>
          <w:t xml:space="preserve">https://tulalipnews.com/2022/07/08/teachings-of-the-cedar-tree-2/</w:t>
        </w:r>
      </w:hyperlink>
    </w:p>
    <w:p>
      <w:pPr>
        <w:pStyle w:val="BodyText"/>
      </w:pPr>
      <w:hyperlink r:id="rId44">
        <w:r>
          <w:rPr>
            <w:rStyle w:val="Hyperlink"/>
          </w:rPr>
          <w:t xml:space="preserve">[20]</w:t>
        </w:r>
      </w:hyperlink>
      <w:r>
        <w:t xml:space="preserve"> </w:t>
      </w:r>
      <w:hyperlink r:id="rId45">
        <w:r>
          <w:rPr>
            <w:rStyle w:val="Hyperlink"/>
          </w:rPr>
          <w:t xml:space="preserve">[21]</w:t>
        </w:r>
      </w:hyperlink>
      <w:r>
        <w:t xml:space="preserve"> </w:t>
      </w:r>
      <w:r>
        <w:t xml:space="preserve">In the Puget Sound, welcoming the return of the salmon - Trust for Public Land</w:t>
      </w:r>
    </w:p>
    <w:p>
      <w:pPr>
        <w:pStyle w:val="BodyText"/>
      </w:pPr>
      <w:hyperlink r:id="rId81">
        <w:r>
          <w:rPr>
            <w:rStyle w:val="Hyperlink"/>
          </w:rPr>
          <w:t xml:space="preserve">https://www.tpl.org/blog/puget-sound-welcoming-return-salmon</w:t>
        </w:r>
      </w:hyperlink>
    </w:p>
    <w:p>
      <w:pPr>
        <w:pStyle w:val="BodyText"/>
      </w:pPr>
      <w:hyperlink r:id="rId46">
        <w:r>
          <w:rPr>
            <w:rStyle w:val="Hyperlink"/>
          </w:rPr>
          <w:t xml:space="preserve">[22]</w:t>
        </w:r>
      </w:hyperlink>
      <w:r>
        <w:t xml:space="preserve"> </w:t>
      </w:r>
      <w:r>
        <w:t xml:space="preserve">Salmon: A Keystone Species - Wild Salmon Center</w:t>
      </w:r>
    </w:p>
    <w:p>
      <w:pPr>
        <w:pStyle w:val="BodyText"/>
      </w:pPr>
      <w:hyperlink r:id="rId82">
        <w:r>
          <w:rPr>
            <w:rStyle w:val="Hyperlink"/>
          </w:rPr>
          <w:t xml:space="preserve">https://wildsalmoncenter.org/salmon-a-keystone-species/</w:t>
        </w:r>
      </w:hyperlink>
    </w:p>
    <w:p>
      <w:pPr>
        <w:pStyle w:val="BodyText"/>
      </w:pPr>
      <w:hyperlink r:id="rId47">
        <w:r>
          <w:rPr>
            <w:rStyle w:val="Hyperlink"/>
          </w:rPr>
          <w:t xml:space="preserve">[23]</w:t>
        </w:r>
      </w:hyperlink>
      <w:r>
        <w:t xml:space="preserve"> </w:t>
      </w:r>
      <w:r>
        <w:t xml:space="preserve">The Keystone of the North Pacific - Wild Salmon Center</w:t>
      </w:r>
    </w:p>
    <w:p>
      <w:pPr>
        <w:pStyle w:val="BodyText"/>
      </w:pPr>
      <w:hyperlink r:id="rId83">
        <w:r>
          <w:rPr>
            <w:rStyle w:val="Hyperlink"/>
          </w:rPr>
          <w:t xml:space="preserve">https://wildsalmoncenter.org/2019/09/04/the-keystone-of-the-north-pacific/</w:t>
        </w:r>
      </w:hyperlink>
    </w:p>
    <w:p>
      <w:pPr>
        <w:pStyle w:val="BodyText"/>
      </w:pPr>
      <w:hyperlink r:id="rId49">
        <w:r>
          <w:rPr>
            <w:rStyle w:val="Hyperlink"/>
          </w:rPr>
          <w:t xml:space="preserve">[24]</w:t>
        </w:r>
      </w:hyperlink>
      <w:r>
        <w:t xml:space="preserve"> </w:t>
      </w:r>
      <w:hyperlink r:id="rId54">
        <w:r>
          <w:rPr>
            <w:rStyle w:val="Hyperlink"/>
          </w:rPr>
          <w:t xml:space="preserve">[29]</w:t>
        </w:r>
      </w:hyperlink>
      <w:r>
        <w:t xml:space="preserve"> </w:t>
      </w:r>
      <w:r>
        <w:t xml:space="preserve">Sonoran Desert Network Ecosystems (U.S. National Park Service)</w:t>
      </w:r>
    </w:p>
    <w:p>
      <w:pPr>
        <w:pStyle w:val="BodyText"/>
      </w:pPr>
      <w:hyperlink r:id="rId84">
        <w:r>
          <w:rPr>
            <w:rStyle w:val="Hyperlink"/>
          </w:rPr>
          <w:t xml:space="preserve">https://www.nps.gov/im/sodn/ecosystems.htm</w:t>
        </w:r>
      </w:hyperlink>
    </w:p>
    <w:p>
      <w:pPr>
        <w:pStyle w:val="BodyText"/>
      </w:pPr>
      <w:hyperlink r:id="rId50">
        <w:r>
          <w:rPr>
            <w:rStyle w:val="Hyperlink"/>
          </w:rPr>
          <w:t xml:space="preserve">[25]</w:t>
        </w:r>
      </w:hyperlink>
      <w:r>
        <w:t xml:space="preserve"> </w:t>
      </w:r>
      <w:hyperlink r:id="rId51">
        <w:r>
          <w:rPr>
            <w:rStyle w:val="Hyperlink"/>
          </w:rPr>
          <w:t xml:space="preserve">[26]</w:t>
        </w:r>
      </w:hyperlink>
      <w:r>
        <w:t xml:space="preserve"> </w:t>
      </w:r>
      <w:hyperlink r:id="rId52">
        <w:r>
          <w:rPr>
            <w:rStyle w:val="Hyperlink"/>
          </w:rPr>
          <w:t xml:space="preserve">[27]</w:t>
        </w:r>
      </w:hyperlink>
      <w:r>
        <w:t xml:space="preserve"> </w:t>
      </w:r>
      <w:r>
        <w:t xml:space="preserve">harvest-saguaro-fruit.pdf</w:t>
      </w:r>
    </w:p>
    <w:p>
      <w:pPr>
        <w:pStyle w:val="BodyText"/>
      </w:pPr>
      <w:hyperlink r:id="rId85">
        <w:r>
          <w:rPr>
            <w:rStyle w:val="Hyperlink"/>
          </w:rPr>
          <w:t xml:space="preserve">https://npshistory.com/publications/sagu/resource-briefs/harvest-saguaro-fruit.pdf</w:t>
        </w:r>
      </w:hyperlink>
    </w:p>
    <w:p>
      <w:pPr>
        <w:pStyle w:val="BodyText"/>
      </w:pPr>
      <w:hyperlink r:id="rId53">
        <w:r>
          <w:rPr>
            <w:rStyle w:val="Hyperlink"/>
          </w:rPr>
          <w:t xml:space="preserve">[28]</w:t>
        </w:r>
      </w:hyperlink>
      <w:r>
        <w:t xml:space="preserve"> </w:t>
      </w:r>
      <w:r>
        <w:t xml:space="preserve">Saguaro ⋆ Tucson Bird Alliance</w:t>
      </w:r>
    </w:p>
    <w:p>
      <w:pPr>
        <w:pStyle w:val="BodyText"/>
      </w:pPr>
      <w:hyperlink r:id="rId86">
        <w:r>
          <w:rPr>
            <w:rStyle w:val="Hyperlink"/>
          </w:rPr>
          <w:t xml:space="preserve">https://tucsonbirds.org/saguaro/</w:t>
        </w:r>
      </w:hyperlink>
    </w:p>
    <w:p>
      <w:pPr>
        <w:pStyle w:val="BodyText"/>
      </w:pPr>
      <w:hyperlink r:id="rId56">
        <w:r>
          <w:rPr>
            <w:rStyle w:val="Hyperlink"/>
          </w:rPr>
          <w:t xml:space="preserve">[30]</w:t>
        </w:r>
      </w:hyperlink>
      <w:r>
        <w:t xml:space="preserve"> </w:t>
      </w:r>
      <w:hyperlink r:id="rId57">
        <w:r>
          <w:rPr>
            <w:rStyle w:val="Hyperlink"/>
          </w:rPr>
          <w:t xml:space="preserve">[31]</w:t>
        </w:r>
      </w:hyperlink>
      <w:r>
        <w:t xml:space="preserve"> </w:t>
      </w:r>
      <w:r>
        <w:t xml:space="preserve">American Alligator: Species Profile - Everglades National Park (U.S. National Park Service)</w:t>
      </w:r>
    </w:p>
    <w:p>
      <w:pPr>
        <w:pStyle w:val="BodyText"/>
      </w:pPr>
      <w:hyperlink r:id="rId87">
        <w:r>
          <w:rPr>
            <w:rStyle w:val="Hyperlink"/>
          </w:rPr>
          <w:t xml:space="preserve">https://www.nps.gov/ever/learn/nature/alligator.htm</w:t>
        </w:r>
      </w:hyperlink>
    </w:p>
    <w:p>
      <w:pPr>
        <w:pStyle w:val="BodyText"/>
      </w:pPr>
      <w:hyperlink r:id="rId59">
        <w:r>
          <w:rPr>
            <w:rStyle w:val="Hyperlink"/>
          </w:rPr>
          <w:t xml:space="preserve">[32]</w:t>
        </w:r>
      </w:hyperlink>
      <w:r>
        <w:t xml:space="preserve"> </w:t>
      </w:r>
      <w:r>
        <w:t xml:space="preserve">Alpine Tundra Ecosystem - Rocky Mountain National Park (U.S. National Park Service)</w:t>
      </w:r>
    </w:p>
    <w:p>
      <w:pPr>
        <w:pStyle w:val="BodyText"/>
      </w:pPr>
      <w:hyperlink r:id="rId88">
        <w:r>
          <w:rPr>
            <w:rStyle w:val="Hyperlink"/>
          </w:rPr>
          <w:t xml:space="preserve">https://www.nps.gov/romo/learn/nature/alpine_tundra_ecosystem.htm</w:t>
        </w:r>
      </w:hyperlink>
    </w:p>
    <w:p>
      <w:pPr>
        <w:pStyle w:val="BodyText"/>
      </w:pPr>
      <w:hyperlink r:id="rId60">
        <w:r>
          <w:rPr>
            <w:rStyle w:val="Hyperlink"/>
          </w:rPr>
          <w:t xml:space="preserve">[33]</w:t>
        </w:r>
      </w:hyperlink>
      <w:r>
        <w:t xml:space="preserve"> </w:t>
      </w:r>
      <w:r>
        <w:t xml:space="preserve">Bear Dance – Southern Ute Indian Tribe</w:t>
      </w:r>
    </w:p>
    <w:p>
      <w:pPr>
        <w:pStyle w:val="BodyText"/>
      </w:pPr>
      <w:hyperlink r:id="rId89">
        <w:r>
          <w:rPr>
            <w:rStyle w:val="Hyperlink"/>
          </w:rPr>
          <w:t xml:space="preserve">https://www.southernute-nsn.gov/culture/bear-dance/</w:t>
        </w:r>
      </w:hyperlink>
    </w:p>
    <w:p>
      <w:pPr>
        <w:pStyle w:val="BodyText"/>
      </w:pPr>
      <w:hyperlink r:id="rId61">
        <w:r>
          <w:rPr>
            <w:rStyle w:val="Hyperlink"/>
          </w:rPr>
          <w:t xml:space="preserve">[34]</w:t>
        </w:r>
      </w:hyperlink>
      <w:r>
        <w:t xml:space="preserve"> </w:t>
      </w:r>
      <w:hyperlink r:id="rId62">
        <w:r>
          <w:rPr>
            <w:rStyle w:val="Hyperlink"/>
          </w:rPr>
          <w:t xml:space="preserve">[35]</w:t>
        </w:r>
      </w:hyperlink>
      <w:r>
        <w:t xml:space="preserve"> </w:t>
      </w:r>
      <w:r>
        <w:t xml:space="preserve">Whitebark Pine Resource Brief</w:t>
      </w:r>
    </w:p>
    <w:p>
      <w:pPr>
        <w:pStyle w:val="BodyText"/>
      </w:pPr>
      <w:hyperlink r:id="rId61">
        <w:r>
          <w:rPr>
            <w:rStyle w:val="Hyperlink"/>
          </w:rPr>
          <w:t xml:space="preserve">https://www.nps.gov/rlc/crown/upload/Whitebark-Pine-Brief.pdf</w:t>
        </w:r>
      </w:hyperlink>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https://arctic.noaa.gov/report-card/report-card-2018/migratory-tundra-caribou-and-wild-reindeer/" TargetMode="External" /><Relationship Type="http://schemas.openxmlformats.org/officeDocument/2006/relationships/hyperlink" Id="rId24" Target="https://arctic.noaa.gov/report-card/report-card-2018/migratory-tundra-caribou-and-wild-reindeer/#:~:text=low%20populations%20since%20reliable%20record,abundance%20of%20predators%20and%20scavengers" TargetMode="External" /><Relationship Type="http://schemas.openxmlformats.org/officeDocument/2006/relationships/hyperlink" Id="rId70" Target="https://arcticportal.org/ap-library/news/3636-inuit-christmas-and-new-year-celebrating-quviasukvik-and-winter-traditions" TargetMode="External" /><Relationship Type="http://schemas.openxmlformats.org/officeDocument/2006/relationships/hyperlink" Id="rId23" Target="https://arcticportal.org/ap-library/news/3636-inuit-christmas-and-new-year-celebrating-quviasukvik-and-winter-traditions#:~:text=For%20Inuit%20communities%2C%20the%20New,for%20the%20environment%20remain%20central" TargetMode="External" /><Relationship Type="http://schemas.openxmlformats.org/officeDocument/2006/relationships/hyperlink" Id="rId22" Target="https://arcticportal.org/ap-library/news/3636-inuit-christmas-and-new-year-celebrating-quviasukvik-and-winter-traditions#:~:text=The%20Arctic%20winter%20is%20a,cycles%20of%20nature%20and%20survival" TargetMode="External" /><Relationship Type="http://schemas.openxmlformats.org/officeDocument/2006/relationships/hyperlink" Id="rId78" Target="https://blog.nature.org/2023/10/10/quick-and-dirty-guide-bison-keystone-species/" TargetMode="External" /><Relationship Type="http://schemas.openxmlformats.org/officeDocument/2006/relationships/hyperlink" Id="rId37" Target="https://blog.nature.org/2023/10/10/quick-and-dirty-guide-bison-keystone-species/#:~:text=role%20in%20engineering%20North%20America%E2%80%99s,cascade%20of%20life%E2%80%94in%20the%20ecosystem" TargetMode="External" /><Relationship Type="http://schemas.openxmlformats.org/officeDocument/2006/relationships/hyperlink" Id="rId69" Target="https://education.nationalgeographic.org/resource/tundra-biome/" TargetMode="External" /><Relationship Type="http://schemas.openxmlformats.org/officeDocument/2006/relationships/hyperlink" Id="rId21" Target="https://education.nationalgeographic.org/resource/tundra-biome/#:~:text=For%20most%20of%20the%20year%2C,need%20special%20adaptations%20to%20survive" TargetMode="External" /><Relationship Type="http://schemas.openxmlformats.org/officeDocument/2006/relationships/hyperlink" Id="rId76" Target="https://encyclopediaofalabama.org/article/green-corn-ceremony/" TargetMode="External" /><Relationship Type="http://schemas.openxmlformats.org/officeDocument/2006/relationships/hyperlink" Id="rId32" Target="https://encyclopediaofalabama.org/article/green-corn-ceremony/#:~:text=Green%20Corn%20Ceremony%20%20,of%20the%20Green%20Corn%20Ceremony" TargetMode="External" /><Relationship Type="http://schemas.openxmlformats.org/officeDocument/2006/relationships/hyperlink" Id="rId33" Target="https://encyclopediaofalabama.org/article/green-corn-ceremony/#:~:text=Green%20Corn%20Ceremony%20was%20the,and%20games%20to%20celebrate%20the" TargetMode="External" /><Relationship Type="http://schemas.openxmlformats.org/officeDocument/2006/relationships/hyperlink" Id="rId34" Target="https://encyclopediaofalabama.org/article/green-corn-ceremony/#:~:text=dances%20by%20both%20women%20and,societal%20mores%20in%20the%20future" TargetMode="External" /><Relationship Type="http://schemas.openxmlformats.org/officeDocument/2006/relationships/hyperlink" Id="rId85" Target="https://npshistory.com/publications/sagu/resource-briefs/harvest-saguaro-fruit.pdf" TargetMode="External" /><Relationship Type="http://schemas.openxmlformats.org/officeDocument/2006/relationships/hyperlink" Id="rId52" Target="https://npshistory.com/publications/sagu/resource-briefs/harvest-saguaro-fruit.pdf#:~:text=Saguaro%20Fruit%20Harvest" TargetMode="External" /><Relationship Type="http://schemas.openxmlformats.org/officeDocument/2006/relationships/hyperlink" Id="rId50" Target="https://npshistory.com/publications/sagu/resource-briefs/harvest-saguaro-fruit.pdf#:~:text=The%20Tohono%20O%E2%80%99odham" TargetMode="External" /><Relationship Type="http://schemas.openxmlformats.org/officeDocument/2006/relationships/hyperlink" Id="rId51" Target="https://npshistory.com/publications/sagu/resource-briefs/harvest-saguaro-fruit.pdf#:~:text=The%20Tohono%20O%E2%80%99odham%20people%20use,with%20the%20neighboring%20Pima%20tribes" TargetMode="External" /><Relationship Type="http://schemas.openxmlformats.org/officeDocument/2006/relationships/hyperlink" Id="rId73" Target="https://survivalinternational.org/articles/3131-george-rich-innu-interview" TargetMode="External" /><Relationship Type="http://schemas.openxmlformats.org/officeDocument/2006/relationships/hyperlink" Id="rId28" Target="https://survivalinternational.org/articles/3131-george-rich-innu-interview#:~:text=For%20example%2C%20you%20have%20to,marrow%20of%20the%20caribou%20bone" TargetMode="External" /><Relationship Type="http://schemas.openxmlformats.org/officeDocument/2006/relationships/hyperlink" Id="rId27" Target="https://survivalinternational.org/articles/3131-george-rich-innu-interview#:~:text=being" TargetMode="External" /><Relationship Type="http://schemas.openxmlformats.org/officeDocument/2006/relationships/hyperlink" Id="rId86" Target="https://tucsonbirds.org/saguaro/" TargetMode="External" /><Relationship Type="http://schemas.openxmlformats.org/officeDocument/2006/relationships/hyperlink" Id="rId53" Target="https://tucsonbirds.org/saguaro/#:~:text=The%20Saguaro%2C%20Hub%20of%20the,Sonoran%20Desert" TargetMode="External" /><Relationship Type="http://schemas.openxmlformats.org/officeDocument/2006/relationships/hyperlink" Id="rId80" Target="https://tulalipnews.com/2022/07/08/teachings-of-the-cedar-tree-2/" TargetMode="External" /><Relationship Type="http://schemas.openxmlformats.org/officeDocument/2006/relationships/hyperlink" Id="rId41" Target="https://tulalipnews.com/2022/07/08/teachings-of-the-cedar-tree-2/#:~:text=Cedar%20is%20an%20evergreen%20tree,Treaty%20Days%20and%20coastal%20jams" TargetMode="External" /><Relationship Type="http://schemas.openxmlformats.org/officeDocument/2006/relationships/hyperlink" Id="rId43" Target="https://tulalipnews.com/2022/07/08/teachings-of-the-cedar-tree-2/#:~:text=Coast%20Salish%20tribes%E2%80%99%20cyclical%20relationship,These%20teachings" TargetMode="External" /><Relationship Type="http://schemas.openxmlformats.org/officeDocument/2006/relationships/hyperlink" Id="rId42" Target="https://tulalipnews.com/2022/07/08/teachings-of-the-cedar-tree-2/#:~:text=Mid,foot%20Cedar%20pull" TargetMode="External" /><Relationship Type="http://schemas.openxmlformats.org/officeDocument/2006/relationships/hyperlink" Id="rId40" Target="https://tulalipnews.com/2022/07/08/teachings-of-the-cedar-tree-2/#:~:text=Since%20time%20immemorial%2C%20Coast%20Salish,traditions%20and%20Creator%E2%80%99s%20many%20gifts" TargetMode="External" /><Relationship Type="http://schemas.openxmlformats.org/officeDocument/2006/relationships/hyperlink" Id="rId83" Target="https://wildsalmoncenter.org/2019/09/04/the-keystone-of-the-north-pacific/" TargetMode="External" /><Relationship Type="http://schemas.openxmlformats.org/officeDocument/2006/relationships/hyperlink" Id="rId47" Target="https://wildsalmoncenter.org/2019/09/04/the-keystone-of-the-north-pacific/#:~:text=We%E2%80%99re%20increasingly%20understanding%20that%20the,another%20keystone%20species%3A%20the%20beaver" TargetMode="External" /><Relationship Type="http://schemas.openxmlformats.org/officeDocument/2006/relationships/hyperlink" Id="rId82" Target="https://wildsalmoncenter.org/salmon-a-keystone-species/" TargetMode="External" /><Relationship Type="http://schemas.openxmlformats.org/officeDocument/2006/relationships/hyperlink" Id="rId46" Target="https://wildsalmoncenter.org/salmon-a-keystone-species/#:~:text=Natural%20Resources,spawning%20grounds%20after%20they%20die" TargetMode="External" /><Relationship Type="http://schemas.openxmlformats.org/officeDocument/2006/relationships/hyperlink" Id="rId72" Target="https://www.globalbioenergy.org/taiga-biome/" TargetMode="External" /><Relationship Type="http://schemas.openxmlformats.org/officeDocument/2006/relationships/hyperlink" Id="rId26" Target="https://www.globalbioenergy.org/taiga-biome/#:~:text=Taiga%20Climate" TargetMode="External" /><Relationship Type="http://schemas.openxmlformats.org/officeDocument/2006/relationships/hyperlink" Id="rId87" Target="https://www.nps.gov/ever/learn/nature/alligator.htm" TargetMode="External" /><Relationship Type="http://schemas.openxmlformats.org/officeDocument/2006/relationships/hyperlink" Id="rId56" Target="https://www.nps.gov/ever/learn/nature/alligator.htm#:~:text=,for%20a%20variety%20of%20wildlife" TargetMode="External" /><Relationship Type="http://schemas.openxmlformats.org/officeDocument/2006/relationships/hyperlink" Id="rId57" Target="https://www.nps.gov/ever/learn/nature/alligator.htm#:~:text=Alligators%20are%20an%20important%20part,As%20the%20dry%20season%20approaches" TargetMode="External" /><Relationship Type="http://schemas.openxmlformats.org/officeDocument/2006/relationships/hyperlink" Id="rId75" Target="https://www.nps.gov/im/ncrn/eastern-deciduous-forest.htm" TargetMode="External" /><Relationship Type="http://schemas.openxmlformats.org/officeDocument/2006/relationships/hyperlink" Id="rId31" Target="https://www.nps.gov/im/ncrn/eastern-deciduous-forest.htm#:~:text=,native%20species%2C%20and%20forest%20pests" TargetMode="External" /><Relationship Type="http://schemas.openxmlformats.org/officeDocument/2006/relationships/hyperlink" Id="rId84" Target="https://www.nps.gov/im/sodn/ecosystems.htm" TargetMode="External" /><Relationship Type="http://schemas.openxmlformats.org/officeDocument/2006/relationships/hyperlink" Id="rId54" Target="https://www.nps.gov/im/sodn/ecosystems.htm#:~:text=Land%20Use%20History" TargetMode="External" /><Relationship Type="http://schemas.openxmlformats.org/officeDocument/2006/relationships/hyperlink" Id="rId49" Target="https://www.nps.gov/im/sodn/ecosystems.htm#:~:text=Perhaps%20no%20feature%20defines%20the,south%20over%20the%20Sonoran%20Desert" TargetMode="External" /><Relationship Type="http://schemas.openxmlformats.org/officeDocument/2006/relationships/hyperlink" Id="rId79" Target="https://www.nps.gov/olym/learn/nature/temperate-rain-forests.htm" TargetMode="External" /><Relationship Type="http://schemas.openxmlformats.org/officeDocument/2006/relationships/hyperlink" Id="rId39" Target="https://www.nps.gov/olym/learn/nature/temperate-rain-forests.htm#:~:text=,Rain%20Forest" TargetMode="External" /><Relationship Type="http://schemas.openxmlformats.org/officeDocument/2006/relationships/hyperlink" Id="rId61" Target="https://www.nps.gov/rlc/crown/upload/Whitebark-Pine-Brief.pdf" TargetMode="External" /><Relationship Type="http://schemas.openxmlformats.org/officeDocument/2006/relationships/hyperlink" Id="rId62" Target="https://www.nps.gov/rlc/crown/upload/Whitebark-Pine-Brief.pdf#:~:text=Status%20and%20Trends%20Historically%2C%20whitebark,lost%20at%20upper%20elevations%2C%20where" TargetMode="External" /><Relationship Type="http://schemas.openxmlformats.org/officeDocument/2006/relationships/hyperlink" Id="rId88" Target="https://www.nps.gov/romo/learn/nature/alpine_tundra_ecosystem.htm" TargetMode="External" /><Relationship Type="http://schemas.openxmlformats.org/officeDocument/2006/relationships/hyperlink" Id="rId59" Target="https://www.nps.gov/romo/learn/nature/alpine_tundra_ecosystem.htm#:~:text=The%20Alpine%20Tundra%20Ecosystem%20starts,sized" TargetMode="External" /><Relationship Type="http://schemas.openxmlformats.org/officeDocument/2006/relationships/hyperlink" Id="rId74" Target="https://www.nrdc.org/bio/josh-axelrod/indigenous-communities-lead-way-boreal-forest-protection" TargetMode="External" /><Relationship Type="http://schemas.openxmlformats.org/officeDocument/2006/relationships/hyperlink" Id="rId29" Target="https://www.nrdc.org/bio/josh-axelrod/indigenous-communities-lead-way-boreal-forest-protection#:~:text=forest%20and%20species%20like%20the,practices%20and%20ways%20of%20life" TargetMode="External" /><Relationship Type="http://schemas.openxmlformats.org/officeDocument/2006/relationships/hyperlink" Id="rId89" Target="https://www.southernute-nsn.gov/culture/bear-dance/" TargetMode="External" /><Relationship Type="http://schemas.openxmlformats.org/officeDocument/2006/relationships/hyperlink" Id="rId60" Target="https://www.southernute-nsn.gov/culture/bear-dance/#:~:text=The%20Annual%20Ute%20Bear%20Dance,time%20for%20the%20Bear%20Dance" TargetMode="External" /><Relationship Type="http://schemas.openxmlformats.org/officeDocument/2006/relationships/hyperlink" Id="rId77" Target="https://www.srs.fs.usda.gov/pubs/gtr/gtr_srs073/gtr_srs073-fralish001.pdf" TargetMode="External" /><Relationship Type="http://schemas.openxmlformats.org/officeDocument/2006/relationships/hyperlink" Id="rId35" Target="https://www.srs.fs.usda.gov/pubs/gtr/gtr_srs073/gtr_srs073-fralish001.pdf#:~:text=Abstract%E2%80%94Communities%20of%20the%20central%20hardwood,and%20fruit%20has%20serious%20implications" TargetMode="External" /><Relationship Type="http://schemas.openxmlformats.org/officeDocument/2006/relationships/hyperlink" Id="rId81" Target="https://www.tpl.org/blog/puget-sound-welcoming-return-salmon" TargetMode="External" /><Relationship Type="http://schemas.openxmlformats.org/officeDocument/2006/relationships/hyperlink" Id="rId45" Target="https://www.tpl.org/blog/puget-sound-welcoming-return-salmon#:~:text=Among%20many%20other%20things%2C%20the,that%E2%80%99s%20getting%20harder%20to%20do" TargetMode="External" /><Relationship Type="http://schemas.openxmlformats.org/officeDocument/2006/relationships/hyperlink" Id="rId44" Target="https://www.tpl.org/blog/puget-sound-welcoming-return-salmon#:~:text=and%20we%20get%20the%20word,Salmon%20ceremony%20all%20his%20life" TargetMode="External" /></Relationships>
</file>

<file path=word/_rels/footnotes.xml.rels><?xml version="1.0" encoding="UTF-8"?><Relationships xmlns="http://schemas.openxmlformats.org/package/2006/relationships"><Relationship Type="http://schemas.openxmlformats.org/officeDocument/2006/relationships/hyperlink" Id="rId71" Target="https://arctic.noaa.gov/report-card/report-card-2018/migratory-tundra-caribou-and-wild-reindeer/" TargetMode="External" /><Relationship Type="http://schemas.openxmlformats.org/officeDocument/2006/relationships/hyperlink" Id="rId24" Target="https://arctic.noaa.gov/report-card/report-card-2018/migratory-tundra-caribou-and-wild-reindeer/#:~:text=low%20populations%20since%20reliable%20record,abundance%20of%20predators%20and%20scavengers" TargetMode="External" /><Relationship Type="http://schemas.openxmlformats.org/officeDocument/2006/relationships/hyperlink" Id="rId70" Target="https://arcticportal.org/ap-library/news/3636-inuit-christmas-and-new-year-celebrating-quviasukvik-and-winter-traditions" TargetMode="External" /><Relationship Type="http://schemas.openxmlformats.org/officeDocument/2006/relationships/hyperlink" Id="rId23" Target="https://arcticportal.org/ap-library/news/3636-inuit-christmas-and-new-year-celebrating-quviasukvik-and-winter-traditions#:~:text=For%20Inuit%20communities%2C%20the%20New,for%20the%20environment%20remain%20central" TargetMode="External" /><Relationship Type="http://schemas.openxmlformats.org/officeDocument/2006/relationships/hyperlink" Id="rId22" Target="https://arcticportal.org/ap-library/news/3636-inuit-christmas-and-new-year-celebrating-quviasukvik-and-winter-traditions#:~:text=The%20Arctic%20winter%20is%20a,cycles%20of%20nature%20and%20survival" TargetMode="External" /><Relationship Type="http://schemas.openxmlformats.org/officeDocument/2006/relationships/hyperlink" Id="rId78" Target="https://blog.nature.org/2023/10/10/quick-and-dirty-guide-bison-keystone-species/" TargetMode="External" /><Relationship Type="http://schemas.openxmlformats.org/officeDocument/2006/relationships/hyperlink" Id="rId37" Target="https://blog.nature.org/2023/10/10/quick-and-dirty-guide-bison-keystone-species/#:~:text=role%20in%20engineering%20North%20America%E2%80%99s,cascade%20of%20life%E2%80%94in%20the%20ecosystem" TargetMode="External" /><Relationship Type="http://schemas.openxmlformats.org/officeDocument/2006/relationships/hyperlink" Id="rId69" Target="https://education.nationalgeographic.org/resource/tundra-biome/" TargetMode="External" /><Relationship Type="http://schemas.openxmlformats.org/officeDocument/2006/relationships/hyperlink" Id="rId21" Target="https://education.nationalgeographic.org/resource/tundra-biome/#:~:text=For%20most%20of%20the%20year%2C,need%20special%20adaptations%20to%20survive" TargetMode="External" /><Relationship Type="http://schemas.openxmlformats.org/officeDocument/2006/relationships/hyperlink" Id="rId76" Target="https://encyclopediaofalabama.org/article/green-corn-ceremony/" TargetMode="External" /><Relationship Type="http://schemas.openxmlformats.org/officeDocument/2006/relationships/hyperlink" Id="rId32" Target="https://encyclopediaofalabama.org/article/green-corn-ceremony/#:~:text=Green%20Corn%20Ceremony%20%20,of%20the%20Green%20Corn%20Ceremony" TargetMode="External" /><Relationship Type="http://schemas.openxmlformats.org/officeDocument/2006/relationships/hyperlink" Id="rId33" Target="https://encyclopediaofalabama.org/article/green-corn-ceremony/#:~:text=Green%20Corn%20Ceremony%20was%20the,and%20games%20to%20celebrate%20the" TargetMode="External" /><Relationship Type="http://schemas.openxmlformats.org/officeDocument/2006/relationships/hyperlink" Id="rId34" Target="https://encyclopediaofalabama.org/article/green-corn-ceremony/#:~:text=dances%20by%20both%20women%20and,societal%20mores%20in%20the%20future" TargetMode="External" /><Relationship Type="http://schemas.openxmlformats.org/officeDocument/2006/relationships/hyperlink" Id="rId85" Target="https://npshistory.com/publications/sagu/resource-briefs/harvest-saguaro-fruit.pdf" TargetMode="External" /><Relationship Type="http://schemas.openxmlformats.org/officeDocument/2006/relationships/hyperlink" Id="rId52" Target="https://npshistory.com/publications/sagu/resource-briefs/harvest-saguaro-fruit.pdf#:~:text=Saguaro%20Fruit%20Harvest" TargetMode="External" /><Relationship Type="http://schemas.openxmlformats.org/officeDocument/2006/relationships/hyperlink" Id="rId50" Target="https://npshistory.com/publications/sagu/resource-briefs/harvest-saguaro-fruit.pdf#:~:text=The%20Tohono%20O%E2%80%99odham" TargetMode="External" /><Relationship Type="http://schemas.openxmlformats.org/officeDocument/2006/relationships/hyperlink" Id="rId51" Target="https://npshistory.com/publications/sagu/resource-briefs/harvest-saguaro-fruit.pdf#:~:text=The%20Tohono%20O%E2%80%99odham%20people%20use,with%20the%20neighboring%20Pima%20tribes" TargetMode="External" /><Relationship Type="http://schemas.openxmlformats.org/officeDocument/2006/relationships/hyperlink" Id="rId73" Target="https://survivalinternational.org/articles/3131-george-rich-innu-interview" TargetMode="External" /><Relationship Type="http://schemas.openxmlformats.org/officeDocument/2006/relationships/hyperlink" Id="rId28" Target="https://survivalinternational.org/articles/3131-george-rich-innu-interview#:~:text=For%20example%2C%20you%20have%20to,marrow%20of%20the%20caribou%20bone" TargetMode="External" /><Relationship Type="http://schemas.openxmlformats.org/officeDocument/2006/relationships/hyperlink" Id="rId27" Target="https://survivalinternational.org/articles/3131-george-rich-innu-interview#:~:text=being" TargetMode="External" /><Relationship Type="http://schemas.openxmlformats.org/officeDocument/2006/relationships/hyperlink" Id="rId86" Target="https://tucsonbirds.org/saguaro/" TargetMode="External" /><Relationship Type="http://schemas.openxmlformats.org/officeDocument/2006/relationships/hyperlink" Id="rId53" Target="https://tucsonbirds.org/saguaro/#:~:text=The%20Saguaro%2C%20Hub%20of%20the,Sonoran%20Desert" TargetMode="External" /><Relationship Type="http://schemas.openxmlformats.org/officeDocument/2006/relationships/hyperlink" Id="rId80" Target="https://tulalipnews.com/2022/07/08/teachings-of-the-cedar-tree-2/" TargetMode="External" /><Relationship Type="http://schemas.openxmlformats.org/officeDocument/2006/relationships/hyperlink" Id="rId41" Target="https://tulalipnews.com/2022/07/08/teachings-of-the-cedar-tree-2/#:~:text=Cedar%20is%20an%20evergreen%20tree,Treaty%20Days%20and%20coastal%20jams" TargetMode="External" /><Relationship Type="http://schemas.openxmlformats.org/officeDocument/2006/relationships/hyperlink" Id="rId43" Target="https://tulalipnews.com/2022/07/08/teachings-of-the-cedar-tree-2/#:~:text=Coast%20Salish%20tribes%E2%80%99%20cyclical%20relationship,These%20teachings" TargetMode="External" /><Relationship Type="http://schemas.openxmlformats.org/officeDocument/2006/relationships/hyperlink" Id="rId42" Target="https://tulalipnews.com/2022/07/08/teachings-of-the-cedar-tree-2/#:~:text=Mid,foot%20Cedar%20pull" TargetMode="External" /><Relationship Type="http://schemas.openxmlformats.org/officeDocument/2006/relationships/hyperlink" Id="rId40" Target="https://tulalipnews.com/2022/07/08/teachings-of-the-cedar-tree-2/#:~:text=Since%20time%20immemorial%2C%20Coast%20Salish,traditions%20and%20Creator%E2%80%99s%20many%20gifts" TargetMode="External" /><Relationship Type="http://schemas.openxmlformats.org/officeDocument/2006/relationships/hyperlink" Id="rId83" Target="https://wildsalmoncenter.org/2019/09/04/the-keystone-of-the-north-pacific/" TargetMode="External" /><Relationship Type="http://schemas.openxmlformats.org/officeDocument/2006/relationships/hyperlink" Id="rId47" Target="https://wildsalmoncenter.org/2019/09/04/the-keystone-of-the-north-pacific/#:~:text=We%E2%80%99re%20increasingly%20understanding%20that%20the,another%20keystone%20species%3A%20the%20beaver" TargetMode="External" /><Relationship Type="http://schemas.openxmlformats.org/officeDocument/2006/relationships/hyperlink" Id="rId82" Target="https://wildsalmoncenter.org/salmon-a-keystone-species/" TargetMode="External" /><Relationship Type="http://schemas.openxmlformats.org/officeDocument/2006/relationships/hyperlink" Id="rId46" Target="https://wildsalmoncenter.org/salmon-a-keystone-species/#:~:text=Natural%20Resources,spawning%20grounds%20after%20they%20die" TargetMode="External" /><Relationship Type="http://schemas.openxmlformats.org/officeDocument/2006/relationships/hyperlink" Id="rId72" Target="https://www.globalbioenergy.org/taiga-biome/" TargetMode="External" /><Relationship Type="http://schemas.openxmlformats.org/officeDocument/2006/relationships/hyperlink" Id="rId26" Target="https://www.globalbioenergy.org/taiga-biome/#:~:text=Taiga%20Climate" TargetMode="External" /><Relationship Type="http://schemas.openxmlformats.org/officeDocument/2006/relationships/hyperlink" Id="rId87" Target="https://www.nps.gov/ever/learn/nature/alligator.htm" TargetMode="External" /><Relationship Type="http://schemas.openxmlformats.org/officeDocument/2006/relationships/hyperlink" Id="rId56" Target="https://www.nps.gov/ever/learn/nature/alligator.htm#:~:text=,for%20a%20variety%20of%20wildlife" TargetMode="External" /><Relationship Type="http://schemas.openxmlformats.org/officeDocument/2006/relationships/hyperlink" Id="rId57" Target="https://www.nps.gov/ever/learn/nature/alligator.htm#:~:text=Alligators%20are%20an%20important%20part,As%20the%20dry%20season%20approaches" TargetMode="External" /><Relationship Type="http://schemas.openxmlformats.org/officeDocument/2006/relationships/hyperlink" Id="rId75" Target="https://www.nps.gov/im/ncrn/eastern-deciduous-forest.htm" TargetMode="External" /><Relationship Type="http://schemas.openxmlformats.org/officeDocument/2006/relationships/hyperlink" Id="rId31" Target="https://www.nps.gov/im/ncrn/eastern-deciduous-forest.htm#:~:text=,native%20species%2C%20and%20forest%20pests" TargetMode="External" /><Relationship Type="http://schemas.openxmlformats.org/officeDocument/2006/relationships/hyperlink" Id="rId84" Target="https://www.nps.gov/im/sodn/ecosystems.htm" TargetMode="External" /><Relationship Type="http://schemas.openxmlformats.org/officeDocument/2006/relationships/hyperlink" Id="rId54" Target="https://www.nps.gov/im/sodn/ecosystems.htm#:~:text=Land%20Use%20History" TargetMode="External" /><Relationship Type="http://schemas.openxmlformats.org/officeDocument/2006/relationships/hyperlink" Id="rId49" Target="https://www.nps.gov/im/sodn/ecosystems.htm#:~:text=Perhaps%20no%20feature%20defines%20the,south%20over%20the%20Sonoran%20Desert" TargetMode="External" /><Relationship Type="http://schemas.openxmlformats.org/officeDocument/2006/relationships/hyperlink" Id="rId79" Target="https://www.nps.gov/olym/learn/nature/temperate-rain-forests.htm" TargetMode="External" /><Relationship Type="http://schemas.openxmlformats.org/officeDocument/2006/relationships/hyperlink" Id="rId39" Target="https://www.nps.gov/olym/learn/nature/temperate-rain-forests.htm#:~:text=,Rain%20Forest" TargetMode="External" /><Relationship Type="http://schemas.openxmlformats.org/officeDocument/2006/relationships/hyperlink" Id="rId61" Target="https://www.nps.gov/rlc/crown/upload/Whitebark-Pine-Brief.pdf" TargetMode="External" /><Relationship Type="http://schemas.openxmlformats.org/officeDocument/2006/relationships/hyperlink" Id="rId62" Target="https://www.nps.gov/rlc/crown/upload/Whitebark-Pine-Brief.pdf#:~:text=Status%20and%20Trends%20Historically%2C%20whitebark,lost%20at%20upper%20elevations%2C%20where" TargetMode="External" /><Relationship Type="http://schemas.openxmlformats.org/officeDocument/2006/relationships/hyperlink" Id="rId88" Target="https://www.nps.gov/romo/learn/nature/alpine_tundra_ecosystem.htm" TargetMode="External" /><Relationship Type="http://schemas.openxmlformats.org/officeDocument/2006/relationships/hyperlink" Id="rId59" Target="https://www.nps.gov/romo/learn/nature/alpine_tundra_ecosystem.htm#:~:text=The%20Alpine%20Tundra%20Ecosystem%20starts,sized" TargetMode="External" /><Relationship Type="http://schemas.openxmlformats.org/officeDocument/2006/relationships/hyperlink" Id="rId74" Target="https://www.nrdc.org/bio/josh-axelrod/indigenous-communities-lead-way-boreal-forest-protection" TargetMode="External" /><Relationship Type="http://schemas.openxmlformats.org/officeDocument/2006/relationships/hyperlink" Id="rId29" Target="https://www.nrdc.org/bio/josh-axelrod/indigenous-communities-lead-way-boreal-forest-protection#:~:text=forest%20and%20species%20like%20the,practices%20and%20ways%20of%20life" TargetMode="External" /><Relationship Type="http://schemas.openxmlformats.org/officeDocument/2006/relationships/hyperlink" Id="rId89" Target="https://www.southernute-nsn.gov/culture/bear-dance/" TargetMode="External" /><Relationship Type="http://schemas.openxmlformats.org/officeDocument/2006/relationships/hyperlink" Id="rId60" Target="https://www.southernute-nsn.gov/culture/bear-dance/#:~:text=The%20Annual%20Ute%20Bear%20Dance,time%20for%20the%20Bear%20Dance" TargetMode="External" /><Relationship Type="http://schemas.openxmlformats.org/officeDocument/2006/relationships/hyperlink" Id="rId77" Target="https://www.srs.fs.usda.gov/pubs/gtr/gtr_srs073/gtr_srs073-fralish001.pdf" TargetMode="External" /><Relationship Type="http://schemas.openxmlformats.org/officeDocument/2006/relationships/hyperlink" Id="rId35" Target="https://www.srs.fs.usda.gov/pubs/gtr/gtr_srs073/gtr_srs073-fralish001.pdf#:~:text=Abstract%E2%80%94Communities%20of%20the%20central%20hardwood,and%20fruit%20has%20serious%20implications" TargetMode="External" /><Relationship Type="http://schemas.openxmlformats.org/officeDocument/2006/relationships/hyperlink" Id="rId81" Target="https://www.tpl.org/blog/puget-sound-welcoming-return-salmon" TargetMode="External" /><Relationship Type="http://schemas.openxmlformats.org/officeDocument/2006/relationships/hyperlink" Id="rId45" Target="https://www.tpl.org/blog/puget-sound-welcoming-return-salmon#:~:text=Among%20many%20other%20things%2C%20the,that%E2%80%99s%20getting%20harder%20to%20do" TargetMode="External" /><Relationship Type="http://schemas.openxmlformats.org/officeDocument/2006/relationships/hyperlink" Id="rId44" Target="https://www.tpl.org/blog/puget-sound-welcoming-return-salmon#:~:text=and%20we%20get%20the%20word,Salmon%20ceremony%20all%20his%20lif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2026-04-04T20:40:17Z</dcterms:created>
  <dcterms:modified xsi:type="dcterms:W3CDTF">2026-04-04T20:40:17Z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