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1. Why are you interested in a career on the buy side? Please limit your response to 250 words or less.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 drawn to a career on the buy side for several interconnected reasons. First and foremost, I deeply believe in the power of investing in good ideas and strong businesses, providing them the resources they need to flourish. This philosophy was reinforced during my time at a VC firm, where I had the opportunity to identify promising founders and companies and to work alongside them to magnify their societal impact.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Additionally, I am intrigued by the analytical and contrarian aspects of the public market. The most rewarding investments often demand a viewpoint significantly divergent from market consensus, necessitating not just deep subject knowledge but also a keen understanding of historical patterns, strong intuition, and the foresight to anticipate future trends. These skills, which I am eager to hone, are invaluable both within and beyond the realm of investing.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blend of identifying long-term value and employing rigorous analysis resonates with me. It aligns not just with my skills but also with my broader worldview, making a buy-side career an ideal match for my professional aspirations.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What is one book you have read outside of classwork recently and what did you learn from it? Please limit your response to 250 words or less.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recently started reading "This Time Is Different: Eight Centuries of Financial Folly" by Carmen M. Reinhart and Kenneth Rogoff. The book provides an analysis of financial crises over the last 800 years, offering valuable insights into their cyclical nature. One of the primary lessons I drew from the book is that financial crises are more common than generally believed, cutting across different geographies and economic statuses.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book emphasizes how even well-developed financial systems can sit precariously on the edge of stability for years before a crisis triggers their downfall. The authors call out the negligence of economic policymakers, who often ignore red flags, falsely believing their situation is immune to historical patterns. They believe “this time is different”. This insight was particularly impactful for me because it highlighted the critical importance of due diligence and the dangers of complacency in investment activities.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book has fundamentally deepened my understanding of market dynamics and the inherent risks involved, reinforcing my passion for an analytical and rigorous approach to investing. It served as a powerful reminder that thorough historical understanding and ongoing vigilance are indispensable in the investment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3. What was the last thing you taught yourself? Please limit your response to 250 words or less.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last skill I taught myself was climbing / bouldering. What attracted me to this sport was the opportunity to focus on something tangible and measurable. In climbing, the feedback is immediate. Every move you make translates instantly into progress or a lesson learned, which I find incredibly satisfying.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of the aspects of climbing that drives me to push myself is the need for persistent effort to achieve specific goals. Whether it is completing a challenging route or improving my technique, the sport demands that I give my best at all times.The sense of achievement I feel after completing a climb is exhilarating and makes me excited about the potential next routes to try.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Many times the best use of my time is to sit on the ground, thinking about the routes that would use the least amount of energy and take me the furthest up. Learning to climb and boulder has not only been a physical challenge but also a mental one that has honed my problem-solving and analytical abilities, which I am very grateful for.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4. If money were not a concern, what would be your dream profession? Please limit your response to 250 words or less.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money were not a concern, my dream profession would be twofold: first, as an entrepreneur, and second, as a public servant in Argentina's national government. Being an entrepreneur appeals to me because it combines the thrill of innovation with the responsibility of impacting lives. It's a platform to implement change, solve problems, and create value in ways that existing institutions cannot. This aligns well with my passion for spotting opportunities and nurturing them into something transformative.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Beyond entrepreneurship, I have a strong desire to contribute to public service in Argentina, my home country. My ultimate aim is to leverage my skills and knowledge to give back to a community that has given me so much. I believe that getting involved in national governance would enable me to </w:t>
      </w:r>
      <w:r w:rsidDel="00000000" w:rsidR="00000000" w:rsidRPr="00000000">
        <w:rPr>
          <w:rtl w:val="0"/>
        </w:rPr>
        <w:t xml:space="preserve">make widespread</w:t>
      </w:r>
      <w:r w:rsidDel="00000000" w:rsidR="00000000" w:rsidRPr="00000000">
        <w:rPr>
          <w:rtl w:val="0"/>
        </w:rPr>
        <w:t xml:space="preserve"> and lasting impact, addressing systemic issues that hinder our progress. Whether it's improving education, driving sustainable economic growth, or fostering technological innovation, I see a future where I can utilize my skills for the greater good of the Argentinian people.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in an ideal world without financial constraints, I would transition from entrepreneurship to public service, combining the agility and innovation of the private sector with the scale and reach of the government to create meaningful change.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