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Frida Ruiz Shimanovitch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fridaruizsh@gmail.com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linkedin.com/in/frida-ruiz-shimanovitch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sz w:val="21"/>
          <w:szCs w:val="21"/>
          <w:rtl w:val="0"/>
        </w:rPr>
        <w:t xml:space="preserve">54 9 11 3119-1014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sz w:val="21"/>
          <w:szCs w:val="21"/>
          <w:rtl w:val="0"/>
        </w:rPr>
        <w:t xml:space="preserve">Buenos Aires,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jc w:val="center"/>
        <w:rPr>
          <w:b w:val="1"/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"/>
          <w:szCs w:val="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Buenos Aires – College of Exact Sciences                                                                    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Buenos Aires, Argentina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Bachelor of Science in Computer Science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         Expected Graduation: </w:t>
      </w:r>
      <w:r w:rsidDel="00000000" w:rsidR="00000000" w:rsidRPr="00000000">
        <w:rPr>
          <w:sz w:val="21"/>
          <w:szCs w:val="21"/>
          <w:rtl w:val="0"/>
        </w:rPr>
        <w:t xml:space="preserve">December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"/>
          <w:szCs w:val="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Escuela ORT Belgrano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Buenos Aires, Argentina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High School Diploma, Information and Communication Technologies Track  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March 2014 –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                                                                                 GPA: 86.9 /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/>
      </w:pPr>
      <w:r w:rsidDel="00000000" w:rsidR="00000000" w:rsidRPr="00000000">
        <w:rPr>
          <w:b w:val="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Recyco   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Buenos Aires,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Co-Founder, Technical &amp; Strategy</w:t>
      </w:r>
      <w:r w:rsidDel="00000000" w:rsidR="00000000" w:rsidRPr="00000000">
        <w:rPr>
          <w:i w:val="1"/>
          <w:sz w:val="22"/>
          <w:szCs w:val="22"/>
          <w:rtl w:val="0"/>
        </w:rPr>
        <w:tab/>
        <w:tab/>
        <w:tab/>
        <w:tab/>
        <w:tab/>
        <w:tab/>
        <w:tab/>
        <w:t xml:space="preserve">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January 2020 – Present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sales collateral and presented sales deck to 10 companies, including Nestlé and Unilever.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technical architecture of the 5 software components required for the MVP: 3 apps (React Native), 1 management dashboard (Vue), 1 monolithic server (Nest).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2 part-time programmers through the development process.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Started negotiations with clients for contracts worth $200k+ in ARR.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Romulus Capital / Takeoff Capital                                                                                                           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Remote / Boston, Massachusetts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Associate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October 2020 – August 2021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Sourced &amp; led due diligence for 4 companies, which led $150k+ worth of investments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sourcing and deal management setup (Notion + Streak + Custom Chrome Extension) using TypeScript, React and Nest.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strategies employed by 2 top performing companies in the ConTech &amp; PropTech space and presented them to the whole firm.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Reindi</w:t>
      </w:r>
      <w:r w:rsidDel="00000000" w:rsidR="00000000" w:rsidRPr="00000000">
        <w:rPr>
          <w:i w:val="1"/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                             Buenos Aires,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Product Manager &amp; Developer</w:t>
      </w:r>
      <w:r w:rsidDel="00000000" w:rsidR="00000000" w:rsidRPr="00000000">
        <w:rPr>
          <w:i w:val="1"/>
          <w:sz w:val="22"/>
          <w:szCs w:val="22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October 2019 – August 2021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Outlined work plans, determined resources and generated initial budgets as part of project scope determination for the development of a healthcare documents platform on the Ethereum blockchain.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scheduling for 3 people and educated personnel on appropriate development methods to meet quality standards.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Produced reports each week, updating senior leaders on progress and roadblocks.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Rutd</w:t>
      </w:r>
      <w:r w:rsidDel="00000000" w:rsidR="00000000" w:rsidRPr="00000000">
        <w:rPr>
          <w:i w:val="1"/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                                              Houston,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Interim CTO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January 2021 – August 2021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technical architecture comprised of an app (React Native), a management dashboard (Vue) and a monolithic server (Nest).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customer interviews and collaborated with the CEO to narrow down the scope of the MVP and determine the company strategy.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2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Won first place and $27.5k price in the Rice Napier Launch Challenge.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Satellogic</w:t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Buenos Aires,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 Engineering Intern                                                           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 July 2018 – December 2018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Vue, Electron and Python (OpenCV) to create processing software for satellite imagery.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2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Linux drivers (C++) for infrared camera onboard ÑuSat satellite.</w:t>
      </w:r>
    </w:p>
    <w:p w:rsidR="00000000" w:rsidDel="00000000" w:rsidP="00000000" w:rsidRDefault="00000000" w:rsidRPr="00000000" w14:paraId="0000002B">
      <w:pPr>
        <w:spacing w:before="25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spacing w:line="2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LEADERSHIP &amp; INVOLVEMENT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Rice New Energy Fund </w:t>
      </w:r>
      <w:r w:rsidDel="00000000" w:rsidR="00000000" w:rsidRPr="00000000">
        <w:rPr>
          <w:i w:val="1"/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              Houston,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Co-Founder, Head of Operations &amp; Diversified Team Analyst</w:t>
      </w:r>
      <w:r w:rsidDel="00000000" w:rsidR="00000000" w:rsidRPr="00000000">
        <w:rPr>
          <w:i w:val="1"/>
          <w:sz w:val="22"/>
          <w:szCs w:val="22"/>
          <w:rtl w:val="0"/>
        </w:rPr>
        <w:t xml:space="preserve">               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September 2021 – Present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Contacted and followed up with potential investors, organized the recruitment process for our first analysts, and established the organization’s mission, vision, and strategy.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Helped raise $150k in initial capital from City bankers during the Fall semester.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4" w:val="single"/>
        </w:pBdr>
        <w:spacing w:line="260" w:lineRule="auto"/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Full Stack Web Development (</w:t>
      </w:r>
      <w:r w:rsidDel="00000000" w:rsidR="00000000" w:rsidRPr="00000000">
        <w:rPr>
          <w:sz w:val="21"/>
          <w:szCs w:val="21"/>
          <w:rtl w:val="0"/>
        </w:rPr>
        <w:t xml:space="preserve">HTML, CSS, JS/TS, Bootstrap, Wordpress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), App Development (React Native), Chrome Extension Development, Algorithmic Programming (C++), Project Management (Notion), SQL, Procore Certified (Student), Management Skills and Leadership. 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Spanish – Native, Chinese –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627"/>
        </w:tabs>
        <w:spacing w:after="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Interests: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AlgoRave (music with code), Cyber Security, Bass, Skating, Vegan Food, Software for Social Good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280" w:top="360" w:left="420" w:right="4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A1314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A131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A13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2A1314"/>
    <w:pPr>
      <w:spacing w:after="100" w:afterAutospacing="1" w:before="100" w:beforeAutospacing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B63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B6324"/>
    <w:rPr>
      <w:color w:val="605e5c"/>
      <w:shd w:color="auto" w:fill="e1dfdd" w:val="clear"/>
    </w:rPr>
  </w:style>
  <w:style w:type="paragraph" w:styleId="ColorfulList-Accent11" w:customStyle="1">
    <w:name w:val="Colorful List - Accent 11"/>
    <w:basedOn w:val="Normal"/>
    <w:uiPriority w:val="34"/>
    <w:qFormat w:val="1"/>
    <w:rsid w:val="0033542D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paragraph" w:styleId="NoSpacing1" w:customStyle="1">
    <w:name w:val="No Spacing1"/>
    <w:uiPriority w:val="1"/>
    <w:qFormat w:val="1"/>
    <w:rsid w:val="002D74FC"/>
    <w:rPr>
      <w:rFonts w:ascii="Calibri" w:cs="Times New Roman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ridaruizsh@gmail.com" TargetMode="External"/><Relationship Id="rId8" Type="http://schemas.openxmlformats.org/officeDocument/2006/relationships/hyperlink" Target="https://www.linkedin.com/in/frida-ruiz-shimanovi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vcH/9bbd2N0QI7WDsZu6Epk1A==">AMUW2mXrYRSfJZmHbhvs2D2htrl5bkqQhECZXLNRE/sI/VfaFhBz7sZ4qWV+SpyP664CkkI9tm6VuEyt2SBrVpXHJL6aP2Qchp8aaHHiGhND4zK4fr/QAy77IQXIOpLD30Tg3msgr+0r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2022-02-26T22:41:00Z</dcterms:created>
  <dc:creator>Caroline A Mazur-Sarocka</dc:creator>
</cp:coreProperties>
</file>