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: MIT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How does MIT align with your goals (e.g., academic, personal, career, extracurricular, etc.)?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Word limit</w:t>
      </w:r>
      <w:r w:rsidDel="00000000" w:rsidR="00000000" w:rsidRPr="00000000">
        <w:rPr>
          <w:rtl w:val="0"/>
        </w:rPr>
        <w:t xml:space="preserve">: 250 words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lh8s008v45hn" w:id="0"/>
      <w:bookmarkEnd w:id="0"/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Include research or labs in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AI Community of Research: Stefanie Jegelka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https://www.csail.mit.edu/research/vertical-ai-community-research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https://www.csail.mit.edu/person/stefanie-jegelka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https://www.csail.mit.edu/research/representation-learning-and-reasoning-graph-neural-networks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MIT-Watson IBM AI Lab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https://mitibmwatsonailab.mit.edu/category/graph-deep-learning/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Specializes in machine learning on graphs: Keyulu Xu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https://people.csail.mit.edu/keyulux/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 Lincoln Lab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https://www.ll.mit.edu/r-d/homeland-protection/artificial-intelligence-software-architectures-and-algorithms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https://news.mit.edu/2021/lincoln-laboratory-convenes-top-network-scientists-graph-exploitation-symposium-0721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Investment fund (private/public)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MIT Energy Insitute (research, learning, volunteering)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https://energy.mit.edu/about/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VC clubs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https://contrary.com/mit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from this^ list (there are so many clubs)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StartLabs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Sloan Business 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https://www.mitentrepreneurship.org/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MIT iTeams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Hacking Arts Annual Festival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Global Entrepreneurship Lab | MIT Sloan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MIT D-Lab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Entrepreneurs in Residence - The Martin Trust Center for MIT Entrepreneurship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Gordon-MIT Engineering Leadership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The Byte — MIT Undergraduate Association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MIT Global Startup 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MIT Orbit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Entrepreneurship courses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http://web.mit.edu/2.009/www/index.html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http://startup.csail.mit.edu/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https://news.mit.edu/2015/preparing-mit-students-lead-teams-and-startup-ventures-1218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http://textbooksearch.mit.edu/class/15.3781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https://ocw.mit.edu/courses/sloan-school-of-management/15-390-new-enterprises-spring-2013/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http://textbooksearch.mit.edu/class/15.911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http://web.mit.edu/21w.789/www/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https://orbit.mit.edu/classes#collapse-subject-2021FAEC.074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https://gelp.mit.edu/students/engineering-innovation-design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https://orbit.mit.edu/classes/starting-up-new-technology-based-business-enterprises-at-mit-EC.075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https://orbit.mit.edu/classes#collapse-subject-2021FA15.360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https://innovation.mit.edu/education-community/eiminor/innovation-engineering/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Pure technical courses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http://catalog.mit.edu/degree-charts/computer-science-engineering-course-6-3/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understand Argentina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https://history.mit.edu/subjects/from-coca-to-cocaine-drug-economies-in-latin-america/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https://history.mit.edu/subjects/socialism-in-latin-america-from-che-guevara-to-hugo-chavez/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Meet more people interested in going back to Latin America to help fix the situation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Club Argentino en MIT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http://web.mit.edu/clubarg/www/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generation Latino Leaders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http://lucha.mit.edu/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Society of Hispanic Profesional Engineers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http://shpe.mit.edu/#/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MAES (Hispanic Engineers)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http://maes.mit.edu/#/home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ms7gk1blpi8h" w:id="1"/>
      <w:bookmarkEnd w:id="1"/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 can’t wait to be active in MIT’s StartupLabs and live out its mission of catalyzing students “to bring technical innovations to society through entrepreneurship”. I want to join this ecosystem that provides so much support to ideas incubated at the university, like GreentownLabs </w:t>
      </w:r>
      <w:r w:rsidDel="00000000" w:rsidR="00000000" w:rsidRPr="00000000">
        <w:rPr>
          <w:rtl w:val="0"/>
        </w:rPr>
        <w:t xml:space="preserve">and Biobot Analytics (MITdesignX, YCombinator)</w:t>
      </w:r>
      <w:r w:rsidDel="00000000" w:rsidR="00000000" w:rsidRPr="00000000">
        <w:rPr>
          <w:rtl w:val="0"/>
        </w:rPr>
        <w:t xml:space="preserve">. Access to thousands of alumni in the VC/startup space plus advisors through the Entrepreneurs in Residence program will accelerate my development as an entrepreneur and investor. Furthermore, I plan to continue developing my own recycling startup, </w:t>
      </w:r>
      <w:r w:rsidDel="00000000" w:rsidR="00000000" w:rsidRPr="00000000">
        <w:rPr>
          <w:rtl w:val="0"/>
        </w:rPr>
        <w:t xml:space="preserve">Recyco, and to participate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tl w:val="0"/>
        </w:rPr>
        <w:t xml:space="preserve">Lightspeed Summer Fellowship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combination of topics in Computer Science, Economics, and Data Science (6-14) fits my goals perfectly. Through Computer Science classes I will learn how to leverage the power of computers to build solutions. Economics and game theory will allow me to assess the long-term impact of potential solutions and through Data Science I will obtain actionable insights from the tremendous quantity of data available when ideating, improving, and rolling out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At MIT I will also gain the understanding I need of how developing countries like Argentina fit into the global economy. Exposure to new regions through the Global Startup Labs and D-Lab and courses like 21H.173 will supplement my technical training with a foundation in international political economy.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am eager to develop myself technically and professionally at MIT so I can contribute to the growth of Argentina as an entrepreneur, whether by attracting foreign investment, creating jobs, or exporting intellectual property.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Besides exposure to new regions through the Global Startup Labs and D-Lab, I’ll be able to take courses like “Socialism in Latin America, from Che Guevara to Hugo Chavez”.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 addition to the high-level coursework, </w:t>
      </w:r>
      <w:commentRangeStart w:id="0"/>
      <w:commentRangeStart w:id="1"/>
      <w:r w:rsidDel="00000000" w:rsidR="00000000" w:rsidRPr="00000000">
        <w:rPr>
          <w:rtl w:val="0"/>
        </w:rPr>
        <w:t xml:space="preserve">I look forward to engaging in cutting-edge Machine Learning (ML) research. I am fascinated by Dr. </w:t>
      </w:r>
      <w:commentRangeStart w:id="2"/>
      <w:r w:rsidDel="00000000" w:rsidR="00000000" w:rsidRPr="00000000">
        <w:rPr>
          <w:rtl w:val="0"/>
        </w:rPr>
        <w:t xml:space="preserve">Priya Panda’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s algorithm-hardware co-design approach used in the Intelligent Computing Lab, especially the CMOS-based Deep Neural Network accelerators. With the ever-increasing size and complexity of ML algorithms, we will need custom processors designed specifically to accelerate ML training and execution, such as those being built at the lab.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ñaki Arango" w:id="0" w:date="2022-03-16T00:13:52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should remove lab stuff and replace with more connections to development in LatAm</w:t>
      </w:r>
    </w:p>
  </w:comment>
  <w:comment w:author="Iñaki Arango" w:id="1" w:date="2022-03-16T00:14:01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world limit reasons too</w:t>
      </w:r>
    </w:p>
  </w:comment>
  <w:comment w:author="Marisa Apostolidis" w:id="2" w:date="2022-03-16T00:44:39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Priya Panda is at Harvard or Yale?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istory.mit.edu/subjects/from-coca-to-cocaine-drug-economies-in-latin-america/" TargetMode="External"/><Relationship Id="rId20" Type="http://schemas.openxmlformats.org/officeDocument/2006/relationships/hyperlink" Target="https://arts.mit.edu/start/entrepreneurship/hacking-arts/" TargetMode="External"/><Relationship Id="rId42" Type="http://schemas.openxmlformats.org/officeDocument/2006/relationships/hyperlink" Target="http://web.mit.edu/clubarg/www/" TargetMode="External"/><Relationship Id="rId41" Type="http://schemas.openxmlformats.org/officeDocument/2006/relationships/hyperlink" Target="https://history.mit.edu/subjects/socialism-in-latin-america-from-che-guevara-to-hugo-chavez/" TargetMode="External"/><Relationship Id="rId22" Type="http://schemas.openxmlformats.org/officeDocument/2006/relationships/hyperlink" Target="https://d-lab.mit.edu/" TargetMode="External"/><Relationship Id="rId44" Type="http://schemas.openxmlformats.org/officeDocument/2006/relationships/hyperlink" Target="http://shpe.mit.edu/#/" TargetMode="External"/><Relationship Id="rId21" Type="http://schemas.openxmlformats.org/officeDocument/2006/relationships/hyperlink" Target="https://mitsloan.mit.edu/action-learning/global-entrepreneurship-lab" TargetMode="External"/><Relationship Id="rId43" Type="http://schemas.openxmlformats.org/officeDocument/2006/relationships/hyperlink" Target="http://lucha.mit.edu/" TargetMode="External"/><Relationship Id="rId24" Type="http://schemas.openxmlformats.org/officeDocument/2006/relationships/hyperlink" Target="http://gelp.mit.edu/" TargetMode="External"/><Relationship Id="rId23" Type="http://schemas.openxmlformats.org/officeDocument/2006/relationships/hyperlink" Target="https://entrepreneurship.mit.edu/eirs/" TargetMode="External"/><Relationship Id="rId45" Type="http://schemas.openxmlformats.org/officeDocument/2006/relationships/hyperlink" Target="http://maes.mit.edu/#/hom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csail.mit.edu/research/representation-learning-and-reasoning-graph-neural-networks" TargetMode="External"/><Relationship Id="rId26" Type="http://schemas.openxmlformats.org/officeDocument/2006/relationships/hyperlink" Target="https://gsl.mit.edu/mit-global-startup-labs" TargetMode="External"/><Relationship Id="rId25" Type="http://schemas.openxmlformats.org/officeDocument/2006/relationships/hyperlink" Target="http://ua.mit.edu/the-byte" TargetMode="External"/><Relationship Id="rId28" Type="http://schemas.openxmlformats.org/officeDocument/2006/relationships/hyperlink" Target="http://web.mit.edu/2.009/www/index.html" TargetMode="External"/><Relationship Id="rId27" Type="http://schemas.openxmlformats.org/officeDocument/2006/relationships/hyperlink" Target="https://orbit.mit.edu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://startup.csail.mit.edu/" TargetMode="External"/><Relationship Id="rId7" Type="http://schemas.openxmlformats.org/officeDocument/2006/relationships/hyperlink" Target="https://www.csail.mit.edu/research/vertical-ai-community-research" TargetMode="External"/><Relationship Id="rId8" Type="http://schemas.openxmlformats.org/officeDocument/2006/relationships/hyperlink" Target="https://www.csail.mit.edu/person/stefanie-jegelka" TargetMode="External"/><Relationship Id="rId31" Type="http://schemas.openxmlformats.org/officeDocument/2006/relationships/hyperlink" Target="http://textbooksearch.mit.edu/class/15.3781" TargetMode="External"/><Relationship Id="rId30" Type="http://schemas.openxmlformats.org/officeDocument/2006/relationships/hyperlink" Target="https://news.mit.edu/2015/preparing-mit-students-lead-teams-and-startup-ventures-1218" TargetMode="External"/><Relationship Id="rId11" Type="http://schemas.openxmlformats.org/officeDocument/2006/relationships/hyperlink" Target="https://people.csail.mit.edu/keyulux/" TargetMode="External"/><Relationship Id="rId33" Type="http://schemas.openxmlformats.org/officeDocument/2006/relationships/hyperlink" Target="http://textbooksearch.mit.edu/class/15.911" TargetMode="External"/><Relationship Id="rId10" Type="http://schemas.openxmlformats.org/officeDocument/2006/relationships/hyperlink" Target="https://mitibmwatsonailab.mit.edu/category/graph-deep-learning/" TargetMode="External"/><Relationship Id="rId32" Type="http://schemas.openxmlformats.org/officeDocument/2006/relationships/hyperlink" Target="https://ocw.mit.edu/courses/sloan-school-of-management/15-390-new-enterprises-spring-2013/" TargetMode="External"/><Relationship Id="rId13" Type="http://schemas.openxmlformats.org/officeDocument/2006/relationships/hyperlink" Target="https://news.mit.edu/2021/lincoln-laboratory-convenes-top-network-scientists-graph-exploitation-symposium-0721" TargetMode="External"/><Relationship Id="rId35" Type="http://schemas.openxmlformats.org/officeDocument/2006/relationships/hyperlink" Target="https://orbit.mit.edu/classes#collapse-subject-2021FAEC.074" TargetMode="External"/><Relationship Id="rId12" Type="http://schemas.openxmlformats.org/officeDocument/2006/relationships/hyperlink" Target="https://www.ll.mit.edu/r-d/homeland-protection/artificial-intelligence-software-architectures-and-algorithms" TargetMode="External"/><Relationship Id="rId34" Type="http://schemas.openxmlformats.org/officeDocument/2006/relationships/hyperlink" Target="http://web.mit.edu/21w.789/www/" TargetMode="External"/><Relationship Id="rId15" Type="http://schemas.openxmlformats.org/officeDocument/2006/relationships/hyperlink" Target="https://contrary.com/mit" TargetMode="External"/><Relationship Id="rId37" Type="http://schemas.openxmlformats.org/officeDocument/2006/relationships/hyperlink" Target="https://orbit.mit.edu/classes/starting-up-new-technology-based-business-enterprises-at-mit-EC.075" TargetMode="External"/><Relationship Id="rId14" Type="http://schemas.openxmlformats.org/officeDocument/2006/relationships/hyperlink" Target="https://energy.mit.edu/about/" TargetMode="External"/><Relationship Id="rId36" Type="http://schemas.openxmlformats.org/officeDocument/2006/relationships/hyperlink" Target="https://gelp.mit.edu/students/engineering-innovation-design" TargetMode="External"/><Relationship Id="rId17" Type="http://schemas.openxmlformats.org/officeDocument/2006/relationships/hyperlink" Target="https://www.mitsbc.org/" TargetMode="External"/><Relationship Id="rId39" Type="http://schemas.openxmlformats.org/officeDocument/2006/relationships/hyperlink" Target="https://innovation.mit.edu/education-community/eiminor/innovation-engineering/" TargetMode="External"/><Relationship Id="rId16" Type="http://schemas.openxmlformats.org/officeDocument/2006/relationships/hyperlink" Target="http://startup.mit.edu/" TargetMode="External"/><Relationship Id="rId38" Type="http://schemas.openxmlformats.org/officeDocument/2006/relationships/hyperlink" Target="https://orbit.mit.edu/classes#collapse-subject-2021FA15.360" TargetMode="External"/><Relationship Id="rId19" Type="http://schemas.openxmlformats.org/officeDocument/2006/relationships/hyperlink" Target="https://iteams.mit.edu/" TargetMode="External"/><Relationship Id="rId18" Type="http://schemas.openxmlformats.org/officeDocument/2006/relationships/hyperlink" Target="https://www.mitentrepreneurshi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