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IM Fell French Canon" w:cs="IM Fell French Canon" w:eastAsia="IM Fell French Canon" w:hAnsi="IM Fell French Canon"/>
        </w:rPr>
      </w:pPr>
      <w:bookmarkStart w:colFirst="0" w:colLast="0" w:name="_juc79p2hvji7" w:id="0"/>
      <w:bookmarkEnd w:id="0"/>
      <w:r w:rsidDel="00000000" w:rsidR="00000000" w:rsidRPr="00000000">
        <w:rPr>
          <w:rFonts w:ascii="IM Fell French Canon" w:cs="IM Fell French Canon" w:eastAsia="IM Fell French Canon" w:hAnsi="IM Fell French Canon"/>
          <w:rtl w:val="0"/>
        </w:rPr>
        <w:t xml:space="preserve">Le Visabuelle</w:t>
      </w:r>
    </w:p>
    <w:p w:rsidR="00000000" w:rsidDel="00000000" w:rsidP="00000000" w:rsidRDefault="00000000" w:rsidRPr="00000000" w14:paraId="00000002">
      <w:pPr>
        <w:pageBreakBefore w:val="0"/>
        <w:rPr>
          <w:rFonts w:ascii="IM Fell French Canon" w:cs="IM Fell French Canon" w:eastAsia="IM Fell French Canon" w:hAnsi="IM Fell French Canon"/>
          <w:i w:val="1"/>
          <w:color w:val="999999"/>
          <w:sz w:val="24"/>
          <w:szCs w:val="24"/>
        </w:rPr>
      </w:pPr>
      <w:r w:rsidDel="00000000" w:rsidR="00000000" w:rsidRPr="00000000">
        <w:rPr>
          <w:rFonts w:ascii="IM Fell French Canon" w:cs="IM Fell French Canon" w:eastAsia="IM Fell French Canon" w:hAnsi="IM Fell French Canon"/>
          <w:i w:val="1"/>
          <w:color w:val="999999"/>
          <w:sz w:val="24"/>
          <w:szCs w:val="24"/>
          <w:rtl w:val="0"/>
        </w:rPr>
        <w:t xml:space="preserve">Le dernier souhait de la grand-mère bis avant de mourir était de manger des croissants</w:t>
      </w:r>
    </w:p>
    <w:p w:rsidR="00000000" w:rsidDel="00000000" w:rsidP="00000000" w:rsidRDefault="00000000" w:rsidRPr="00000000" w14:paraId="00000003">
      <w:pPr>
        <w:pStyle w:val="Heading1"/>
        <w:pageBreakBefore w:val="0"/>
        <w:rPr>
          <w:rFonts w:ascii="IM Fell French Canon" w:cs="IM Fell French Canon" w:eastAsia="IM Fell French Canon" w:hAnsi="IM Fell French Canon"/>
        </w:rPr>
      </w:pPr>
      <w:bookmarkStart w:colFirst="0" w:colLast="0" w:name="_dh0mul69ju8" w:id="1"/>
      <w:bookmarkEnd w:id="1"/>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Crear una historia y un personaje para un visabuelo o visabuela de acuerdo con lo aprendido en clase. Agregar imágenes. Tener en cuenta:</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Su origen y contexto familiar.</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Vivencias, como era su familia, conformada, qué comían, cómo entró en contacto con el sionismo, su relación con este.</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De qué trabajaba.</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Que hobby tenía.</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Ideología política.</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En que aliot estuvo.</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Cómo consiguió el boleto, en qué barco fue, a qué parte de israel llegó, primeros trabajos, lugar, contexto histórico del lugar, etc.</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Su idea de judío nuevo.</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Nombre nuevo que tuvo.</w:t>
      </w:r>
    </w:p>
    <w:p w:rsidR="00000000" w:rsidDel="00000000" w:rsidP="00000000" w:rsidRDefault="00000000" w:rsidRPr="00000000" w14:paraId="0000000E">
      <w:pPr>
        <w:pStyle w:val="Heading1"/>
        <w:pageBreakBefore w:val="0"/>
        <w:rPr>
          <w:rFonts w:ascii="IM Fell French Canon" w:cs="IM Fell French Canon" w:eastAsia="IM Fell French Canon" w:hAnsi="IM Fell French Canon"/>
        </w:rPr>
      </w:pPr>
      <w:bookmarkStart w:colFirst="0" w:colLast="0" w:name="_ov48i4712zp" w:id="2"/>
      <w:bookmarkEnd w:id="2"/>
      <w:r w:rsidDel="00000000" w:rsidR="00000000" w:rsidRPr="00000000">
        <w:rPr>
          <w:rFonts w:ascii="IM Fell French Canon" w:cs="IM Fell French Canon" w:eastAsia="IM Fell French Canon" w:hAnsi="IM Fell French Canon"/>
          <w:rtl w:val="0"/>
        </w:rPr>
        <w:t xml:space="preserve">Histoire</w:t>
      </w:r>
    </w:p>
    <w:p w:rsidR="00000000" w:rsidDel="00000000" w:rsidP="00000000" w:rsidRDefault="00000000" w:rsidRPr="00000000" w14:paraId="0000000F">
      <w:pPr>
        <w:pStyle w:val="Heading2"/>
        <w:pageBreakBefore w:val="0"/>
        <w:rPr>
          <w:rFonts w:ascii="IM Fell French Canon" w:cs="IM Fell French Canon" w:eastAsia="IM Fell French Canon" w:hAnsi="IM Fell French Canon"/>
        </w:rPr>
      </w:pPr>
      <w:bookmarkStart w:colFirst="0" w:colLast="0" w:name="_hgmg8rtxreut" w:id="3"/>
      <w:bookmarkEnd w:id="3"/>
      <w:r w:rsidDel="00000000" w:rsidR="00000000" w:rsidRPr="00000000">
        <w:rPr>
          <w:rFonts w:ascii="IM Fell French Canon" w:cs="IM Fell French Canon" w:eastAsia="IM Fell French Canon" w:hAnsi="IM Fell French Canon"/>
          <w:rtl w:val="0"/>
        </w:rPr>
        <w:t xml:space="preserve">Esquisse</w:t>
      </w:r>
    </w:p>
    <w:p w:rsidR="00000000" w:rsidDel="00000000" w:rsidP="00000000" w:rsidRDefault="00000000" w:rsidRPr="00000000" w14:paraId="00000010">
      <w:pPr>
        <w:pageBreakBefore w:val="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Jean Pierre Polnareff</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Su nombre era Gabriel Jair Altmark </w:t>
      </w:r>
      <w:r w:rsidDel="00000000" w:rsidR="00000000" w:rsidRPr="00000000">
        <w:rPr>
          <w:rtl w:val="0"/>
        </w:rPr>
        <w:t xml:space="preserve">Magnetovich</w:t>
      </w:r>
      <w:r w:rsidDel="00000000" w:rsidR="00000000" w:rsidRPr="00000000">
        <w:rPr>
          <w:rtl w:val="0"/>
        </w:rPr>
        <w:t xml:space="preserve">. Nació en Gdansk, Polonia en el año 1887, en el seno de una familia religiosa jasídica</w:t>
      </w:r>
      <w:r w:rsidDel="00000000" w:rsidR="00000000" w:rsidRPr="00000000">
        <w:rPr>
          <w:rtl w:val="0"/>
        </w:rPr>
        <w:t xml:space="preserve">. Sus padres eran muy conservadores, pero él no tanto. Durante el proceso de emancipación se produjeron muchas disputas dentro de su familia. Por ejemplo, él recuerda que en la universidad lo invitaron a un cumpleaños, junto con su padre, en el que había </w:t>
      </w:r>
      <w:commentRangeStart w:id="0"/>
      <w:r w:rsidDel="00000000" w:rsidR="00000000" w:rsidRPr="00000000">
        <w:rPr>
          <w:rtl w:val="0"/>
        </w:rPr>
        <w:t xml:space="preserve">cerdo</w:t>
      </w:r>
      <w:commentRangeEnd w:id="0"/>
      <w:r w:rsidDel="00000000" w:rsidR="00000000" w:rsidRPr="00000000">
        <w:commentReference w:id="0"/>
      </w:r>
      <w:r w:rsidDel="00000000" w:rsidR="00000000" w:rsidRPr="00000000">
        <w:rPr>
          <w:rtl w:val="0"/>
        </w:rPr>
        <w:t xml:space="preserve"> para comer y su padre se negó a ir. Este, por tener orígenes más tradicionales, muchas veces entraba en conflicto con los hijos, tres en total, que al estar más vinculados con la cultura europea, se empezaron a alejar de las reglas estrictas y estructuradas del jasidismo.</w:t>
      </w:r>
    </w:p>
    <w:p w:rsidR="00000000" w:rsidDel="00000000" w:rsidP="00000000" w:rsidRDefault="00000000" w:rsidRPr="00000000" w14:paraId="00000013">
      <w:pPr>
        <w:pageBreakBefore w:val="0"/>
        <w:rPr/>
      </w:pPr>
      <w:r w:rsidDel="00000000" w:rsidR="00000000" w:rsidRPr="00000000">
        <w:rPr>
          <w:rtl w:val="0"/>
        </w:rPr>
        <w:t xml:space="preserve">Sus dos hermanos disfrutaban de ir a jugar a la pelota con el resto de los chicos del vecindario, pero Jean era una persona más tranquila e introvertida. De chico le gustaba de tocar la guitarra. No tenía ningún género favorito, solo disfrutaba de poder reproducir canciones que alguna vez había escuchado que le hayan gustado. Era muy conocido dentro de su kehilá por ser el mejor en interpretar canciones de la avdalá, por lo que el rabino con frecuencia le pedía que su música </w:t>
      </w:r>
      <w:r w:rsidDel="00000000" w:rsidR="00000000" w:rsidRPr="00000000">
        <w:rPr>
          <w:rtl w:val="0"/>
        </w:rPr>
        <w:t xml:space="preserve">acompañara</w:t>
      </w:r>
      <w:r w:rsidDel="00000000" w:rsidR="00000000" w:rsidRPr="00000000">
        <w:rPr>
          <w:rtl w:val="0"/>
        </w:rPr>
        <w:t xml:space="preserve"> a las ceremonias religiosas de los días festivos.</w:t>
      </w:r>
    </w:p>
    <w:p w:rsidR="00000000" w:rsidDel="00000000" w:rsidP="00000000" w:rsidRDefault="00000000" w:rsidRPr="00000000" w14:paraId="00000014">
      <w:pPr>
        <w:pageBreakBefore w:val="0"/>
        <w:rPr/>
      </w:pPr>
      <w:r w:rsidDel="00000000" w:rsidR="00000000" w:rsidRPr="00000000">
        <w:rPr>
          <w:rtl w:val="0"/>
        </w:rPr>
        <w:t xml:space="preserve">Cuando comenzaron las radios a volverse populares, Jean se encargó de ser una de las primeras personas de su pueblo en tener una. La utilizaba principalmente para aprender sobre nuevas canciones para poder tocar.</w:t>
      </w:r>
    </w:p>
    <w:p w:rsidR="00000000" w:rsidDel="00000000" w:rsidP="00000000" w:rsidRDefault="00000000" w:rsidRPr="00000000" w14:paraId="00000015">
      <w:pPr>
        <w:pageBreakBefore w:val="0"/>
        <w:rPr/>
      </w:pPr>
      <w:r w:rsidDel="00000000" w:rsidR="00000000" w:rsidRPr="00000000">
        <w:rPr>
          <w:rtl w:val="0"/>
        </w:rPr>
        <w:t xml:space="preserve">Fue a través de esta que una vez logró captar una radio pirata de una emisora cercana a su pueblo. Escuchando esta estación fue que se enteró por primera vez de la idea del sionismo, pero quedó de alguna forma dormida la idea dentro de él por varios años.</w:t>
      </w:r>
    </w:p>
    <w:p w:rsidR="00000000" w:rsidDel="00000000" w:rsidP="00000000" w:rsidRDefault="00000000" w:rsidRPr="00000000" w14:paraId="00000016">
      <w:pPr>
        <w:pageBreakBefore w:val="0"/>
        <w:rPr/>
      </w:pPr>
      <w:r w:rsidDel="00000000" w:rsidR="00000000" w:rsidRPr="00000000">
        <w:rPr>
          <w:rtl w:val="0"/>
        </w:rPr>
        <w:t xml:space="preserve">De chico, al ser introvertido, gastaba mucho de su tiempo estudiando y leyendo mientras el resto de los chicos jugaban. Por eso, cuando creció, al igual que sus hermanos, se volvió comerciante. La diferencia entre él y sus hermanos, y el resto de los judíos comerciantes de su poblado, fue que era muy educado y culto, por lo que le resultaba fácil conseguir importantes acuerdos con gentiles, que se veían impresionados con su conocimiento sobre la cultura no judía.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En </w:t>
      </w:r>
      <w:commentRangeStart w:id="1"/>
      <w:r w:rsidDel="00000000" w:rsidR="00000000" w:rsidRPr="00000000">
        <w:rPr>
          <w:rtl w:val="0"/>
        </w:rPr>
        <w:t xml:space="preserve">1930</w:t>
      </w:r>
      <w:commentRangeEnd w:id="1"/>
      <w:r w:rsidDel="00000000" w:rsidR="00000000" w:rsidRPr="00000000">
        <w:commentReference w:id="1"/>
      </w:r>
      <w:r w:rsidDel="00000000" w:rsidR="00000000" w:rsidRPr="00000000">
        <w:rPr>
          <w:rtl w:val="0"/>
        </w:rPr>
        <w:t xml:space="preserve">, comenzó a crecer en polonia el sentimiento antisemita, y comenzó a escasear el trabajo. Por estas razones, Jean se sumó a la oleada de más de 200.000 judíos que emigraron a francia en este período. Emigró justo después de la invasión Nazi.</w:t>
      </w:r>
    </w:p>
    <w:p w:rsidR="00000000" w:rsidDel="00000000" w:rsidP="00000000" w:rsidRDefault="00000000" w:rsidRPr="00000000" w14:paraId="00000019">
      <w:pPr>
        <w:pageBreakBefore w:val="0"/>
        <w:rPr/>
      </w:pPr>
      <w:r w:rsidDel="00000000" w:rsidR="00000000" w:rsidRPr="00000000">
        <w:rPr>
          <w:rtl w:val="0"/>
        </w:rPr>
        <w:t xml:space="preserve">En Francia demostró ante el resto de la sociedad que tenía grandes habilidades como comerciante, por lo que se volvió banquero para los Rothschild. Apenas había llegado, en una búsqueda de una sociedad donde se </w:t>
      </w:r>
      <w:r w:rsidDel="00000000" w:rsidR="00000000" w:rsidRPr="00000000">
        <w:rPr>
          <w:rtl w:val="0"/>
        </w:rPr>
        <w:t xml:space="preserve">pudiese</w:t>
      </w:r>
      <w:r w:rsidDel="00000000" w:rsidR="00000000" w:rsidRPr="00000000">
        <w:rPr>
          <w:rtl w:val="0"/>
        </w:rPr>
        <w:t xml:space="preserve"> asimilar, los Nazis invadieron Francia en la Batalla de Francia ese mismo año. Sabiendo lo que eran capaces de hacer ellos, basándose en lo que había visto en Polonia, inmediatamente decidió irse, pero había aprendido. Se tenía que ir lejos, a un lugar donde los Nazis no llegasen, y en el cual se sientese seguro.</w:t>
      </w:r>
    </w:p>
    <w:p w:rsidR="00000000" w:rsidDel="00000000" w:rsidP="00000000" w:rsidRDefault="00000000" w:rsidRPr="00000000" w14:paraId="0000001A">
      <w:pPr>
        <w:pageBreakBefore w:val="0"/>
        <w:rPr/>
      </w:pPr>
      <w:r w:rsidDel="00000000" w:rsidR="00000000" w:rsidRPr="00000000">
        <w:rPr>
          <w:rtl w:val="0"/>
        </w:rPr>
        <w:t xml:space="preserve">Sentirse seguro, tener una vida donde pudiese aplicar sus tradiciones culturales libremente.  Estos conceptos le recordaron a la idea de sionismo, sobre la cual había escuchado por primera vez en la radio polaca durante su infancia.</w:t>
      </w:r>
    </w:p>
    <w:p w:rsidR="00000000" w:rsidDel="00000000" w:rsidP="00000000" w:rsidRDefault="00000000" w:rsidRPr="00000000" w14:paraId="0000001B">
      <w:pPr>
        <w:pageBreakBefore w:val="0"/>
        <w:rPr/>
      </w:pPr>
      <w:r w:rsidDel="00000000" w:rsidR="00000000" w:rsidRPr="00000000">
        <w:rPr>
          <w:rtl w:val="0"/>
        </w:rPr>
        <w:t xml:space="preserve">En el momento no le había prestado atención, porque no le parecía pertinente a sus situación lo que </w:t>
      </w:r>
      <w:r w:rsidDel="00000000" w:rsidR="00000000" w:rsidRPr="00000000">
        <w:rPr>
          <w:rtl w:val="0"/>
        </w:rPr>
        <w:t xml:space="preserve">mencionaban</w:t>
      </w:r>
      <w:r w:rsidDel="00000000" w:rsidR="00000000" w:rsidRPr="00000000">
        <w:rPr>
          <w:rtl w:val="0"/>
        </w:rPr>
        <w:t xml:space="preserve"> en la radio. Pero ahora, sus situación era distinta, ya no era un niño ignorante que vivía en la paz de su pueblo campestre, era un trabajador adulto, que se daba cuenta del estado de inferioridad en el que se encontraba en la sociedad europea.</w:t>
      </w:r>
    </w:p>
    <w:p w:rsidR="00000000" w:rsidDel="00000000" w:rsidP="00000000" w:rsidRDefault="00000000" w:rsidRPr="00000000" w14:paraId="0000001C">
      <w:pPr>
        <w:pageBreakBefore w:val="0"/>
        <w:rPr/>
      </w:pPr>
      <w:r w:rsidDel="00000000" w:rsidR="00000000" w:rsidRPr="00000000">
        <w:rPr>
          <w:rtl w:val="0"/>
        </w:rPr>
        <w:t xml:space="preserve">Decidió entonces irse a Palestina, en ese momento bajo mandato Británico.</w:t>
      </w:r>
    </w:p>
    <w:p w:rsidR="00000000" w:rsidDel="00000000" w:rsidP="00000000" w:rsidRDefault="00000000" w:rsidRPr="00000000" w14:paraId="0000001D">
      <w:pPr>
        <w:pageBreakBefore w:val="0"/>
        <w:rPr/>
      </w:pPr>
      <w:r w:rsidDel="00000000" w:rsidR="00000000" w:rsidRPr="00000000">
        <w:rPr>
          <w:rtl w:val="0"/>
        </w:rPr>
        <w:t xml:space="preserve">Había un problema importante sin embargo, la carta blanca le impedía la entrada, pero con la ayuda de los Rothschild, para los que estaba trabajando en el momento, consiguió entrar.</w:t>
      </w:r>
    </w:p>
    <w:p w:rsidR="00000000" w:rsidDel="00000000" w:rsidP="00000000" w:rsidRDefault="00000000" w:rsidRPr="00000000" w14:paraId="0000001E">
      <w:pPr>
        <w:pageBreakBefore w:val="0"/>
        <w:rPr/>
      </w:pPr>
      <w:r w:rsidDel="00000000" w:rsidR="00000000" w:rsidRPr="00000000">
        <w:rPr>
          <w:rtl w:val="0"/>
        </w:rPr>
        <w:t xml:space="preserve">Estaba muy nervioso los días previos a embarcarse. Comenzó a cuestionar todos sus pensamientos actuales. Sabía que iba a tener que adaptarse a una nueva ideología. Él pertenecía a la clase media alta, desde que se volvió exitoso en el comercio, pero sabía que la sociedad en su destino no estaba lo suficientemente desarrollada como para soportar económicamente gente en la misma situación en la que vivía en francia y polonia. Iba a tener que convertirse, a medias, en un judío nuevo. Ya no podía dedicarse completamente a las altas finanzas, iba a tener que dedicarse al trabajo manual, al trabajo hebreo. Iba a tener que irse a un kibutz a sembrar, cosechar, todas cosas que no le gustaban.</w:t>
      </w:r>
    </w:p>
    <w:p w:rsidR="00000000" w:rsidDel="00000000" w:rsidP="00000000" w:rsidRDefault="00000000" w:rsidRPr="00000000" w14:paraId="0000001F">
      <w:pPr>
        <w:pageBreakBefore w:val="0"/>
        <w:rPr/>
      </w:pPr>
      <w:r w:rsidDel="00000000" w:rsidR="00000000" w:rsidRPr="00000000">
        <w:rPr>
          <w:rtl w:val="0"/>
        </w:rPr>
        <w:t xml:space="preserve">Al final decidió continuar con su plan e irse de Europa, por su propia seguridad. Se embarcó en el barco Olam Jadash. Durante el viaje decidió que su nuevo nombre en la tierra prometida sería Gabriel Jair Altmark </w:t>
      </w:r>
      <w:r w:rsidDel="00000000" w:rsidR="00000000" w:rsidRPr="00000000">
        <w:rPr>
          <w:rtl w:val="0"/>
        </w:rPr>
        <w:t xml:space="preserve">Magnetovich</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t xml:space="preserve">Perteneció por sus características demográficas y por la época en la que hizo aliá, a la quinta oleada.</w:t>
      </w:r>
    </w:p>
    <w:p w:rsidR="00000000" w:rsidDel="00000000" w:rsidP="00000000" w:rsidRDefault="00000000" w:rsidRPr="00000000" w14:paraId="00000021">
      <w:pPr>
        <w:pageBreakBefore w:val="0"/>
        <w:rPr/>
      </w:pPr>
      <w:r w:rsidDel="00000000" w:rsidR="00000000" w:rsidRPr="00000000">
        <w:rPr>
          <w:rtl w:val="0"/>
        </w:rPr>
        <w:t xml:space="preserve">Como tenía una cantidad considerada de riquezas acumuladas, logró asentarse en las afueras de la ciudad incipiente de Beer Sheva, no tuve que instalarse en el medio del desierto como algunos de los pobladores de principio del siglo. No pudo seguir con su nivel de vida sin embargo, la Jewish Company no pudo liquidar todas sus propiedades a precio de mercado con tan poco tiempo. Al llegar descubrió que la sociedad estaba más desarrollada de lo que él creía, pero no tanto como la europea. Usó su conocimiento para pensar qué tipo de negocio podía abrir que resultase exitoso. Era claramente un negocio de comida. No importa cuán desarrollada estuviese la economía, la gente tenía que comer, y decidió que iba a ser un lugar de comida kosher.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t xml:space="preserve">; FIN</w:t>
      </w:r>
    </w:p>
    <w:p w:rsidR="00000000" w:rsidDel="00000000" w:rsidP="00000000" w:rsidRDefault="00000000" w:rsidRPr="00000000" w14:paraId="00000026">
      <w:pPr>
        <w:pageBreakBefore w:val="0"/>
        <w:rPr/>
      </w:pP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Consiguió entrar por su alianza con los Rothschild debido al trabajo que había conseguido como banquero. Cuando había llegado a Francia,</w:t>
      </w:r>
      <w:r w:rsidDel="00000000" w:rsidR="00000000" w:rsidRPr="00000000">
        <w:rPr>
          <w:rtl w:val="0"/>
        </w:rPr>
      </w:r>
    </w:p>
    <w:p w:rsidR="00000000" w:rsidDel="00000000" w:rsidP="00000000" w:rsidRDefault="00000000" w:rsidRPr="00000000" w14:paraId="0000002A">
      <w:pPr>
        <w:pageBreakBefore w:val="0"/>
        <w:rPr/>
      </w:pPr>
      <w:hyperlink r:id="rId7">
        <w:r w:rsidDel="00000000" w:rsidR="00000000" w:rsidRPr="00000000">
          <w:rPr>
            <w:color w:val="1155cc"/>
            <w:u w:val="single"/>
            <w:rtl w:val="0"/>
          </w:rPr>
          <w:t xml:space="preserve">https://en.wikipedia.org/wiki/History_of_the_Jews_in_France#20th_century</w:t>
        </w:r>
      </w:hyperlink>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En 1940 los nazis invaden Francia. </w:t>
      </w:r>
      <w:hyperlink r:id="rId8">
        <w:r w:rsidDel="00000000" w:rsidR="00000000" w:rsidRPr="00000000">
          <w:rPr>
            <w:color w:val="1155cc"/>
            <w:u w:val="single"/>
            <w:rtl w:val="0"/>
          </w:rPr>
          <w:t xml:space="preserve">https://en.wikipedia.org/wiki/Battle_of_France</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Trabajaba de</w:t>
      </w:r>
    </w:p>
    <w:p w:rsidR="00000000" w:rsidDel="00000000" w:rsidP="00000000" w:rsidRDefault="00000000" w:rsidRPr="00000000" w14:paraId="0000002D">
      <w:pPr>
        <w:pageBreakBefore w:val="0"/>
        <w:rPr/>
      </w:pPr>
      <w:r w:rsidDel="00000000" w:rsidR="00000000" w:rsidRPr="00000000">
        <w:rPr>
          <w:rtl w:val="0"/>
        </w:rPr>
        <w:t xml:space="preserve">Su familia consistía de</w:t>
      </w:r>
    </w:p>
    <w:p w:rsidR="00000000" w:rsidDel="00000000" w:rsidP="00000000" w:rsidRDefault="00000000" w:rsidRPr="00000000" w14:paraId="0000002E">
      <w:pPr>
        <w:pageBreakBefore w:val="0"/>
        <w:rPr/>
      </w:pPr>
      <w:r w:rsidDel="00000000" w:rsidR="00000000" w:rsidRPr="00000000">
        <w:rPr>
          <w:rtl w:val="0"/>
        </w:rPr>
        <w:t xml:space="preserve">Situación económica</w:t>
      </w:r>
    </w:p>
    <w:p w:rsidR="00000000" w:rsidDel="00000000" w:rsidP="00000000" w:rsidRDefault="00000000" w:rsidRPr="00000000" w14:paraId="0000002F">
      <w:pPr>
        <w:pageBreakBefore w:val="0"/>
        <w:rPr/>
      </w:pPr>
      <w:r w:rsidDel="00000000" w:rsidR="00000000" w:rsidRPr="00000000">
        <w:rPr>
          <w:rtl w:val="0"/>
        </w:rPr>
        <w:t xml:space="preserve">Visión respecto a la religión</w:t>
      </w:r>
    </w:p>
    <w:p w:rsidR="00000000" w:rsidDel="00000000" w:rsidP="00000000" w:rsidRDefault="00000000" w:rsidRPr="00000000" w14:paraId="00000030">
      <w:pPr>
        <w:pageBreakBefore w:val="0"/>
        <w:rPr/>
      </w:pPr>
      <w:r w:rsidDel="00000000" w:rsidR="00000000" w:rsidRPr="00000000">
        <w:rPr>
          <w:rtl w:val="0"/>
        </w:rPr>
        <w:t xml:space="preserve">Vida escolar de los hijos (escuela judía, goi)</w:t>
      </w:r>
    </w:p>
    <w:p w:rsidR="00000000" w:rsidDel="00000000" w:rsidP="00000000" w:rsidRDefault="00000000" w:rsidRPr="00000000" w14:paraId="00000031">
      <w:pPr>
        <w:pageBreakBefore w:val="0"/>
        <w:rPr/>
      </w:pPr>
      <w:r w:rsidDel="00000000" w:rsidR="00000000" w:rsidRPr="00000000">
        <w:rPr>
          <w:rtl w:val="0"/>
        </w:rPr>
        <w:t xml:space="preserve">Decisiones que haya que tomar</w:t>
      </w:r>
      <w:r w:rsidDel="00000000" w:rsidR="00000000" w:rsidRPr="00000000">
        <w:rPr>
          <w:rtl w:val="0"/>
        </w:rPr>
      </w:r>
    </w:p>
    <w:p w:rsidR="00000000" w:rsidDel="00000000" w:rsidP="00000000" w:rsidRDefault="00000000" w:rsidRPr="00000000" w14:paraId="00000032">
      <w:pPr>
        <w:pStyle w:val="Heading2"/>
        <w:pageBreakBefore w:val="0"/>
        <w:rPr>
          <w:rFonts w:ascii="IM Fell French Canon" w:cs="IM Fell French Canon" w:eastAsia="IM Fell French Canon" w:hAnsi="IM Fell French Canon"/>
        </w:rPr>
      </w:pPr>
      <w:bookmarkStart w:colFirst="0" w:colLast="0" w:name="_wum0fiobqpf9" w:id="4"/>
      <w:bookmarkEnd w:id="4"/>
      <w:r w:rsidDel="00000000" w:rsidR="00000000" w:rsidRPr="00000000">
        <w:rPr>
          <w:rFonts w:ascii="IM Fell French Canon" w:cs="IM Fell French Canon" w:eastAsia="IM Fell French Canon" w:hAnsi="IM Fell French Canon"/>
          <w:rtl w:val="0"/>
        </w:rPr>
        <w:t xml:space="preserve">Finał</w:t>
      </w:r>
    </w:p>
    <w:p w:rsidR="00000000" w:rsidDel="00000000" w:rsidP="00000000" w:rsidRDefault="00000000" w:rsidRPr="00000000" w14:paraId="0000003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dan Mizrahi" w:id="0" w:date="2019-07-09T22:59:0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chanchooo</w:t>
      </w:r>
    </w:p>
  </w:comment>
  <w:comment w:author="Idan Mizrahi" w:id="1" w:date="2019-07-10T13:17:3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M Fell French Canon">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History_of_the_Jews_in_France#20th_century" TargetMode="External"/><Relationship Id="rId8" Type="http://schemas.openxmlformats.org/officeDocument/2006/relationships/hyperlink" Target="https://en.wikipedia.org/wiki/Battle_of_Fr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MFellFrenchCanon-regular.ttf"/><Relationship Id="rId2" Type="http://schemas.openxmlformats.org/officeDocument/2006/relationships/font" Target="fonts/IMFellFrenchCanon-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