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Monday, April 15th, 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Internal Revenue 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Austin, TX 73301-0057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whom it may concern: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am writing to notify the IRS that I have been assigned a social security number. Please combine my tax records under this new number.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 complete name is Inaki Arango.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mailing address is 15 Adams Mail Center, Cambridge, 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ITIN is 985-97-1825.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social security number that I have been assigned is 392-85-2881.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Please send me a letter confirming that you have made this change.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INAKI ARANGO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