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The film I would most like to see made into a book is Scent of a Woman, directed by Martin Brest. The story begins when Charlie, a poor high schooler on a scholarship, gets paid to accompany Frank, a blind retired army officer played by Al Pacino, to New York. Throughout the movie Charlie starts to connect with Frank, who at first is resistant to any of the former’s attempts to get closer to him</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In terms of scenery, the movie is not very special. For example, New York is known by almost anyone. Nevertheless, I think it is important for the book to paint a graphic and detailed picture of the school Charlie attends, and all its poshness in comparison with Charlie's family. Speaking of detail and focusing on certain overlooked parts of the movie, I think the author of the book could take advantage of Frank’s seemingly complex and complicated past, and maybe dedicate a few chapters to explaining it better, especially his childhood and his time in the army.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In terms of the extension of the movie, it would be really difficult to write a full-length novel just from the information provided by the film. The best approach the director could take can be broken up into two parts. The first one would be to extrapolate the central message from the film and try to convey it throughout the novel. The second one would be to isolate the parts of the movie that seem to have a deeper and richer story, but that clearly could not be told because of a time constraint, as Frank’s previously mentioned past and Charlie’s relationship with his classmates.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The movie is about standing up for oneself, about doing what is morally and ethically correct, independently of what society does. If the book, however long or short, is able to transmit this message at least as half as convincingly as the film does, it will surely become a bestseller.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