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Why do you want to come to Treehacks 2024?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TreeHacks is an amazing opportunity to meet new people, learn new skills, and practice delivering (semi) polished products with really tight timelines. One of the aspects I look forward to is the friendships that naturally form when everyone is working hard, together, for long hours during the Hackathon. Last year, I got to meet really cool people in the Gates building that I ended up collaborating with later in the year after coming back to school.</w:t>
      </w:r>
    </w:p>
    <w:p w:rsidR="00000000" w:rsidDel="00000000" w:rsidP="00000000" w:rsidRDefault="00000000" w:rsidRPr="00000000" w14:paraId="00000004">
      <w:pPr>
        <w:rPr/>
      </w:pPr>
      <w:r w:rsidDel="00000000" w:rsidR="00000000" w:rsidRPr="00000000">
        <w:rPr>
          <w:rtl w:val="0"/>
        </w:rPr>
        <w:t xml:space="preserve">I am also interested in the learning aspect of TreeHacks, where you are quickly exposed to a variety of up-and-coming promising technologies and some of the people representing the companies working on them. It is fun to attend the booths to learn more about their vision and then taking that into account when thinking of a project idea for the competition.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Tell us about a project you’ve enjoyed working on, technical or non-technical.</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currently working with a friend on a project to synthesize new drugs that can target a molecule and permeate the blood brain barrier, as well as being non-toxic and complying with a number of other requirements that a drug administered to humans has to adhere to. We are using stochastic search methods to explore the space of easily synthesizable compound and using ML to train property predictors that determine the likelihood that a generate compound would be fit for our purpose in real life. This is exciting because I'm delving into the world of computational biology, which I hadn't explored before, and because it turns out that molecule generation algorithms are very applicable to solve theoretical CS problems in the domain of program synthesis.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What’s something you’re excited to work on in the next 10 years? Dream big!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am interested in learning more about game theory and how to take individual decisions into account to make mechanisms that align people's incentives with the overarching goal of the mechanism. I want to see how this can be applied to government in Argentina, and want to get involved, as an advisor or politician, in the design of public policy in my home country.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