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Gato: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Tener material escrito con las empresas actuales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 revista Forbes hace muchos eventos donde conecta startups, empresas, eventos de medio ambiente. → si uno trae la idea se puede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red argentina de municipios contra el cambio climático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Comunicación directa que le llega a municipios que llega a todo el país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Medios tradicionales: Infobae, Clarín,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municipio acá está avanzando con soluciones tecnológicas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Celes: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Periodistas que tengas presencia en redes (metidos en la tecnología y con experiencia en medio ambiente)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Chulkinet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de “embajadores”: periodistas que tengan la labor de conversar de Recycoin cuando los inviten a eventos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Pensar en una estrategia de redes que permita a las personas encontrar el material online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Página web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Instagram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