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What aspects of the Rice undergraduate experience inspired you to apply?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kp5akdwa32m1" w:id="0"/>
      <w:bookmarkEnd w:id="0"/>
      <w:r w:rsidDel="00000000" w:rsidR="00000000" w:rsidRPr="00000000">
        <w:rPr>
          <w:rtl w:val="0"/>
        </w:rPr>
        <w:t xml:space="preserve">Rev. 1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want to develop ideas, turn them into solutions and apply them in the real world to help society advance. I am impressed by the overwhelming support entrepreneurs receive at Rice. The Liu Idea Lab, together with competitions such as Rice Launch and 3-Day Challenge seem like incredible opportunities I can take advantage of to c</w:t>
      </w:r>
      <w:r w:rsidDel="00000000" w:rsidR="00000000" w:rsidRPr="00000000">
        <w:rPr>
          <w:rtl w:val="0"/>
        </w:rPr>
        <w:t xml:space="preserve">atapult my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ut entrepreneurship isn’t the only thing that caught my eye. I recognized something in Rice’s Residential College System I liked. Three years ago I joined the ICT track at my highschool, and every day there felt like spending time with family. In these three years I’ve grown much more as a person than ever before. If a family of people all with a similar mindset had this impact, I can’t wait to see what impact four years of having a super diverse college family will have on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Rev Final (T + G)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have two cousins who are currently seniors at Rice and have told me many wonderful things about their experience. One that stands out to me is the residential college system. I have grown a great deal from being on a specialized track and with a cohort in my highschool and I look forward to a tight-knit environment within which to form meaningful relationships with students in all areas of study. Another aspect I am looking forward to is the close relationships with faculty that Rice’s small size encourages. I have benefited enormously from the mentorship of my teachers in the past and hope to engage with professors at Rice in similar ways. Finally, when visiting my cousins at Rice I was taken by how their friends welcomed me and were, in fact, excited to meet a prospective student.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