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DATOS PERSONALES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Cristina Arnaiz Sánchez</w:t>
      </w:r>
    </w:p>
    <w:p w:rsidR="00000000" w:rsidDel="00000000" w:rsidP="00000000" w:rsidRDefault="00000000" w:rsidRPr="00000000" w14:paraId="00000004">
      <w:pPr>
        <w:spacing w:line="360" w:lineRule="auto"/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Santander. 09/06/1974</w:t>
      </w:r>
    </w:p>
    <w:p w:rsidR="00000000" w:rsidDel="00000000" w:rsidP="00000000" w:rsidRDefault="00000000" w:rsidRPr="00000000" w14:paraId="00000005">
      <w:pPr>
        <w:spacing w:line="360" w:lineRule="auto"/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C/ La Serna, Urb. La Serna II, 8 A, Nº 4. (Guarnizo).</w:t>
      </w:r>
    </w:p>
    <w:p w:rsidR="00000000" w:rsidDel="00000000" w:rsidP="00000000" w:rsidRDefault="00000000" w:rsidRPr="00000000" w14:paraId="00000006">
      <w:pPr>
        <w:spacing w:line="360" w:lineRule="auto"/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636888728 </w:t>
        <w:tab/>
      </w:r>
    </w:p>
    <w:p w:rsidR="00000000" w:rsidDel="00000000" w:rsidP="00000000" w:rsidRDefault="00000000" w:rsidRPr="00000000" w14:paraId="00000007">
      <w:pPr>
        <w:spacing w:line="360" w:lineRule="auto"/>
        <w:ind w:left="0" w:hanging="2"/>
        <w:rPr>
          <w:rFonts w:ascii="Arial" w:cs="Arial" w:eastAsia="Arial" w:hAnsi="Arial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Carnet de conducir B-1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Arial" w:cs="Arial" w:eastAsia="Arial" w:hAnsi="Arial"/>
          <w:sz w:val="18"/>
          <w:szCs w:val="18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8"/>
            <w:szCs w:val="18"/>
            <w:u w:val="single"/>
            <w:vertAlign w:val="baseline"/>
            <w:rtl w:val="0"/>
          </w:rPr>
          <w:t xml:space="preserve">mailto:Cucurucho2004@hotmail.com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FORMACIÓN ACADÉMICA</w:t>
      </w:r>
    </w:p>
    <w:p w:rsidR="00000000" w:rsidDel="00000000" w:rsidP="00000000" w:rsidRDefault="00000000" w:rsidRPr="00000000" w14:paraId="0000000B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Diplomatura en Educación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 la Universidad Nacional de Educación a distancia (UNED)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Actualmente cursando un Grado en Pedagogía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 la Universidad Nacional de Educación a distancia (UNED)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Competencias en Idiomas: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rPr>
          <w:rFonts w:ascii="Arial" w:cs="Arial" w:eastAsia="Arial" w:hAnsi="Arial"/>
          <w:color w:val="1f4e7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1f4e79"/>
          <w:sz w:val="18"/>
          <w:szCs w:val="18"/>
          <w:rtl w:val="0"/>
        </w:rPr>
        <w:t xml:space="preserve">Inglés – Certificación B1,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por el CUID (Centro Universitario de Idiomas de la UNED)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DESARROLLO LABORAL </w:t>
      </w:r>
    </w:p>
    <w:p w:rsidR="00000000" w:rsidDel="00000000" w:rsidP="00000000" w:rsidRDefault="00000000" w:rsidRPr="00000000" w14:paraId="0000001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1f4e79"/>
          <w:sz w:val="18"/>
          <w:szCs w:val="18"/>
          <w:rtl w:val="0"/>
        </w:rPr>
        <w:t xml:space="preserve">1994 a Actualidad – SEMARK AC.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Desempeñando primero funciones de cajera de confianza y en la actualidad de cajera del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Lupa 105.</w:t>
      </w:r>
    </w:p>
    <w:p w:rsidR="00000000" w:rsidDel="00000000" w:rsidP="00000000" w:rsidRDefault="00000000" w:rsidRPr="00000000" w14:paraId="0000001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HABILIDADES PROFESIONALES </w:t>
      </w:r>
    </w:p>
    <w:p w:rsidR="00000000" w:rsidDel="00000000" w:rsidP="00000000" w:rsidRDefault="00000000" w:rsidRPr="00000000" w14:paraId="0000001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Domino de Excel, Word, PowerPoint, Outlook y Microsoft Teams 2021.</w:t>
      </w:r>
    </w:p>
    <w:p w:rsidR="00000000" w:rsidDel="00000000" w:rsidP="00000000" w:rsidRDefault="00000000" w:rsidRPr="00000000" w14:paraId="00000018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CURSOS PROFESIONALES  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Idiomas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Inglés. (2011 - 120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el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Inglés nivel avanzado. (2010 - 120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Fec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oht.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Federación Estatal de Comercio, H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osteleria y Turismo).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Marketing y atención al cliente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Herramientas tecnológicas al servicio de la gestión comercial de clientes. (Año 2022 - 60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el 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Social media marketing y gestión de la reputación on line. (2022 - 40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el EMCAN. Servicio Cántabro de Empleo. (Academia ALPE).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Marketing en la actividad comercial. (2021 - 160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F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undación Estatal para la formación en el empleo impartido por la entidad beneficiaria ALPE FORMACIÓN SLU.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Social media marketing en comercio. (2019 - 100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Fundación Estatal para la formación en el empleo impartido por la entidad beneficiaria ALPE FORMACIÓN SLU.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Tratamiento y gestión de quejas y reclamaciones. (2019 - 20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Marketing eficaz en pequeño establecimiento comercial. (2017 - 210 horas)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Calidad de atención al cliente. (2016 - 4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SEMARK AC. GROUP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Marketing estratégico internacional. (2014 - 100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Fecoht. (Federación Estatal de Comercio, Hosteleria y Turismo).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Atención al cliente en línea de caja. (2012 - 8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SEMARK AC. GROUP.</w:t>
      </w:r>
      <w:r w:rsidDel="00000000" w:rsidR="00000000" w:rsidRPr="00000000">
        <w:rPr>
          <w:rFonts w:ascii="Arial" w:cs="Arial" w:eastAsia="Arial" w:hAnsi="Arial"/>
          <w:b w:val="1"/>
          <w:color w:val="1f4e79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Gestión de competencias de los RRHH. (2011 - 270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EMCAN. Servicio Cántabro de Empleo.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08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1f4e79"/>
          <w:sz w:val="18"/>
          <w:szCs w:val="18"/>
          <w:rtl w:val="0"/>
        </w:rPr>
        <w:t xml:space="preserve">Gestión del estrés. (2010 - 30 horas)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impartido por 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Dirección de marketing. (2009 - 110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Fecoht. (Federación Estatal de Comercio, Hosteleria y Turismo).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Venta on-line. (2009 - 30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Fecoht. (Federación Estatal de Comercio, Hosteleria y Turismo).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Atención al cliente. (1997 - 20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TEGA CEGOS y organizado por  VEGA BERISA, 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Comunicación y gestión comercial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Dirección de personas y desarrollo del talento. (2018 - 40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Organización de procesos de venta. (2017 - 60 horas) impartido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Acreditación docente para teleformación: Formador/a on line. (2017 - 60 horas)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Contratación laboral, tipos. (2018 - 10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Análisis de problemas y toma de decisiones. (2017 - 30 horas) impartido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Técnicas de comunicación en la venta. (2015 - 110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Dirección comercial. (2014 - 100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Fecoht. (Federación Estatal de Comercio, Hosteleria y Turismo).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Prevención de riesgos laborales en el comercio. (2011 - 115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Fecoht. (Federación Estatal de Comercio, Hosteleria y Turismo).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Organización de procesos de venta. (2009 - 60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Fecoht. (Federación Estatal de Comercio, Hosteleria y Turismo).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Habilidades directivas. (2006 - 40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CEP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YME Cantabria.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Rotulación y cartelística. 1996.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AFORCOD Y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organizado por VEGA BERISA, 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Herramientas de Ofimática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ContaPlus. (2007 - 60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EMCAN. Servicio Cántabro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Ofimática: Office. (2006 - 111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el FONDO SOCIAL EUROPEO.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Mecanografía. 1991.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impartido por EAM. Enseñanza Audiovisual Montañesa.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S.L.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Educación Social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Formadora de formadoras en igualdad de género. (2013 - 150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AEGI. Entidad colaboradora de la Enseñanza de la Consejeria de Educación de la Junta de Andalucía.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Monitor/a de animación sociocultural. (2013 - 100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AEGI. Entidad colaboradora de la Enseñanza de la Consejeria de Educación de la Junta de Andalucía.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Nuevas oportunidades socioeducativas y comunitarias para menores infractores. (2011 - 18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Universidad Nacional de Educación a distancia (UNED)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Comunicación en lengua de signos. (2008 - 120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FESCAN.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Federación de personas sordas de Cantabria.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Igualdad de oportunidades entre hombres y mujeres: aplicación práctica en el ámbito de empleo. (2008 - 60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el 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inisterio de la Igualdad Instituto de la Mujer.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Sensibilización en igualdad de oportunidades entre </w:t>
      </w:r>
      <w:r w:rsidDel="00000000" w:rsidR="00000000" w:rsidRPr="00000000">
        <w:rPr>
          <w:rFonts w:ascii="Arial" w:cs="Arial" w:eastAsia="Arial" w:hAnsi="Arial"/>
          <w:b w:val="1"/>
          <w:color w:val="1f4e79"/>
          <w:sz w:val="18"/>
          <w:szCs w:val="18"/>
          <w:rtl w:val="0"/>
        </w:rPr>
        <w:t xml:space="preserve">hombres y mujeres.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. (2008 - 30 horas) 2008.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impartido por el Ministerio de Trabajo y Asuntos Sociales Instituto de la Mujer.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e79"/>
          <w:sz w:val="18"/>
          <w:szCs w:val="18"/>
          <w:u w:val="none"/>
          <w:shd w:fill="auto" w:val="clear"/>
          <w:vertAlign w:val="baseline"/>
          <w:rtl w:val="0"/>
        </w:rPr>
        <w:t xml:space="preserve">Formación sanitaria: dieta y nutrición en nuestros días. (1994 - 40 horas)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el centro de Formación de Cruz Roja Española.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 w:orient="portrait"/>
      <w:pgMar w:bottom="1418" w:top="1418" w:left="1077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</w:pPr>
    <w:rPr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 w:val="1"/>
    <w:pPr>
      <w:keepNext w:val="1"/>
    </w:pPr>
    <w:rPr>
      <w:sz w:val="36"/>
      <w:u w:val="single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1"/>
    </w:pPr>
    <w:rPr>
      <w:b w:val="1"/>
      <w:bCs w:val="1"/>
      <w:sz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outlineLvl w:val="2"/>
    </w:pPr>
    <w:rPr>
      <w:u w:val="single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outlineLvl w:val="3"/>
    </w:pPr>
    <w:rPr>
      <w:sz w:val="22"/>
      <w:u w:val="single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qFormat w:val="1"/>
    <w:rPr>
      <w:rFonts w:ascii="Arial" w:cs="Arial" w:hAnsi="Arial" w:hint="default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08"/>
    </w:p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6F5B74"/>
    <w:rPr>
      <w:color w:val="605e5c"/>
      <w:shd w:color="auto" w:fill="e1dfdd" w:val="clear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367C3"/>
    <w:rPr>
      <w:color w:val="605e5c"/>
      <w:shd w:color="auto" w:fill="e1dfdd" w:val="clear"/>
    </w:rPr>
  </w:style>
  <w:style w:type="paragraph" w:styleId="Sinespaciado">
    <w:name w:val="No Spacing"/>
    <w:uiPriority w:val="1"/>
    <w:qFormat w:val="1"/>
    <w:rsid w:val="005321F3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ucurucho2004@hot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g5dFyxFEg2D6fU5tA9Ybxm8lsQ==">AMUW2mVjGFj7phNlYKLvds66kf/0R6s5+Cn2XK9vuFzOW5VWUB4mRP8T13GFCC0fLowKGwpJDFOLRHXXsbwv2IvmHtUtI+sCPNmD2k03QM+gl3obGuW2qHknkiKed0VeLRpREDczc0ri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2016-09-11T23:57:00Z</dcterms:created>
  <dc:creator>CESINE</dc:creator>
</cp:coreProperties>
</file>