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Técnico de Costos - Construcción y Remodelación (Colombia 2025-2026)</w:t>
      </w:r>
    </w:p>
    <w:p>
      <w:pPr>
        <w:pStyle w:val="Heading1"/>
      </w:pPr>
      <w:r>
        <w:t>1. Estructura General de Costos</w:t>
      </w:r>
    </w:p>
    <w:p>
      <w:r>
        <w:t>Categorías:</w:t>
        <w:br/>
        <w:t>- Obra gris</w:t>
        <w:br/>
        <w:t>- Acabados</w:t>
        <w:br/>
        <w:t>- Carpintería</w:t>
        <w:br/>
        <w:t>- Ventanería</w:t>
        <w:br/>
        <w:t>- Fachadas</w:t>
        <w:br/>
        <w:t>- Instalaciones</w:t>
        <w:br/>
        <w:t>- Baños y cocinas</w:t>
        <w:br/>
        <w:t>- Remodelación</w:t>
        <w:br/>
        <w:t>- Sistematización</w:t>
      </w:r>
    </w:p>
    <w:p>
      <w:pPr>
        <w:pStyle w:val="Heading1"/>
      </w:pPr>
      <w:r>
        <w:t>2. Obra Gris</w:t>
      </w:r>
    </w:p>
    <w:p>
      <w:r>
        <w:t>Mampostería: 90k – 180k COP/m²</w:t>
        <w:br/>
        <w:t>Mano de obra: 20k – 30k</w:t>
        <w:br/>
        <w:t>Materiales: 70k – 120k</w:t>
      </w:r>
    </w:p>
    <w:p>
      <w:pPr>
        <w:pStyle w:val="Heading1"/>
      </w:pPr>
      <w:r>
        <w:t>3. Ventanería</w:t>
      </w:r>
    </w:p>
    <w:p>
      <w:r>
        <w:t>Gama baja: 250k – 350k/m²</w:t>
        <w:br/>
        <w:t>Gama media: 350k – 450k/m²</w:t>
        <w:br/>
        <w:t>Gama alta: 700k – 1.2M/m²</w:t>
        <w:br/>
        <w:t>Acústica: 900k – 1.5M/m²</w:t>
      </w:r>
    </w:p>
    <w:p>
      <w:pPr>
        <w:pStyle w:val="Heading1"/>
      </w:pPr>
      <w:r>
        <w:t>4. Fachadas</w:t>
      </w:r>
    </w:p>
    <w:p>
      <w:r>
        <w:t>Lavado: 20k – 40k/m²</w:t>
        <w:br/>
        <w:t>Emboquillado: 25k – 60k/m²</w:t>
        <w:br/>
        <w:t>Hidrofugado: 20k – 40k/m²</w:t>
        <w:br/>
        <w:t>Completo: 80k – 160k/m²</w:t>
      </w:r>
    </w:p>
    <w:p>
      <w:pPr>
        <w:pStyle w:val="Heading1"/>
      </w:pPr>
      <w:r>
        <w:t>5. Carpintería</w:t>
      </w:r>
    </w:p>
    <w:p>
      <w:r>
        <w:t>Básica: 400k – 700k/m²</w:t>
        <w:br/>
        <w:t>Media: 700k – 1.2M/m²</w:t>
        <w:br/>
        <w:t>Alta: 1.2M – 2M/m²</w:t>
      </w:r>
    </w:p>
    <w:p>
      <w:pPr>
        <w:pStyle w:val="Heading1"/>
      </w:pPr>
      <w:r>
        <w:t>6. Remodelación</w:t>
      </w:r>
    </w:p>
    <w:p>
      <w:r>
        <w:t>Baja: 400k – 700k/m²</w:t>
        <w:br/>
        <w:t>Media: 700k – 1.5M/m²</w:t>
        <w:br/>
        <w:t>Alta: 1.5M – 2.8M/m²</w:t>
      </w:r>
    </w:p>
    <w:p>
      <w:pPr>
        <w:pStyle w:val="Heading1"/>
      </w:pPr>
      <w:r>
        <w:t>7. Sistematización</w:t>
      </w:r>
    </w:p>
    <w:p>
      <w:r>
        <w:t>Básico: 80k – 150k/m²</w:t>
        <w:br/>
        <w:t>Intermedio: 150k – 300k/m²</w:t>
        <w:br/>
        <w:t>Avanzado: 300k – 600k/m²</w:t>
      </w:r>
    </w:p>
    <w:p>
      <w:pPr>
        <w:pStyle w:val="Heading1"/>
      </w:pPr>
      <w:r>
        <w:t>8. Ejemplos</w:t>
      </w:r>
    </w:p>
    <w:p>
      <w:r>
        <w:t>Ventanas: 10m² x 400k = 4M</w:t>
        <w:br/>
        <w:t>Remodelación: 70m² x 2.2M = 154M</w:t>
        <w:br/>
        <w:t>Fachada: 200m² x 120k = 24M</w:t>
      </w:r>
    </w:p>
    <w:p>
      <w:pPr>
        <w:pStyle w:val="Heading1"/>
      </w:pPr>
      <w:r>
        <w:t>9. Modelo JSON</w:t>
      </w:r>
    </w:p>
    <w:p>
      <w:r>
        <w:t>{</w:t>
        <w:br/>
        <w:t xml:space="preserve"> "servicio": "ventana_gama_media",</w:t>
        <w:br/>
        <w:t xml:space="preserve"> "unidad": "m2",</w:t>
        <w:br/>
        <w:t xml:space="preserve"> "precio": 400000</w:t>
        <w:br/>
        <w:t>}</w:t>
      </w:r>
    </w:p>
    <w:p>
      <w:pPr>
        <w:pStyle w:val="Heading1"/>
      </w:pPr>
      <w:r>
        <w:t>10. Recomendaciones Software</w:t>
      </w:r>
    </w:p>
    <w:p>
      <w:r>
        <w:t>- Separar servicios por categorías</w:t>
        <w:br/>
        <w:t>- Permitir cálculos automáticos</w:t>
        <w:br/>
        <w:t>- Incluir margen de utilidad</w:t>
        <w:br/>
        <w:t>- Exportar cotizaciones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