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1" w:rsidRDefault="005D2951" w:rsidP="00652913">
      <w:pPr>
        <w:spacing w:after="0" w:line="240" w:lineRule="auto"/>
        <w:jc w:val="both"/>
        <w:rPr>
          <w:b/>
          <w:bCs/>
          <w:sz w:val="32"/>
          <w:szCs w:val="32"/>
        </w:rPr>
      </w:pPr>
      <w:r w:rsidRPr="005D2951">
        <w:rPr>
          <w:b/>
          <w:bCs/>
          <w:sz w:val="32"/>
          <w:szCs w:val="32"/>
        </w:rPr>
        <w:t>Data Basics &amp; Alignment workshop</w:t>
      </w:r>
      <w:r w:rsidR="00652913">
        <w:rPr>
          <w:b/>
          <w:bCs/>
          <w:sz w:val="32"/>
          <w:szCs w:val="32"/>
        </w:rPr>
        <w:t>: question sheet</w:t>
      </w:r>
    </w:p>
    <w:p w:rsidR="00652913" w:rsidRPr="00652913" w:rsidRDefault="00652913" w:rsidP="00652913">
      <w:pPr>
        <w:spacing w:after="0" w:line="240" w:lineRule="auto"/>
        <w:jc w:val="both"/>
        <w:rPr>
          <w:b/>
          <w:bCs/>
          <w:sz w:val="32"/>
          <w:szCs w:val="32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590"/>
        <w:gridCol w:w="1483"/>
        <w:gridCol w:w="1483"/>
        <w:gridCol w:w="1483"/>
        <w:gridCol w:w="1483"/>
        <w:gridCol w:w="1483"/>
        <w:gridCol w:w="1483"/>
      </w:tblGrid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Use this website (</w:t>
            </w:r>
            <w:hyperlink r:id="rId4" w:history="1">
              <w:r w:rsidRPr="00B238A6">
                <w:rPr>
                  <w:rStyle w:val="Hyperlink"/>
                </w:rPr>
                <w:t>http://grand-prismatic.blogspot.co.uk/2013/02/fastq-quality-score-convesion-table.html</w:t>
              </w:r>
            </w:hyperlink>
            <w:r>
              <w:t>) to determine the error probability of the first base pair of read 1.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E323CD" w:rsidTr="00E323CD">
        <w:trPr>
          <w:trHeight w:val="272"/>
        </w:trPr>
        <w:tc>
          <w:tcPr>
            <w:tcW w:w="590" w:type="dxa"/>
            <w:vMerge w:val="restart"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8898" w:type="dxa"/>
            <w:gridSpan w:val="6"/>
          </w:tcPr>
          <w:p w:rsidR="00E323CD" w:rsidRDefault="00E323CD" w:rsidP="00E323CD">
            <w:pPr>
              <w:jc w:val="both"/>
            </w:pPr>
            <w:r>
              <w:t xml:space="preserve">How many reads do the files contain? </w:t>
            </w:r>
          </w:p>
        </w:tc>
      </w:tr>
      <w:tr w:rsidR="00E323CD" w:rsidTr="00062277">
        <w:trPr>
          <w:trHeight w:val="276"/>
        </w:trPr>
        <w:tc>
          <w:tcPr>
            <w:tcW w:w="590" w:type="dxa"/>
            <w:vMerge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  <w:r>
              <w:t>No. reads in WES01_chr22_R1.fastq</w:t>
            </w: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  <w:r>
              <w:t xml:space="preserve">No. reads in </w:t>
            </w:r>
            <w:r w:rsidR="00253D4E">
              <w:t>WES01_chr22_R2</w:t>
            </w:r>
            <w:r>
              <w:t>.fastq</w:t>
            </w:r>
          </w:p>
        </w:tc>
      </w:tr>
      <w:tr w:rsidR="00E323CD" w:rsidTr="00062277">
        <w:trPr>
          <w:trHeight w:val="276"/>
        </w:trPr>
        <w:tc>
          <w:tcPr>
            <w:tcW w:w="590" w:type="dxa"/>
            <w:vMerge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How long are the reads (</w:t>
            </w:r>
            <w:proofErr w:type="spellStart"/>
            <w:r>
              <w:t>bp</w:t>
            </w:r>
            <w:proofErr w:type="spellEnd"/>
            <w:r>
              <w:t>)?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8898" w:type="dxa"/>
            <w:gridSpan w:val="6"/>
          </w:tcPr>
          <w:p w:rsidR="00FE159C" w:rsidRDefault="00E323CD" w:rsidP="005D2951">
            <w:pPr>
              <w:jc w:val="both"/>
            </w:pPr>
            <w:r>
              <w:t>Has either</w:t>
            </w:r>
            <w:r w:rsidR="00652913">
              <w:t xml:space="preserve"> file failed any of the sequence quality checks?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What number and percentage of reads </w:t>
            </w:r>
            <w:proofErr w:type="gramStart"/>
            <w:r>
              <w:t>were removed</w:t>
            </w:r>
            <w:proofErr w:type="gramEnd"/>
            <w:r>
              <w:t>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>
              <w:t>Flagstat</w:t>
            </w:r>
            <w:proofErr w:type="spellEnd"/>
            <w:r>
              <w:t xml:space="preserve"> output to determine the percentage of mapped reads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 w:rsidRPr="006D7682">
              <w:rPr>
                <w:u w:val="single"/>
              </w:rPr>
              <w:t>Flagstat</w:t>
            </w:r>
            <w:proofErr w:type="spellEnd"/>
            <w:r w:rsidRPr="006D7682">
              <w:t xml:space="preserve"> </w:t>
            </w:r>
            <w:r>
              <w:t xml:space="preserve">outputs to calculate the number of reads that </w:t>
            </w:r>
            <w:proofErr w:type="gramStart"/>
            <w:r>
              <w:t>were filtered</w:t>
            </w:r>
            <w:proofErr w:type="gramEnd"/>
            <w:r>
              <w:t xml:space="preserve"> out (difference in total read count between the raw and filtered BAM files).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Use this website (</w:t>
            </w:r>
            <w:r w:rsidRPr="00A61CCB">
              <w:t>http://broadinstitute.github.io/picard/explain-flags.html</w:t>
            </w:r>
            <w:r>
              <w:t xml:space="preserve">) to decode the flag (147) of the read in table 1 and determine which strand of the reference genome it </w:t>
            </w:r>
            <w:proofErr w:type="gramStart"/>
            <w:r>
              <w:t>is aligned with</w:t>
            </w:r>
            <w:proofErr w:type="gramEnd"/>
            <w:r>
              <w:t xml:space="preserve">.   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0759AA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>
              <w:t>IdxStats</w:t>
            </w:r>
            <w:proofErr w:type="spellEnd"/>
            <w:r>
              <w:t xml:space="preserve"> output to calculate the percentage of reads mapping to chromosome 22.  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rPr>
          <w:trHeight w:val="184"/>
        </w:trPr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  <w:r>
              <w:t>View the tabular output and record:</w:t>
            </w:r>
          </w:p>
        </w:tc>
      </w:tr>
      <w:tr w:rsidR="00FE159C" w:rsidTr="007A7B2E">
        <w:trPr>
          <w:trHeight w:val="276"/>
        </w:trPr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  <w:r>
              <w:t>Mean insert size (</w:t>
            </w:r>
            <w:proofErr w:type="spellStart"/>
            <w:r>
              <w:t>bp</w:t>
            </w:r>
            <w:proofErr w:type="spellEnd"/>
            <w:r>
              <w:t>)</w:t>
            </w: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  <w:r>
              <w:t>Standard deviation</w:t>
            </w:r>
          </w:p>
        </w:tc>
      </w:tr>
      <w:tr w:rsidR="00FE159C" w:rsidTr="007A7B2E">
        <w:trPr>
          <w:trHeight w:val="276"/>
        </w:trPr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</w:p>
        </w:tc>
      </w:tr>
      <w:tr w:rsidR="00A27278" w:rsidTr="00F65080">
        <w:trPr>
          <w:trHeight w:val="276"/>
        </w:trPr>
        <w:tc>
          <w:tcPr>
            <w:tcW w:w="590" w:type="dxa"/>
            <w:vMerge w:val="restart"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8898" w:type="dxa"/>
            <w:gridSpan w:val="6"/>
          </w:tcPr>
          <w:p w:rsidR="00A27278" w:rsidRDefault="00A27278" w:rsidP="005D2951">
            <w:pPr>
              <w:jc w:val="both"/>
            </w:pPr>
            <w:r>
              <w:t>What is the mean coverage and percentage of target bases covered by 15 or more reads?</w:t>
            </w:r>
          </w:p>
        </w:tc>
      </w:tr>
      <w:tr w:rsidR="00A27278" w:rsidTr="00380BEC">
        <w:trPr>
          <w:trHeight w:val="276"/>
        </w:trPr>
        <w:tc>
          <w:tcPr>
            <w:tcW w:w="590" w:type="dxa"/>
            <w:vMerge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A27278" w:rsidRDefault="00A27278" w:rsidP="005D2951">
            <w:pPr>
              <w:jc w:val="both"/>
            </w:pPr>
          </w:p>
        </w:tc>
      </w:tr>
      <w:tr w:rsidR="00F506A1" w:rsidTr="00380BEC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8898" w:type="dxa"/>
            <w:gridSpan w:val="6"/>
          </w:tcPr>
          <w:p w:rsidR="00F506A1" w:rsidRDefault="00F506A1" w:rsidP="005D2951">
            <w:pPr>
              <w:jc w:val="both"/>
            </w:pPr>
            <w:r>
              <w:t>What does the coverage/depth look like in exons and introns and is this expected?</w:t>
            </w:r>
          </w:p>
        </w:tc>
      </w:tr>
      <w:tr w:rsidR="00F506A1" w:rsidTr="00380BEC">
        <w:trPr>
          <w:trHeight w:val="276"/>
        </w:trPr>
        <w:tc>
          <w:tcPr>
            <w:tcW w:w="590" w:type="dxa"/>
            <w:vMerge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506A1" w:rsidRDefault="00F506A1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Q13</w:t>
            </w:r>
          </w:p>
        </w:tc>
        <w:tc>
          <w:tcPr>
            <w:tcW w:w="8898" w:type="dxa"/>
            <w:gridSpan w:val="6"/>
          </w:tcPr>
          <w:p w:rsidR="00FE159C" w:rsidRDefault="00F506A1" w:rsidP="00F506A1">
            <w:pPr>
              <w:jc w:val="both"/>
            </w:pPr>
            <w:r>
              <w:t>Mouse over the coverage track for the SNV at 24,167,513bp and record</w:t>
            </w:r>
            <w:r>
              <w:t>:</w:t>
            </w:r>
          </w:p>
        </w:tc>
      </w:tr>
      <w:tr w:rsidR="00F506A1" w:rsidTr="00FE159C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alleles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No. ref reads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 xml:space="preserve">No. alt. reads 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Gene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Amino acid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proofErr w:type="spellStart"/>
            <w:r>
              <w:t>rsID</w:t>
            </w:r>
            <w:proofErr w:type="spellEnd"/>
          </w:p>
        </w:tc>
      </w:tr>
      <w:tr w:rsidR="00F506A1" w:rsidTr="00FE159C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</w:tr>
      <w:tr w:rsidR="00F506A1" w:rsidTr="00F506A1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506A1" w:rsidRDefault="00F506A1" w:rsidP="00F506A1">
            <w:pPr>
              <w:jc w:val="center"/>
              <w:rPr>
                <w:b/>
                <w:bCs/>
              </w:rPr>
            </w:pPr>
            <w:r w:rsidRPr="00F506A1">
              <w:rPr>
                <w:b/>
                <w:bCs/>
              </w:rPr>
              <w:t>Q14</w:t>
            </w:r>
          </w:p>
        </w:tc>
        <w:tc>
          <w:tcPr>
            <w:tcW w:w="8898" w:type="dxa"/>
            <w:gridSpan w:val="6"/>
          </w:tcPr>
          <w:p w:rsidR="00F506A1" w:rsidRDefault="00F506A1" w:rsidP="00F506A1">
            <w:pPr>
              <w:jc w:val="both"/>
            </w:pPr>
            <w:r>
              <w:t>Is the variant at 24,167,513bp likely to contribute to patients symptoms?</w:t>
            </w:r>
          </w:p>
        </w:tc>
      </w:tr>
      <w:tr w:rsidR="00F506A1" w:rsidTr="00A5576A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8898" w:type="dxa"/>
            <w:gridSpan w:val="6"/>
          </w:tcPr>
          <w:p w:rsidR="00F506A1" w:rsidRDefault="00F506A1" w:rsidP="00F506A1">
            <w:pPr>
              <w:jc w:val="both"/>
            </w:pPr>
          </w:p>
        </w:tc>
      </w:tr>
    </w:tbl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  <w:bookmarkStart w:id="0" w:name="_GoBack"/>
      <w:bookmarkEnd w:id="0"/>
    </w:p>
    <w:p w:rsidR="00F506A1" w:rsidRDefault="00F506A1" w:rsidP="00F506A1">
      <w:pPr>
        <w:spacing w:after="0" w:line="240" w:lineRule="auto"/>
        <w:jc w:val="both"/>
      </w:pPr>
    </w:p>
    <w:p w:rsidR="008239E4" w:rsidRDefault="008239E4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0B5CEC" w:rsidRDefault="00F506A1"/>
    <w:sectPr w:rsidR="000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51"/>
    <w:rsid w:val="000759AA"/>
    <w:rsid w:val="0008426B"/>
    <w:rsid w:val="001826F9"/>
    <w:rsid w:val="00253D4E"/>
    <w:rsid w:val="00312398"/>
    <w:rsid w:val="0055149E"/>
    <w:rsid w:val="005D2951"/>
    <w:rsid w:val="00652913"/>
    <w:rsid w:val="008239E4"/>
    <w:rsid w:val="00A27278"/>
    <w:rsid w:val="00AC6539"/>
    <w:rsid w:val="00B55741"/>
    <w:rsid w:val="00BD69FA"/>
    <w:rsid w:val="00E323CD"/>
    <w:rsid w:val="00F35322"/>
    <w:rsid w:val="00F506A1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8698-F37B-489A-9BCF-45D8724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426B"/>
    <w:rPr>
      <w:color w:val="954F72" w:themeColor="followedHyperlink"/>
      <w:u w:val="single"/>
    </w:rPr>
  </w:style>
  <w:style w:type="character" w:customStyle="1" w:styleId="value">
    <w:name w:val="value"/>
    <w:basedOn w:val="DefaultParagraphFont"/>
    <w:rsid w:val="00E3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and-prismatic.blogspot.co.uk/2013/02/fastq-quality-score-convesion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4</cp:revision>
  <dcterms:created xsi:type="dcterms:W3CDTF">2015-10-02T10:12:00Z</dcterms:created>
  <dcterms:modified xsi:type="dcterms:W3CDTF">2015-11-07T00:39:00Z</dcterms:modified>
</cp:coreProperties>
</file>