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highlight w:val="white"/>
          <w:rtl w:val="0"/>
        </w:rPr>
        <w:t xml:space="preserve">RVL-CDIP: Transfer Learning Based Document Classification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0" w:right="0" w:firstLine="0"/>
        <w:jc w:val="center"/>
        <w:rPr>
          <w:b w:val="1"/>
        </w:rPr>
      </w:pPr>
      <w:r w:rsidDel="00000000" w:rsidR="00000000" w:rsidRPr="00000000">
        <w:rPr>
          <w:b w:val="1"/>
          <w:rtl w:val="0"/>
        </w:rPr>
        <w:t xml:space="preserve">Mihir Inamdar</w:t>
      </w:r>
      <w:r w:rsidDel="00000000" w:rsidR="00000000" w:rsidRPr="00000000">
        <w:rPr>
          <w:b w:val="1"/>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Param Chordiya</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300" w:lineRule="auto"/>
        <w:ind w:left="720" w:right="0" w:hanging="360"/>
        <w:jc w:val="center"/>
        <w:rPr>
          <w:sz w:val="18"/>
          <w:szCs w:val="18"/>
          <w:u w:val="none"/>
        </w:rPr>
      </w:pPr>
      <w:r w:rsidDel="00000000" w:rsidR="00000000" w:rsidRPr="00000000">
        <w:rPr>
          <w:sz w:val="18"/>
          <w:szCs w:val="18"/>
          <w:rtl w:val="0"/>
        </w:rPr>
        <w:t xml:space="preserve">    </w:t>
      </w:r>
      <w:r w:rsidDel="00000000" w:rsidR="00000000" w:rsidRPr="00000000">
        <w:rPr>
          <w:sz w:val="18"/>
          <w:szCs w:val="18"/>
          <w:rtl w:val="0"/>
        </w:rPr>
        <w:t xml:space="preserve">P.I.C.T.  -  mihirsinamdar@gmail.com</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00" w:lineRule="auto"/>
        <w:ind w:left="720" w:right="0" w:hanging="360"/>
        <w:jc w:val="center"/>
        <w:rPr>
          <w:sz w:val="18"/>
          <w:szCs w:val="18"/>
          <w:u w:val="none"/>
        </w:rPr>
      </w:pPr>
      <w:r w:rsidDel="00000000" w:rsidR="00000000" w:rsidRPr="00000000">
        <w:rPr>
          <w:sz w:val="18"/>
          <w:szCs w:val="18"/>
          <w:rtl w:val="0"/>
        </w:rPr>
        <w:t xml:space="preserve">P.I.C.T. - param1111.chordiya@gmail.com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r w:rsidDel="00000000" w:rsidR="00000000" w:rsidRPr="00000000">
        <w:rPr>
          <w:rtl w:val="0"/>
        </w:rPr>
      </w:r>
    </w:p>
    <w:p w:rsidR="00000000" w:rsidDel="00000000" w:rsidP="00000000" w:rsidRDefault="00000000" w:rsidRPr="00000000" w14:paraId="00000006">
      <w:pPr>
        <w:tabs>
          <w:tab w:val="left" w:pos="200"/>
        </w:tabs>
        <w:spacing w:line="240" w:lineRule="auto"/>
        <w:ind w:left="0" w:right="200" w:firstLine="0"/>
        <w:jc w:val="left"/>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07">
      <w:pPr>
        <w:tabs>
          <w:tab w:val="left" w:pos="200"/>
        </w:tabs>
        <w:spacing w:line="240" w:lineRule="auto"/>
        <w:ind w:left="200" w:right="200" w:firstLine="0"/>
        <w:jc w:val="cente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08">
      <w:pPr>
        <w:tabs>
          <w:tab w:val="left" w:pos="200"/>
        </w:tabs>
        <w:spacing w:line="240" w:lineRule="auto"/>
        <w:ind w:left="200" w:right="200" w:firstLine="0"/>
        <w:jc w:val="center"/>
        <w:rPr>
          <w:rFonts w:ascii="Times" w:cs="Times" w:eastAsia="Times" w:hAnsi="Times"/>
          <w:b w:val="1"/>
          <w:sz w:val="20"/>
          <w:szCs w:val="20"/>
        </w:rPr>
        <w:sectPr>
          <w:pgSz w:h="15840" w:w="12240" w:orient="portrait"/>
          <w:pgMar w:bottom="1800" w:top="1080" w:left="1080" w:right="1080" w:header="0" w:footer="0"/>
          <w:pgNumType w:start="1"/>
          <w:titlePg w:val="1"/>
        </w:sect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60" w:before="0" w:line="240" w:lineRule="auto"/>
        <w:ind w:left="0" w:right="0" w:firstLine="0"/>
        <w:jc w:val="center"/>
        <w:rPr>
          <w:b w:val="1"/>
        </w:rPr>
      </w:pPr>
      <w:r w:rsidDel="00000000" w:rsidR="00000000" w:rsidRPr="00000000">
        <w:rPr>
          <w:b w:val="1"/>
          <w:rtl w:val="0"/>
        </w:rPr>
        <w:t xml:space="preserve">Abstract</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6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60" w:before="0" w:line="240" w:lineRule="auto"/>
        <w:ind w:left="0" w:right="0" w:firstLine="0"/>
        <w:jc w:val="both"/>
        <w:rPr>
          <w:sz w:val="18"/>
          <w:szCs w:val="18"/>
        </w:rPr>
      </w:pPr>
      <w:r w:rsidDel="00000000" w:rsidR="00000000" w:rsidRPr="00000000">
        <w:rPr>
          <w:sz w:val="18"/>
          <w:szCs w:val="18"/>
          <w:highlight w:val="white"/>
          <w:rtl w:val="0"/>
        </w:rPr>
        <w:t xml:space="preserve">This paper presents a method for classifying and searching document images based on deep convolutional neural networks (CNNs) using transfer learning. Deep neural networks can learn hierarchical chains of abstractions between pixels and concise, descriptive representations of scenes or objects. From a document analysis perspective, some popular alternatives are compared with this feature. Using CNNs, we found that (i) features are robust to compression, (ii) CNNs trained on non-documentary images can be used for document analysis tasks, and (iii) regions can be redefined given sufficient training data. Indicates that no learning of unique features is required. Available. A total of 16000 images were used for training, with 1000 images belonging to each class. Below are examples of each class. A dataset from RVL-CDIP was used for data collection.</w:t>
      </w: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Feature Selection/Method 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both"/>
        <w:rPr>
          <w:sz w:val="18"/>
          <w:szCs w:val="18"/>
        </w:rPr>
      </w:pPr>
      <w:r w:rsidDel="00000000" w:rsidR="00000000" w:rsidRPr="00000000">
        <w:rPr>
          <w:sz w:val="18"/>
          <w:szCs w:val="18"/>
          <w:highlight w:val="white"/>
          <w:rtl w:val="0"/>
        </w:rPr>
        <w:t xml:space="preserve">The 2D CNN based model includes additional custom dropout and flattened layers created with InceptionResNetV2 and pretrained image mesh weights.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tabs>
          <w:tab w:val="left" w:pos="200"/>
        </w:tabs>
        <w:spacing w:after="120" w:before="360" w:line="300" w:lineRule="auto"/>
        <w:jc w:val="center"/>
        <w:rPr>
          <w:b w:val="1"/>
        </w:rPr>
      </w:pPr>
      <w:r w:rsidDel="00000000" w:rsidR="00000000" w:rsidRPr="00000000">
        <w:rPr>
          <w:b w:val="1"/>
          <w:rtl w:val="0"/>
        </w:rPr>
        <w:t xml:space="preserve">Experimental Results</w:t>
      </w:r>
    </w:p>
    <w:p w:rsidR="00000000" w:rsidDel="00000000" w:rsidP="00000000" w:rsidRDefault="00000000" w:rsidRPr="00000000" w14:paraId="00000010">
      <w:pPr>
        <w:tabs>
          <w:tab w:val="left" w:pos="200"/>
        </w:tabs>
        <w:jc w:val="both"/>
        <w:rPr>
          <w:rFonts w:ascii="Arial" w:cs="Arial" w:eastAsia="Arial" w:hAnsi="Arial"/>
          <w:sz w:val="18"/>
          <w:szCs w:val="18"/>
        </w:rPr>
      </w:pPr>
      <w:r w:rsidDel="00000000" w:rsidR="00000000" w:rsidRPr="00000000">
        <w:rPr>
          <w:sz w:val="18"/>
          <w:szCs w:val="18"/>
          <w:highlight w:val="white"/>
          <w:rtl w:val="0"/>
        </w:rPr>
        <w:t xml:space="preserve">We have trained a total of 90 epochs, achieving an accuracy score of 90.60% with a loss of 0.2907.</w:t>
      </w: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Figures and Tables</w:t>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b w:val="1"/>
        </w:rPr>
      </w:pPr>
      <w:r w:rsidDel="00000000" w:rsidR="00000000" w:rsidRPr="00000000">
        <w:rPr>
          <w:b w:val="1"/>
        </w:rPr>
        <w:drawing>
          <wp:inline distB="114300" distT="114300" distL="114300" distR="114300">
            <wp:extent cx="3028950" cy="1562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289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240" w:before="120" w:line="22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highlight w:val="white"/>
          <w:rtl w:val="0"/>
        </w:rPr>
        <w:t xml:space="preserve">Training and testing the InceptionResnetV2 model in three phases.</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14:paraId="00000014">
      <w:pPr>
        <w:keepNext w:val="1"/>
        <w:tabs>
          <w:tab w:val="left" w:pos="200"/>
        </w:tabs>
        <w:spacing w:after="120" w:before="360" w:line="300" w:lineRule="auto"/>
        <w:jc w:val="left"/>
        <w:rPr>
          <w:b w:val="1"/>
        </w:rPr>
      </w:pPr>
      <w:r w:rsidDel="00000000" w:rsidR="00000000" w:rsidRPr="00000000">
        <w:rPr>
          <w:b w:val="1"/>
          <w:sz w:val="20"/>
          <w:szCs w:val="20"/>
          <w:rtl w:val="0"/>
        </w:rPr>
        <w:t xml:space="preserve">                                         </w:t>
      </w:r>
      <w:r w:rsidDel="00000000" w:rsidR="00000000" w:rsidRPr="00000000">
        <w:rPr>
          <w:b w:val="1"/>
          <w:rtl w:val="0"/>
        </w:rPr>
        <w:t xml:space="preserve">Novelty</w:t>
      </w:r>
    </w:p>
    <w:p w:rsidR="00000000" w:rsidDel="00000000" w:rsidP="00000000" w:rsidRDefault="00000000" w:rsidRPr="00000000" w14:paraId="00000015">
      <w:pPr>
        <w:keepNext w:val="1"/>
        <w:tabs>
          <w:tab w:val="left" w:pos="200"/>
        </w:tabs>
        <w:spacing w:after="120" w:before="360" w:line="300" w:lineRule="auto"/>
        <w:jc w:val="both"/>
        <w:rPr>
          <w:sz w:val="18"/>
          <w:szCs w:val="18"/>
        </w:rPr>
      </w:pPr>
      <w:r w:rsidDel="00000000" w:rsidR="00000000" w:rsidRPr="00000000">
        <w:rPr>
          <w:sz w:val="18"/>
          <w:szCs w:val="18"/>
          <w:highlight w:val="white"/>
          <w:rtl w:val="0"/>
        </w:rPr>
        <w:t xml:space="preserve">InceptionResNetV2 contains two optimal model architectures, ResNet and InceptionNET. The model uses the residual hop vectors from the previous layer and passes them on to the next block in the initial mesh model. This model uses 3x3 convolution to reduce computation time and increase computation speed. You can also convert nxn decompositions to 1xn and nx1 decompositions. To solve the display bottleneck problem, Inceptionnetv2 expanded the feature bank of modules instead of hardening them. As a result, you can prevent the loss of information that occurs when digging. So our approach relies on Inceptionresnetv2.</w:t>
      </w:r>
      <w:r w:rsidDel="00000000" w:rsidR="00000000" w:rsidRPr="00000000">
        <w:rPr>
          <w:rtl w:val="0"/>
        </w:rPr>
      </w:r>
    </w:p>
    <w:p w:rsidR="00000000" w:rsidDel="00000000" w:rsidP="00000000" w:rsidRDefault="00000000" w:rsidRPr="00000000" w14:paraId="00000016">
      <w:pPr>
        <w:keepNext w:val="1"/>
        <w:tabs>
          <w:tab w:val="left" w:pos="200"/>
        </w:tabs>
        <w:spacing w:after="120" w:before="360" w:line="300" w:lineRule="auto"/>
        <w:jc w:val="center"/>
        <w:rPr>
          <w:b w:val="1"/>
        </w:rPr>
      </w:pPr>
      <w:r w:rsidDel="00000000" w:rsidR="00000000" w:rsidRPr="00000000">
        <w:rPr>
          <w:b w:val="1"/>
          <w:rtl w:val="0"/>
        </w:rPr>
        <w:t xml:space="preserve">Conclusion</w:t>
      </w:r>
    </w:p>
    <w:p w:rsidR="00000000" w:rsidDel="00000000" w:rsidP="00000000" w:rsidRDefault="00000000" w:rsidRPr="00000000" w14:paraId="00000017">
      <w:pPr>
        <w:tabs>
          <w:tab w:val="left" w:pos="200"/>
        </w:tabs>
        <w:jc w:val="both"/>
        <w:rPr>
          <w:sz w:val="18"/>
          <w:szCs w:val="18"/>
        </w:rPr>
      </w:pPr>
      <w:r w:rsidDel="00000000" w:rsidR="00000000" w:rsidRPr="00000000">
        <w:rPr>
          <w:sz w:val="18"/>
          <w:szCs w:val="18"/>
          <w:highlight w:val="white"/>
          <w:rtl w:val="0"/>
        </w:rPr>
        <w:t xml:space="preserve">An existing model developed for this dataset did not perform as expected, so we used a model with pre-trained weights.</w:t>
      </w:r>
      <w:r w:rsidDel="00000000" w:rsidR="00000000" w:rsidRPr="00000000">
        <w:rPr>
          <w:rtl w:val="0"/>
        </w:rPr>
      </w:r>
    </w:p>
    <w:p w:rsidR="00000000" w:rsidDel="00000000" w:rsidP="00000000" w:rsidRDefault="00000000" w:rsidRPr="00000000" w14:paraId="00000018">
      <w:pPr>
        <w:tabs>
          <w:tab w:val="left" w:pos="200"/>
        </w:tabs>
        <w:jc w:val="both"/>
        <w:rPr>
          <w:sz w:val="18"/>
          <w:szCs w:val="18"/>
        </w:r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Citation Style and Reference Style</w:t>
      </w:r>
    </w:p>
    <w:p w:rsidR="00000000" w:rsidDel="00000000" w:rsidP="00000000" w:rsidRDefault="00000000" w:rsidRPr="00000000" w14:paraId="0000001A">
      <w:pPr>
        <w:tabs>
          <w:tab w:val="left" w:pos="200"/>
        </w:tabs>
        <w:jc w:val="both"/>
        <w:rPr>
          <w:sz w:val="18"/>
          <w:szCs w:val="18"/>
        </w:rPr>
      </w:pPr>
      <w:r w:rsidDel="00000000" w:rsidR="00000000" w:rsidRPr="00000000">
        <w:rPr>
          <w:sz w:val="18"/>
          <w:szCs w:val="18"/>
          <w:rtl w:val="0"/>
        </w:rPr>
        <w:t xml:space="preserve">[1] A. W. Harley, A. Ufkes, K. G. Derpanis, "Evaluation of Deep Convolutional Nets for Document Image Classification and Retrieval," in ICDAR, 2015</w:t>
      </w:r>
    </w:p>
    <w:p w:rsidR="00000000" w:rsidDel="00000000" w:rsidP="00000000" w:rsidRDefault="00000000" w:rsidRPr="00000000" w14:paraId="0000001B">
      <w:pPr>
        <w:tabs>
          <w:tab w:val="left" w:pos="200"/>
        </w:tabs>
        <w:jc w:val="both"/>
        <w:rPr>
          <w:sz w:val="18"/>
          <w:szCs w:val="18"/>
        </w:rPr>
      </w:pPr>
      <w:r w:rsidDel="00000000" w:rsidR="00000000" w:rsidRPr="00000000">
        <w:rPr>
          <w:rtl w:val="0"/>
        </w:rPr>
      </w:r>
    </w:p>
    <w:p w:rsidR="00000000" w:rsidDel="00000000" w:rsidP="00000000" w:rsidRDefault="00000000" w:rsidRPr="00000000" w14:paraId="0000001C">
      <w:pPr>
        <w:tabs>
          <w:tab w:val="left" w:pos="200"/>
        </w:tabs>
        <w:jc w:val="both"/>
        <w:rPr>
          <w:sz w:val="18"/>
          <w:szCs w:val="18"/>
        </w:rPr>
      </w:pPr>
      <w:r w:rsidDel="00000000" w:rsidR="00000000" w:rsidRPr="00000000">
        <w:rPr>
          <w:sz w:val="18"/>
          <w:szCs w:val="18"/>
          <w:rtl w:val="0"/>
        </w:rPr>
        <w:t xml:space="preserve">[2] Zifeng Wu, Chunhua Shen, Anton van den Hengel,</w:t>
      </w:r>
    </w:p>
    <w:p w:rsidR="00000000" w:rsidDel="00000000" w:rsidP="00000000" w:rsidRDefault="00000000" w:rsidRPr="00000000" w14:paraId="0000001D">
      <w:pPr>
        <w:tabs>
          <w:tab w:val="left" w:pos="200"/>
        </w:tabs>
        <w:jc w:val="both"/>
        <w:rPr>
          <w:sz w:val="18"/>
          <w:szCs w:val="18"/>
        </w:rPr>
      </w:pPr>
      <w:r w:rsidDel="00000000" w:rsidR="00000000" w:rsidRPr="00000000">
        <w:rPr>
          <w:sz w:val="18"/>
          <w:szCs w:val="18"/>
          <w:rtl w:val="0"/>
        </w:rPr>
        <w:t xml:space="preserve">Wider or Deeper: Revisiting the ResNet Model for Visual Recognition, Pattern Recognition, Volume 90, 2019</w:t>
      </w:r>
    </w:p>
    <w:p w:rsidR="00000000" w:rsidDel="00000000" w:rsidP="00000000" w:rsidRDefault="00000000" w:rsidRPr="00000000" w14:paraId="0000001E">
      <w:pPr>
        <w:tabs>
          <w:tab w:val="left" w:pos="200"/>
        </w:tabs>
        <w:jc w:val="both"/>
        <w:rPr>
          <w:sz w:val="18"/>
          <w:szCs w:val="18"/>
        </w:rPr>
      </w:pPr>
      <w:r w:rsidDel="00000000" w:rsidR="00000000" w:rsidRPr="00000000">
        <w:rPr>
          <w:sz w:val="18"/>
          <w:szCs w:val="18"/>
          <w:rtl w:val="0"/>
        </w:rPr>
        <w:t xml:space="preserve">https://doi.org/10.1016/j.patcog.2019.01.006.</w:t>
      </w:r>
    </w:p>
    <w:p w:rsidR="00000000" w:rsidDel="00000000" w:rsidP="00000000" w:rsidRDefault="00000000" w:rsidRPr="00000000" w14:paraId="0000001F">
      <w:pPr>
        <w:tabs>
          <w:tab w:val="left" w:pos="200"/>
        </w:tabs>
        <w:jc w:val="both"/>
        <w:rPr>
          <w:sz w:val="18"/>
          <w:szCs w:val="18"/>
        </w:rPr>
      </w:pPr>
      <w:r w:rsidDel="00000000" w:rsidR="00000000" w:rsidRPr="00000000">
        <w:rPr>
          <w:rtl w:val="0"/>
        </w:rPr>
      </w:r>
    </w:p>
    <w:p w:rsidR="00000000" w:rsidDel="00000000" w:rsidP="00000000" w:rsidRDefault="00000000" w:rsidRPr="00000000" w14:paraId="00000020">
      <w:pPr>
        <w:tabs>
          <w:tab w:val="left" w:pos="200"/>
        </w:tabs>
        <w:jc w:val="both"/>
        <w:rPr>
          <w:sz w:val="18"/>
          <w:szCs w:val="18"/>
        </w:rPr>
      </w:pPr>
      <w:r w:rsidDel="00000000" w:rsidR="00000000" w:rsidRPr="00000000">
        <w:rPr>
          <w:rtl w:val="0"/>
        </w:rPr>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2">
      <w:pPr>
        <w:tabs>
          <w:tab w:val="left" w:pos="200"/>
        </w:tabs>
        <w:spacing w:after="60" w:line="200" w:lineRule="auto"/>
        <w:jc w:val="both"/>
        <w:rPr>
          <w:rFonts w:ascii="Arial" w:cs="Arial" w:eastAsia="Arial" w:hAnsi="Arial"/>
          <w:sz w:val="20"/>
          <w:szCs w:val="20"/>
          <w:highlight w:val="white"/>
        </w:rPr>
      </w:pPr>
      <w:r w:rsidDel="00000000" w:rsidR="00000000" w:rsidRPr="00000000">
        <w:rPr>
          <w:sz w:val="18"/>
          <w:szCs w:val="18"/>
          <w:rtl w:val="0"/>
        </w:rPr>
        <w:t xml:space="preserve">Ieeexplore.ieee.org. 2022. </w:t>
      </w:r>
      <w:r w:rsidDel="00000000" w:rsidR="00000000" w:rsidRPr="00000000">
        <w:rPr>
          <w:sz w:val="18"/>
          <w:szCs w:val="18"/>
          <w:rtl w:val="0"/>
        </w:rPr>
        <w:t xml:space="preserve">Analysis of Convolutional Neural Networks for Document Image Classification</w:t>
      </w:r>
      <w:r w:rsidDel="00000000" w:rsidR="00000000" w:rsidRPr="00000000">
        <w:rPr>
          <w:sz w:val="18"/>
          <w:szCs w:val="18"/>
          <w:rtl w:val="0"/>
        </w:rPr>
        <w:t xml:space="preserve">. [online] Available at: &lt;https://ieeexplore.ieee.org/abstract/document/8270002&gt;</w:t>
      </w:r>
      <w:r w:rsidDel="00000000" w:rsidR="00000000" w:rsidRPr="00000000">
        <w:rPr>
          <w:rtl w:val="0"/>
        </w:rPr>
      </w:r>
    </w:p>
    <w:p w:rsidR="00000000" w:rsidDel="00000000" w:rsidP="00000000" w:rsidRDefault="00000000" w:rsidRPr="00000000" w14:paraId="00000023">
      <w:pPr>
        <w:tabs>
          <w:tab w:val="left" w:pos="200"/>
        </w:tabs>
        <w:spacing w:after="60" w:line="200"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24">
      <w:pPr>
        <w:tabs>
          <w:tab w:val="left" w:pos="200"/>
        </w:tabs>
        <w:spacing w:after="60" w:line="200" w:lineRule="auto"/>
        <w:jc w:val="both"/>
        <w:rPr>
          <w:sz w:val="18"/>
          <w:szCs w:val="18"/>
        </w:rPr>
      </w:pPr>
      <w:r w:rsidDel="00000000" w:rsidR="00000000" w:rsidRPr="00000000">
        <w:rPr>
          <w:sz w:val="18"/>
          <w:szCs w:val="18"/>
          <w:rtl w:val="0"/>
        </w:rPr>
        <w:t xml:space="preserve">Szegedy, C., Ioffe, S., Vanhoucke, V., &amp; Alemi, A. (2016). Inception-v4, Inception-ResNet and the Impact of Residual Connections on Learning. </w:t>
      </w:r>
      <w:r w:rsidDel="00000000" w:rsidR="00000000" w:rsidRPr="00000000">
        <w:rPr>
          <w:sz w:val="18"/>
          <w:szCs w:val="18"/>
          <w:rtl w:val="0"/>
        </w:rPr>
        <w:t xml:space="preserve">arXiv</w:t>
      </w:r>
      <w:r w:rsidDel="00000000" w:rsidR="00000000" w:rsidRPr="00000000">
        <w:rPr>
          <w:sz w:val="18"/>
          <w:szCs w:val="18"/>
          <w:rtl w:val="0"/>
        </w:rPr>
        <w:t xml:space="preserve">. </w:t>
      </w:r>
      <w:hyperlink r:id="rId7">
        <w:r w:rsidDel="00000000" w:rsidR="00000000" w:rsidRPr="00000000">
          <w:rPr>
            <w:sz w:val="18"/>
            <w:szCs w:val="18"/>
            <w:rtl w:val="0"/>
          </w:rPr>
          <w:t xml:space="preserve">https://doi.org/10.48550/arXiv.1602.07261</w:t>
        </w:r>
      </w:hyperlink>
      <w:r w:rsidDel="00000000" w:rsidR="00000000" w:rsidRPr="00000000">
        <w:rPr>
          <w:rtl w:val="0"/>
        </w:rPr>
      </w:r>
    </w:p>
    <w:p w:rsidR="00000000" w:rsidDel="00000000" w:rsidP="00000000" w:rsidRDefault="00000000" w:rsidRPr="00000000" w14:paraId="00000025">
      <w:pPr>
        <w:tabs>
          <w:tab w:val="left" w:pos="200"/>
        </w:tabs>
        <w:spacing w:after="60" w:line="200" w:lineRule="auto"/>
        <w:jc w:val="both"/>
        <w:rPr>
          <w:sz w:val="18"/>
          <w:szCs w:val="18"/>
        </w:rPr>
      </w:pPr>
      <w:r w:rsidDel="00000000" w:rsidR="00000000" w:rsidRPr="00000000">
        <w:rPr>
          <w:rtl w:val="0"/>
        </w:rPr>
      </w:r>
    </w:p>
    <w:p w:rsidR="00000000" w:rsidDel="00000000" w:rsidP="00000000" w:rsidRDefault="00000000" w:rsidRPr="00000000" w14:paraId="00000026">
      <w:pPr>
        <w:tabs>
          <w:tab w:val="left" w:pos="200"/>
        </w:tabs>
        <w:spacing w:after="60" w:line="200" w:lineRule="auto"/>
        <w:jc w:val="both"/>
        <w:rPr>
          <w:sz w:val="18"/>
          <w:szCs w:val="18"/>
        </w:rPr>
      </w:pPr>
      <w:hyperlink r:id="rId8">
        <w:r w:rsidDel="00000000" w:rsidR="00000000" w:rsidRPr="00000000">
          <w:rPr>
            <w:sz w:val="18"/>
            <w:szCs w:val="18"/>
            <w:rtl w:val="0"/>
          </w:rPr>
          <w:t xml:space="preserve">Chris Tensmeyer</w:t>
        </w:r>
      </w:hyperlink>
      <w:r w:rsidDel="00000000" w:rsidR="00000000" w:rsidRPr="00000000">
        <w:rPr>
          <w:sz w:val="18"/>
          <w:szCs w:val="18"/>
          <w:rtl w:val="0"/>
        </w:rPr>
        <w:t xml:space="preserve">; </w:t>
      </w:r>
      <w:hyperlink r:id="rId9">
        <w:r w:rsidDel="00000000" w:rsidR="00000000" w:rsidRPr="00000000">
          <w:rPr>
            <w:sz w:val="18"/>
            <w:szCs w:val="18"/>
            <w:rtl w:val="0"/>
          </w:rPr>
          <w:t xml:space="preserve">Tony Martinez</w:t>
        </w:r>
      </w:hyperlink>
      <w:r w:rsidDel="00000000" w:rsidR="00000000" w:rsidRPr="00000000">
        <w:rPr>
          <w:sz w:val="18"/>
          <w:szCs w:val="18"/>
          <w:rtl w:val="0"/>
        </w:rPr>
        <w:t xml:space="preserve"> </w:t>
      </w:r>
      <w:r w:rsidDel="00000000" w:rsidR="00000000" w:rsidRPr="00000000">
        <w:rPr>
          <w:sz w:val="18"/>
          <w:szCs w:val="18"/>
          <w:rtl w:val="0"/>
        </w:rPr>
        <w:t xml:space="preserve">Analysis of Convolutional Neural Networks for Document Image Classification</w:t>
      </w:r>
      <w:r w:rsidDel="00000000" w:rsidR="00000000" w:rsidRPr="00000000">
        <w:rPr>
          <w:sz w:val="18"/>
          <w:szCs w:val="18"/>
          <w:rtl w:val="0"/>
        </w:rPr>
        <w:t xml:space="preserve">. [online] Available at: https://ieeexplore.ieee.org/abstract/document/8270002</w:t>
      </w:r>
    </w:p>
    <w:p w:rsidR="00000000" w:rsidDel="00000000" w:rsidP="00000000" w:rsidRDefault="00000000" w:rsidRPr="00000000" w14:paraId="00000027">
      <w:pPr>
        <w:tabs>
          <w:tab w:val="left" w:pos="200"/>
        </w:tabs>
        <w:spacing w:after="60" w:line="200" w:lineRule="auto"/>
        <w:jc w:val="both"/>
        <w:rPr>
          <w:sz w:val="18"/>
          <w:szCs w:val="18"/>
        </w:rPr>
      </w:pPr>
      <w:r w:rsidDel="00000000" w:rsidR="00000000" w:rsidRPr="00000000">
        <w:rPr>
          <w:rtl w:val="0"/>
        </w:rPr>
      </w:r>
    </w:p>
    <w:sectPr>
      <w:type w:val="continuous"/>
      <w:pgSz w:h="15840" w:w="12240" w:orient="portrait"/>
      <w:pgMar w:bottom="1800" w:top="1080" w:left="1080" w:right="1080" w:header="720" w:footer="720"/>
      <w:cols w:equalWidth="0" w:num="2">
        <w:col w:space="54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uthor/37282722100"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i.org/10.48550/arXiv.1602.07261" TargetMode="External"/><Relationship Id="rId8" Type="http://schemas.openxmlformats.org/officeDocument/2006/relationships/hyperlink" Target="https://ieeexplore.ieee.org/author/37086295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