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Supplementary File 3: No dataset location found manuscripts</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Table 1: Manuscripts labeled as maybe due to failure to ascertain the data collection location</w:t>
      </w:r>
    </w:p>
    <w:tbl>
      <w:tblPr>
        <w:tblStyle w:val="Table1"/>
        <w:tblW w:w="9915.0" w:type="dxa"/>
        <w:jc w:val="left"/>
        <w:tblLayout w:type="fixed"/>
        <w:tblLook w:val="0400"/>
      </w:tblPr>
      <w:tblGrid>
        <w:gridCol w:w="2955"/>
        <w:gridCol w:w="6960"/>
        <w:tblGridChange w:id="0">
          <w:tblGrid>
            <w:gridCol w:w="2955"/>
            <w:gridCol w:w="6960"/>
          </w:tblGrid>
        </w:tblGridChange>
      </w:tblGrid>
      <w:tr>
        <w:trPr>
          <w:cantSplit w:val="0"/>
          <w:trHeight w:val="165"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00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tl w:val="0"/>
              </w:rPr>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lightGray"/>
                <w:rtl w:val="0"/>
              </w:rPr>
              <w:t xml:space="preserve">Ibrahim, W. H et al.,(2013)</w:t>
            </w:r>
            <w:r w:rsidDel="00000000" w:rsidR="00000000" w:rsidRPr="00000000">
              <w:rPr>
                <w:rtl w:val="0"/>
              </w:rPr>
            </w:r>
          </w:p>
          <w:p w:rsidR="00000000" w:rsidDel="00000000" w:rsidP="00000000" w:rsidRDefault="00000000" w:rsidRPr="00000000" w14:paraId="00000007">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0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MRI brain image classification using neural networks</w:t>
            </w:r>
          </w:p>
        </w:tc>
      </w:tr>
      <w:tr>
        <w:trPr>
          <w:cantSplit w:val="0"/>
          <w:trHeight w:val="16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lightGray"/>
                <w:rtl w:val="0"/>
              </w:rPr>
              <w:t xml:space="preserve">Abdullah, M. A et al.,(2018)</w:t>
            </w:r>
            <w:r w:rsidDel="00000000" w:rsidR="00000000" w:rsidRPr="00000000">
              <w:rPr>
                <w:rtl w:val="0"/>
              </w:rPr>
            </w:r>
          </w:p>
          <w:p w:rsidR="00000000" w:rsidDel="00000000" w:rsidP="00000000" w:rsidRDefault="00000000" w:rsidRPr="00000000" w14:paraId="0000000A">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0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EEG Emotion Detection Using Multi-Model Classification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0C">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lightGray"/>
                <w:rtl w:val="0"/>
              </w:rPr>
              <w:t xml:space="preserve">Rodrigo, H et al. (2022)</w:t>
            </w:r>
            <w:r w:rsidDel="00000000" w:rsidR="00000000" w:rsidRPr="00000000">
              <w:rPr>
                <w:rtl w:val="0"/>
              </w:rPr>
            </w:r>
          </w:p>
          <w:p w:rsidR="00000000" w:rsidDel="00000000" w:rsidP="00000000" w:rsidRDefault="00000000" w:rsidRPr="00000000" w14:paraId="0000000D">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0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the Outcomes of Internet-Based Cognitive Behavioral Therapy for Tinnitus: Applications of Artificial Neural Network and Support Vector Machine.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0F">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lightGray"/>
                <w:rtl w:val="0"/>
              </w:rPr>
              <w:t xml:space="preserve">Thilagaraj, M et al., (2022)</w:t>
            </w:r>
            <w:r w:rsidDel="00000000" w:rsidR="00000000" w:rsidRPr="00000000">
              <w:rPr>
                <w:rtl w:val="0"/>
              </w:rPr>
            </w:r>
          </w:p>
          <w:p w:rsidR="00000000" w:rsidDel="00000000" w:rsidP="00000000" w:rsidRDefault="00000000" w:rsidRPr="00000000" w14:paraId="00000010">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1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of Electroencephalogram Signal for Developing Brain-Computer Interface Using Bioinspired Machine Learning Approach.</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12">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lightGray"/>
                <w:rtl w:val="0"/>
              </w:rPr>
              <w:t xml:space="preserve">Treder, M. S et al. (2021)</w:t>
            </w:r>
            <w:r w:rsidDel="00000000" w:rsidR="00000000" w:rsidRPr="00000000">
              <w:rPr>
                <w:rtl w:val="0"/>
              </w:rPr>
            </w:r>
          </w:p>
          <w:p w:rsidR="00000000" w:rsidDel="00000000" w:rsidP="00000000" w:rsidRDefault="00000000" w:rsidRPr="00000000" w14:paraId="00000013">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1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constraints for regression models: Controlling bias in brain age prediction</w:t>
            </w:r>
          </w:p>
        </w:tc>
      </w:tr>
    </w:tbl>
    <w:p w:rsidR="00000000" w:rsidDel="00000000" w:rsidP="00000000" w:rsidRDefault="00000000" w:rsidRPr="00000000" w14:paraId="0000001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Metrics in Primary studies</w:t>
      </w:r>
    </w:p>
    <w:p w:rsidR="00000000" w:rsidDel="00000000" w:rsidP="00000000" w:rsidRDefault="00000000" w:rsidRPr="00000000" w14:paraId="0000001C">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Evaluation Metrics</w:t>
      </w:r>
    </w:p>
    <w:p w:rsidR="00000000" w:rsidDel="00000000" w:rsidP="00000000" w:rsidRDefault="00000000" w:rsidRPr="00000000" w14:paraId="0000001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metrics from the primary studies have helped evaluate the performance of machine learning and statistical models. To further address RQ2, an investigation and identification of evaluation metrics is conducted. The co-authors found that thirty-four evaluation metrics were used in studies incorporating machine learning and statistical techniques in computational Neuroscience studies in Sub-Saharan Africa. The metrics include AUC, SD, Mean±SD, t, b, p, p-FDR, M, ROC-AUC, CI, Accuracy, ROI-to-ROI, Sensitivity, Specificity, Cohen’s d, 95% CI, ROC-AUC±SD, PR±SD, Precision, Recall, Mean age±SD, Mean probability, qs, MAE, ROC Score, F1 Score, RMSE, q, Variance, Mean difference, r, R2, RE – meta, ComBat mega, and ME – mega as shown in Figure 1.  AUC and SD were the most employed performance metrics ,followed by Mean±SD, t, b, p, p-FDR, M, ROC-AUC, and CI. Accuracy, ROI-to-ROI, Sensitivity, Specificity, Cohen’s d, 95% CI, ROC-AUC±SD, PR±SD, Precision, Recall, Mean age±SD, Mean probability, qs, MAE, ROC Score, F1 Score, RMSE, q, Variance, Mean difference, r, R2, RE – meta, ComBat mega, and ME – mega were less explored.</w:t>
      </w:r>
    </w:p>
    <w:p w:rsidR="00000000" w:rsidDel="00000000" w:rsidP="00000000" w:rsidRDefault="00000000" w:rsidRPr="00000000" w14:paraId="0000001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30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Lines w:val="1"/>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The number of times a specific metric appears in the primary studies.</w:t>
      </w:r>
    </w:p>
    <w:p w:rsidR="00000000" w:rsidDel="00000000" w:rsidP="00000000" w:rsidRDefault="00000000" w:rsidRPr="00000000" w14:paraId="00000022">
      <w:pPr>
        <w:keepLines w:val="1"/>
        <w:shd w:fill="ffffff" w:val="clea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keepLines w:val="1"/>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For each metric, we show the best performance and best model under each primary study; these demonstrated strong performance across multiple evaluation metrics and studies.</w:t>
      </w:r>
    </w:p>
    <w:tbl>
      <w:tblPr>
        <w:tblStyle w:val="Table2"/>
        <w:tblpPr w:leftFromText="180" w:rightFromText="180" w:topFromText="180" w:bottomFromText="180" w:vertAnchor="text" w:horzAnchor="text" w:tblpX="135" w:tblpY="2666.1914062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1845"/>
        <w:gridCol w:w="1755"/>
        <w:gridCol w:w="2040"/>
        <w:gridCol w:w="1815"/>
        <w:tblGridChange w:id="0">
          <w:tblGrid>
            <w:gridCol w:w="2325"/>
            <w:gridCol w:w="1845"/>
            <w:gridCol w:w="1755"/>
            <w:gridCol w:w="2040"/>
            <w:gridCol w:w="1815"/>
          </w:tblGrid>
        </w:tblGridChange>
      </w:tblGrid>
      <w:tr>
        <w:trPr>
          <w:cantSplit w:val="0"/>
          <w:trHeight w:val="1253.90625" w:hRule="atLeast"/>
          <w:tblHeader w:val="0"/>
        </w:trPr>
        <w:tc>
          <w:tcPr/>
          <w:p w:rsidR="00000000" w:rsidDel="00000000" w:rsidP="00000000" w:rsidRDefault="00000000" w:rsidRPr="00000000" w14:paraId="0000002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ID</w:t>
            </w:r>
          </w:p>
        </w:tc>
        <w:tc>
          <w:tcPr/>
          <w:p w:rsidR="00000000" w:rsidDel="00000000" w:rsidP="00000000" w:rsidRDefault="00000000" w:rsidRPr="00000000" w14:paraId="0000002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w:t>
            </w:r>
          </w:p>
        </w:tc>
        <w:tc>
          <w:tcPr/>
          <w:p w:rsidR="00000000" w:rsidDel="00000000" w:rsidP="00000000" w:rsidRDefault="00000000" w:rsidRPr="00000000" w14:paraId="0000002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performance</w:t>
            </w:r>
          </w:p>
        </w:tc>
        <w:tc>
          <w:tcPr/>
          <w:p w:rsidR="00000000" w:rsidDel="00000000" w:rsidP="00000000" w:rsidRDefault="00000000" w:rsidRPr="00000000" w14:paraId="0000002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model</w:t>
            </w:r>
          </w:p>
        </w:tc>
        <w:tc>
          <w:tcPr/>
          <w:p w:rsidR="00000000" w:rsidDel="00000000" w:rsidP="00000000" w:rsidRDefault="00000000" w:rsidRPr="00000000" w14:paraId="0000002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model category</w:t>
            </w:r>
          </w:p>
        </w:tc>
      </w:tr>
      <w:tr>
        <w:trPr>
          <w:cantSplit w:val="0"/>
          <w:trHeight w:val="503.57226562499994" w:hRule="atLeast"/>
          <w:tblHeader w:val="0"/>
        </w:trPr>
        <w:tc>
          <w:tcPr/>
          <w:p w:rsidR="00000000" w:rsidDel="00000000" w:rsidP="00000000" w:rsidRDefault="00000000" w:rsidRPr="00000000" w14:paraId="00000029">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Nyaradzo et al., 2023</w:t>
            </w:r>
          </w:p>
        </w:tc>
        <w:tc>
          <w:tcPr/>
          <w:p w:rsidR="00000000" w:rsidDel="00000000" w:rsidP="00000000" w:rsidRDefault="00000000" w:rsidRPr="00000000" w14:paraId="0000002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p w:rsidR="00000000" w:rsidDel="00000000" w:rsidP="00000000" w:rsidRDefault="00000000" w:rsidRPr="00000000" w14:paraId="0000002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98.4</w:t>
            </w:r>
          </w:p>
        </w:tc>
        <w:tc>
          <w:tcPr/>
          <w:p w:rsidR="00000000" w:rsidDel="00000000" w:rsidP="00000000" w:rsidRDefault="00000000" w:rsidRPr="00000000" w14:paraId="0000002C">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neural network</w:t>
            </w:r>
          </w:p>
        </w:tc>
        <w:tc>
          <w:tcPr/>
          <w:p w:rsidR="00000000" w:rsidDel="00000000" w:rsidP="00000000" w:rsidRDefault="00000000" w:rsidRPr="00000000" w14:paraId="0000002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r>
      <w:tr>
        <w:trPr>
          <w:cantSplit w:val="0"/>
          <w:trHeight w:val="440" w:hRule="atLeast"/>
          <w:tblHeader w:val="0"/>
        </w:trPr>
        <w:tc>
          <w:tcPr/>
          <w:p w:rsidR="00000000" w:rsidDel="00000000" w:rsidP="00000000" w:rsidRDefault="00000000" w:rsidRPr="00000000" w14:paraId="0000002E">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Nyaradzo et al., 2023</w:t>
            </w:r>
          </w:p>
        </w:tc>
        <w:tc>
          <w:tcPr/>
          <w:p w:rsidR="00000000" w:rsidDel="00000000" w:rsidP="00000000" w:rsidRDefault="00000000" w:rsidRPr="00000000" w14:paraId="0000002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p w:rsidR="00000000" w:rsidDel="00000000" w:rsidP="00000000" w:rsidRDefault="00000000" w:rsidRPr="00000000" w14:paraId="0000003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98.82</w:t>
            </w:r>
          </w:p>
        </w:tc>
        <w:tc>
          <w:tcPr/>
          <w:p w:rsidR="00000000" w:rsidDel="00000000" w:rsidP="00000000" w:rsidRDefault="00000000" w:rsidRPr="00000000" w14:paraId="00000031">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neural network</w:t>
            </w:r>
          </w:p>
        </w:tc>
        <w:tc>
          <w:tcPr/>
          <w:p w:rsidR="00000000" w:rsidDel="00000000" w:rsidP="00000000" w:rsidRDefault="00000000" w:rsidRPr="00000000" w14:paraId="0000003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r>
      <w:tr>
        <w:trPr>
          <w:cantSplit w:val="0"/>
          <w:trHeight w:val="420" w:hRule="atLeast"/>
          <w:tblHeader w:val="0"/>
        </w:trPr>
        <w:tc>
          <w:tcPr/>
          <w:p w:rsidR="00000000" w:rsidDel="00000000" w:rsidP="00000000" w:rsidRDefault="00000000" w:rsidRPr="00000000" w14:paraId="00000033">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 et al., 2022</w:t>
            </w:r>
          </w:p>
        </w:tc>
        <w:tc>
          <w:tcPr/>
          <w:p w:rsidR="00000000" w:rsidDel="00000000" w:rsidP="00000000" w:rsidRDefault="00000000" w:rsidRPr="00000000" w14:paraId="0000003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(Sensitivity)</w:t>
            </w:r>
          </w:p>
        </w:tc>
        <w:tc>
          <w:tcPr/>
          <w:p w:rsidR="00000000" w:rsidDel="00000000" w:rsidP="00000000" w:rsidRDefault="00000000" w:rsidRPr="00000000" w14:paraId="0000003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96.7</w:t>
            </w:r>
          </w:p>
        </w:tc>
        <w:tc>
          <w:tcPr/>
          <w:p w:rsidR="00000000" w:rsidDel="00000000" w:rsidP="00000000" w:rsidRDefault="00000000" w:rsidRPr="00000000" w14:paraId="00000036">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Multi-class SVM (RBF)</w:t>
            </w:r>
          </w:p>
        </w:tc>
        <w:tc>
          <w:tcPr/>
          <w:p w:rsidR="00000000" w:rsidDel="00000000" w:rsidP="00000000" w:rsidRDefault="00000000" w:rsidRPr="00000000" w14:paraId="00000037">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r>
      <w:tr>
        <w:trPr>
          <w:cantSplit w:val="0"/>
          <w:trHeight w:val="420" w:hRule="atLeast"/>
          <w:tblHeader w:val="0"/>
        </w:trPr>
        <w:tc>
          <w:tcPr/>
          <w:p w:rsidR="00000000" w:rsidDel="00000000" w:rsidP="00000000" w:rsidRDefault="00000000" w:rsidRPr="00000000" w14:paraId="00000038">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Nyaradzo et al., 2023</w:t>
            </w:r>
          </w:p>
        </w:tc>
        <w:tc>
          <w:tcPr/>
          <w:p w:rsidR="00000000" w:rsidDel="00000000" w:rsidP="00000000" w:rsidRDefault="00000000" w:rsidRPr="00000000" w14:paraId="0000003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Score</w:t>
            </w:r>
          </w:p>
        </w:tc>
        <w:tc>
          <w:tcPr/>
          <w:p w:rsidR="00000000" w:rsidDel="00000000" w:rsidP="00000000" w:rsidRDefault="00000000" w:rsidRPr="00000000" w14:paraId="0000003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97.67</w:t>
            </w:r>
          </w:p>
        </w:tc>
        <w:tc>
          <w:tcPr/>
          <w:p w:rsidR="00000000" w:rsidDel="00000000" w:rsidP="00000000" w:rsidRDefault="00000000" w:rsidRPr="00000000" w14:paraId="0000003B">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neural network</w:t>
            </w:r>
          </w:p>
        </w:tc>
        <w:tc>
          <w:tcPr/>
          <w:p w:rsidR="00000000" w:rsidDel="00000000" w:rsidP="00000000" w:rsidRDefault="00000000" w:rsidRPr="00000000" w14:paraId="0000003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r>
      <w:tr>
        <w:trPr>
          <w:cantSplit w:val="0"/>
          <w:trHeight w:val="420" w:hRule="atLeast"/>
          <w:tblHeader w:val="0"/>
        </w:trPr>
        <w:tc>
          <w:tcPr/>
          <w:p w:rsidR="00000000" w:rsidDel="00000000" w:rsidP="00000000" w:rsidRDefault="00000000" w:rsidRPr="00000000" w14:paraId="0000003D">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 et al., 2022</w:t>
            </w:r>
          </w:p>
        </w:tc>
        <w:tc>
          <w:tcPr/>
          <w:p w:rsidR="00000000" w:rsidDel="00000000" w:rsidP="00000000" w:rsidRDefault="00000000" w:rsidRPr="00000000" w14:paraId="0000003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Specificity</w:t>
            </w:r>
          </w:p>
        </w:tc>
        <w:tc>
          <w:tcPr/>
          <w:p w:rsidR="00000000" w:rsidDel="00000000" w:rsidP="00000000" w:rsidRDefault="00000000" w:rsidRPr="00000000" w14:paraId="0000003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98.3</w:t>
            </w:r>
          </w:p>
        </w:tc>
        <w:tc>
          <w:tcPr/>
          <w:p w:rsidR="00000000" w:rsidDel="00000000" w:rsidP="00000000" w:rsidRDefault="00000000" w:rsidRPr="00000000" w14:paraId="00000040">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Multi-class SVM (RBF)</w:t>
            </w:r>
          </w:p>
        </w:tc>
        <w:tc>
          <w:tcPr/>
          <w:p w:rsidR="00000000" w:rsidDel="00000000" w:rsidP="00000000" w:rsidRDefault="00000000" w:rsidRPr="00000000" w14:paraId="00000041">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r>
      <w:tr>
        <w:trPr>
          <w:cantSplit w:val="0"/>
          <w:trHeight w:val="420" w:hRule="atLeast"/>
          <w:tblHeader w:val="0"/>
        </w:trPr>
        <w:tc>
          <w:tcPr/>
          <w:p w:rsidR="00000000" w:rsidDel="00000000" w:rsidP="00000000" w:rsidRDefault="00000000" w:rsidRPr="00000000" w14:paraId="00000042">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Nyaradzo et al., 2023</w:t>
            </w:r>
          </w:p>
        </w:tc>
        <w:tc>
          <w:tcPr/>
          <w:p w:rsidR="00000000" w:rsidDel="00000000" w:rsidP="00000000" w:rsidRDefault="00000000" w:rsidRPr="00000000" w14:paraId="0000004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 Score</w:t>
            </w:r>
          </w:p>
        </w:tc>
        <w:tc>
          <w:tcPr/>
          <w:p w:rsidR="00000000" w:rsidDel="00000000" w:rsidP="00000000" w:rsidRDefault="00000000" w:rsidRPr="00000000" w14:paraId="0000004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99.87</w:t>
            </w:r>
          </w:p>
        </w:tc>
        <w:tc>
          <w:tcPr/>
          <w:p w:rsidR="00000000" w:rsidDel="00000000" w:rsidP="00000000" w:rsidRDefault="00000000" w:rsidRPr="00000000" w14:paraId="00000045">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neural network</w:t>
            </w:r>
          </w:p>
        </w:tc>
        <w:tc>
          <w:tcPr/>
          <w:p w:rsidR="00000000" w:rsidDel="00000000" w:rsidP="00000000" w:rsidRDefault="00000000" w:rsidRPr="00000000" w14:paraId="0000004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r>
      <w:tr>
        <w:trPr>
          <w:cantSplit w:val="0"/>
          <w:trHeight w:val="420" w:hRule="atLeast"/>
          <w:tblHeader w:val="0"/>
        </w:trPr>
        <w:tc>
          <w:tcPr/>
          <w:p w:rsidR="00000000" w:rsidDel="00000000" w:rsidP="00000000" w:rsidRDefault="00000000" w:rsidRPr="00000000" w14:paraId="00000047">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 et al., 2023.</w:t>
            </w:r>
          </w:p>
        </w:tc>
        <w:tc>
          <w:tcPr/>
          <w:p w:rsidR="00000000" w:rsidDel="00000000" w:rsidP="00000000" w:rsidRDefault="00000000" w:rsidRPr="00000000" w14:paraId="0000004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w:t>
            </w:r>
          </w:p>
        </w:tc>
        <w:tc>
          <w:tcPr/>
          <w:p w:rsidR="00000000" w:rsidDel="00000000" w:rsidP="00000000" w:rsidRDefault="00000000" w:rsidRPr="00000000" w14:paraId="0000004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p w:rsidR="00000000" w:rsidDel="00000000" w:rsidP="00000000" w:rsidRDefault="00000000" w:rsidRPr="00000000" w14:paraId="0000004A">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Naive Bayes, and Support Vector Machine</w:t>
            </w:r>
          </w:p>
        </w:tc>
        <w:tc>
          <w:tcPr/>
          <w:p w:rsidR="00000000" w:rsidDel="00000000" w:rsidP="00000000" w:rsidRDefault="00000000" w:rsidRPr="00000000" w14:paraId="0000004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r>
      <w:tr>
        <w:trPr>
          <w:cantSplit w:val="0"/>
          <w:trHeight w:val="420" w:hRule="atLeast"/>
          <w:tblHeader w:val="0"/>
        </w:trPr>
        <w:tc>
          <w:tcPr/>
          <w:p w:rsidR="00000000" w:rsidDel="00000000" w:rsidP="00000000" w:rsidRDefault="00000000" w:rsidRPr="00000000" w14:paraId="0000004C">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Ioannidis et al., 2016.</w:t>
            </w:r>
          </w:p>
        </w:tc>
        <w:tc>
          <w:tcPr/>
          <w:p w:rsidR="00000000" w:rsidDel="00000000" w:rsidP="00000000" w:rsidRDefault="00000000" w:rsidRPr="00000000" w14:paraId="0000004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ROC-AUC±SD</w:t>
            </w:r>
          </w:p>
        </w:tc>
        <w:tc>
          <w:tcPr/>
          <w:p w:rsidR="00000000" w:rsidDel="00000000" w:rsidP="00000000" w:rsidRDefault="00000000" w:rsidRPr="00000000" w14:paraId="0000004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0.83±0.03</w:t>
            </w:r>
          </w:p>
        </w:tc>
        <w:tc>
          <w:tcPr/>
          <w:p w:rsidR="00000000" w:rsidDel="00000000" w:rsidP="00000000" w:rsidRDefault="00000000" w:rsidRPr="00000000" w14:paraId="0000004F">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and Naive Bayes</w:t>
            </w:r>
          </w:p>
        </w:tc>
        <w:tc>
          <w:tcPr/>
          <w:p w:rsidR="00000000" w:rsidDel="00000000" w:rsidP="00000000" w:rsidRDefault="00000000" w:rsidRPr="00000000" w14:paraId="0000005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r>
      <w:tr>
        <w:trPr>
          <w:cantSplit w:val="0"/>
          <w:trHeight w:val="420" w:hRule="atLeast"/>
          <w:tblHeader w:val="0"/>
        </w:trPr>
        <w:tc>
          <w:tcPr/>
          <w:p w:rsidR="00000000" w:rsidDel="00000000" w:rsidP="00000000" w:rsidRDefault="00000000" w:rsidRPr="00000000" w14:paraId="00000051">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et al., 2024.</w:t>
            </w:r>
          </w:p>
        </w:tc>
        <w:tc>
          <w:tcPr/>
          <w:p w:rsidR="00000000" w:rsidDel="00000000" w:rsidP="00000000" w:rsidRDefault="00000000" w:rsidRPr="00000000" w14:paraId="00000052">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ROC-AUC</w:t>
            </w:r>
          </w:p>
        </w:tc>
        <w:tc>
          <w:tcPr/>
          <w:p w:rsidR="00000000" w:rsidDel="00000000" w:rsidP="00000000" w:rsidRDefault="00000000" w:rsidRPr="00000000" w14:paraId="0000005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76.72</w:t>
            </w:r>
          </w:p>
        </w:tc>
        <w:tc>
          <w:tcPr/>
          <w:p w:rsidR="00000000" w:rsidDel="00000000" w:rsidP="00000000" w:rsidRDefault="00000000" w:rsidRPr="00000000" w14:paraId="00000054">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 component analysis (PCA)</w:t>
            </w:r>
          </w:p>
        </w:tc>
        <w:tc>
          <w:tcPr/>
          <w:p w:rsidR="00000000" w:rsidDel="00000000" w:rsidP="00000000" w:rsidRDefault="00000000" w:rsidRPr="00000000" w14:paraId="0000005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r>
      <w:tr>
        <w:trPr>
          <w:cantSplit w:val="0"/>
          <w:trHeight w:val="420" w:hRule="atLeast"/>
          <w:tblHeader w:val="0"/>
        </w:trPr>
        <w:tc>
          <w:tcPr/>
          <w:p w:rsidR="00000000" w:rsidDel="00000000" w:rsidP="00000000" w:rsidRDefault="00000000" w:rsidRPr="00000000" w14:paraId="00000056">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 et al., 2023. </w:t>
            </w:r>
          </w:p>
        </w:tc>
        <w:tc>
          <w:tcPr/>
          <w:p w:rsidR="00000000" w:rsidDel="00000000" w:rsidP="00000000" w:rsidRDefault="00000000" w:rsidRPr="00000000" w14:paraId="0000005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Interval (CI)</w:t>
            </w:r>
          </w:p>
        </w:tc>
        <w:tc>
          <w:tcPr/>
          <w:p w:rsidR="00000000" w:rsidDel="00000000" w:rsidP="00000000" w:rsidRDefault="00000000" w:rsidRPr="00000000" w14:paraId="00000058">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0.92-0.94</w:t>
            </w:r>
          </w:p>
        </w:tc>
        <w:tc>
          <w:tcPr/>
          <w:p w:rsidR="00000000" w:rsidDel="00000000" w:rsidP="00000000" w:rsidRDefault="00000000" w:rsidRPr="00000000" w14:paraId="00000059">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p w:rsidR="00000000" w:rsidDel="00000000" w:rsidP="00000000" w:rsidRDefault="00000000" w:rsidRPr="00000000" w14:paraId="0000005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r>
      <w:tr>
        <w:trPr>
          <w:cantSplit w:val="0"/>
          <w:trHeight w:val="420" w:hRule="atLeast"/>
          <w:tblHeader w:val="0"/>
        </w:trPr>
        <w:tc>
          <w:tcPr/>
          <w:p w:rsidR="00000000" w:rsidDel="00000000" w:rsidP="00000000" w:rsidRDefault="00000000" w:rsidRPr="00000000" w14:paraId="0000005B">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Nunes et al., 2018</w:t>
            </w:r>
          </w:p>
        </w:tc>
        <w:tc>
          <w:tcPr/>
          <w:p w:rsidR="00000000" w:rsidDel="00000000" w:rsidP="00000000" w:rsidRDefault="00000000" w:rsidRPr="00000000" w14:paraId="0000005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 CI</w:t>
            </w:r>
          </w:p>
        </w:tc>
        <w:tc>
          <w:tcPr/>
          <w:p w:rsidR="00000000" w:rsidDel="00000000" w:rsidP="00000000" w:rsidRDefault="00000000" w:rsidRPr="00000000" w14:paraId="0000005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69.39–73.59</w:t>
            </w:r>
          </w:p>
        </w:tc>
        <w:tc>
          <w:tcPr/>
          <w:p w:rsidR="00000000" w:rsidDel="00000000" w:rsidP="00000000" w:rsidRDefault="00000000" w:rsidRPr="00000000" w14:paraId="0000005E">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Mixed-effects logistic regression – glmer function</w:t>
            </w:r>
          </w:p>
          <w:p w:rsidR="00000000" w:rsidDel="00000000" w:rsidP="00000000" w:rsidRDefault="00000000" w:rsidRPr="00000000" w14:paraId="0000005F">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r>
      <w:tr>
        <w:trPr>
          <w:cantSplit w:val="0"/>
          <w:trHeight w:val="420" w:hRule="atLeast"/>
          <w:tblHeader w:val="0"/>
        </w:trPr>
        <w:tc>
          <w:tcPr/>
          <w:p w:rsidR="00000000" w:rsidDel="00000000" w:rsidP="00000000" w:rsidRDefault="00000000" w:rsidRPr="00000000" w14:paraId="00000061">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Kerestes et al., 2023</w:t>
            </w:r>
          </w:p>
        </w:tc>
        <w:tc>
          <w:tcPr/>
          <w:p w:rsidR="00000000" w:rsidDel="00000000" w:rsidP="00000000" w:rsidRDefault="00000000" w:rsidRPr="00000000" w14:paraId="0000006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br w:type="textWrapping"/>
            </w:r>
          </w:p>
        </w:tc>
        <w:tc>
          <w:tcPr/>
          <w:p w:rsidR="00000000" w:rsidDel="00000000" w:rsidP="00000000" w:rsidRDefault="00000000" w:rsidRPr="00000000" w14:paraId="0000006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 (significant)</w:t>
            </w:r>
          </w:p>
        </w:tc>
        <w:tc>
          <w:tcPr/>
          <w:p w:rsidR="00000000" w:rsidDel="00000000" w:rsidP="00000000" w:rsidRDefault="00000000" w:rsidRPr="00000000" w14:paraId="00000064">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mixed effects regression models</w:t>
            </w:r>
          </w:p>
        </w:tc>
        <w:tc>
          <w:tcPr/>
          <w:p w:rsidR="00000000" w:rsidDel="00000000" w:rsidP="00000000" w:rsidRDefault="00000000" w:rsidRPr="00000000" w14:paraId="0000006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w:t>
            </w:r>
          </w:p>
        </w:tc>
      </w:tr>
      <w:tr>
        <w:trPr>
          <w:cantSplit w:val="0"/>
          <w:trHeight w:val="1052.919921875" w:hRule="atLeast"/>
          <w:tblHeader w:val="0"/>
        </w:trPr>
        <w:tc>
          <w:tcPr>
            <w:vMerge w:val="restart"/>
          </w:tcPr>
          <w:p w:rsidR="00000000" w:rsidDel="00000000" w:rsidP="00000000" w:rsidRDefault="00000000" w:rsidRPr="00000000" w14:paraId="00000066">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Marshall et al., 2022, Kerestes et al., 2023, Ottino-González et al., 2022, and Radua et al., 2020</w:t>
            </w:r>
          </w:p>
        </w:tc>
        <w:tc>
          <w:tcPr>
            <w:vMerge w:val="restart"/>
          </w:tcPr>
          <w:p w:rsidR="00000000" w:rsidDel="00000000" w:rsidP="00000000" w:rsidRDefault="00000000" w:rsidRPr="00000000" w14:paraId="0000006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tc>
        <w:tc>
          <w:tcPr>
            <w:vMerge w:val="restart"/>
          </w:tcPr>
          <w:p w:rsidR="00000000" w:rsidDel="00000000" w:rsidP="00000000" w:rsidRDefault="00000000" w:rsidRPr="00000000" w14:paraId="0000006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 (highly substantial)</w:t>
            </w:r>
          </w:p>
        </w:tc>
        <w:tc>
          <w:tcPr>
            <w:vMerge w:val="restart"/>
          </w:tcPr>
          <w:p w:rsidR="00000000" w:rsidDel="00000000" w:rsidP="00000000" w:rsidRDefault="00000000" w:rsidRPr="00000000" w14:paraId="00000069">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 model, Linear mixed effects regression models, Regularized logistic regression, Linear mixed effects model, ComBat harmonization, and Standard linear models</w:t>
            </w:r>
          </w:p>
        </w:tc>
        <w:tc>
          <w:tcPr/>
          <w:p w:rsidR="00000000" w:rsidDel="00000000" w:rsidP="00000000" w:rsidRDefault="00000000" w:rsidRPr="00000000" w14:paraId="0000006A">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w:t>
            </w:r>
          </w:p>
        </w:tc>
      </w:tr>
      <w:tr>
        <w:trPr>
          <w:cantSplit w:val="0"/>
          <w:trHeight w:val="420" w:hRule="atLeast"/>
          <w:tblHeader w:val="0"/>
        </w:trPr>
        <w:tc>
          <w:tcPr>
            <w:vMerge w:val="continue"/>
          </w:tcPr>
          <w:p w:rsidR="00000000" w:rsidDel="00000000" w:rsidP="00000000" w:rsidRDefault="00000000" w:rsidRPr="00000000" w14:paraId="0000006B">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6C">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6D">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6E">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F">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w:t>
            </w:r>
          </w:p>
        </w:tc>
      </w:tr>
      <w:tr>
        <w:trPr>
          <w:cantSplit w:val="0"/>
          <w:trHeight w:val="420" w:hRule="atLeast"/>
          <w:tblHeader w:val="0"/>
        </w:trPr>
        <w:tc>
          <w:tcPr/>
          <w:p w:rsidR="00000000" w:rsidDel="00000000" w:rsidP="00000000" w:rsidRDefault="00000000" w:rsidRPr="00000000" w14:paraId="00000070">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Bruin et al., 2023</w:t>
            </w:r>
          </w:p>
        </w:tc>
        <w:tc>
          <w:tcPr/>
          <w:p w:rsidR="00000000" w:rsidDel="00000000" w:rsidP="00000000" w:rsidRDefault="00000000" w:rsidRPr="00000000" w14:paraId="0000007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Cohen’s d</w:t>
            </w:r>
          </w:p>
        </w:tc>
        <w:tc>
          <w:tcPr/>
          <w:p w:rsidR="00000000" w:rsidDel="00000000" w:rsidP="00000000" w:rsidRDefault="00000000" w:rsidRPr="00000000" w14:paraId="0000007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 to 0.22</w:t>
            </w:r>
          </w:p>
        </w:tc>
        <w:tc>
          <w:tcPr/>
          <w:p w:rsidR="00000000" w:rsidDel="00000000" w:rsidP="00000000" w:rsidRDefault="00000000" w:rsidRPr="00000000" w14:paraId="00000073">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mixed effects model.</w:t>
            </w:r>
          </w:p>
        </w:tc>
        <w:tc>
          <w:tcPr/>
          <w:p w:rsidR="00000000" w:rsidDel="00000000" w:rsidP="00000000" w:rsidRDefault="00000000" w:rsidRPr="00000000" w14:paraId="00000074">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w:t>
            </w:r>
          </w:p>
        </w:tc>
      </w:tr>
      <w:tr>
        <w:trPr>
          <w:cantSplit w:val="0"/>
          <w:trHeight w:val="452.91992187499994" w:hRule="atLeast"/>
          <w:tblHeader w:val="0"/>
        </w:trPr>
        <w:tc>
          <w:tcPr>
            <w:vMerge w:val="restart"/>
          </w:tcPr>
          <w:p w:rsidR="00000000" w:rsidDel="00000000" w:rsidP="00000000" w:rsidRDefault="00000000" w:rsidRPr="00000000" w14:paraId="00000075">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Marshall et al., 2022. </w:t>
            </w:r>
          </w:p>
        </w:tc>
        <w:tc>
          <w:tcPr>
            <w:vMerge w:val="restart"/>
          </w:tcPr>
          <w:p w:rsidR="00000000" w:rsidDel="00000000" w:rsidP="00000000" w:rsidRDefault="00000000" w:rsidRPr="00000000" w14:paraId="0000007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qs</w:t>
            </w:r>
          </w:p>
        </w:tc>
        <w:tc>
          <w:tcPr>
            <w:vMerge w:val="restart"/>
          </w:tcPr>
          <w:p w:rsidR="00000000" w:rsidDel="00000000" w:rsidP="00000000" w:rsidRDefault="00000000" w:rsidRPr="00000000" w14:paraId="0000007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0.05</w:t>
            </w:r>
          </w:p>
        </w:tc>
        <w:tc>
          <w:tcPr>
            <w:vMerge w:val="restart"/>
          </w:tcPr>
          <w:p w:rsidR="00000000" w:rsidDel="00000000" w:rsidP="00000000" w:rsidRDefault="00000000" w:rsidRPr="00000000" w14:paraId="00000078">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 model</w:t>
            </w:r>
          </w:p>
        </w:tc>
        <w:tc>
          <w:tcPr/>
          <w:p w:rsidR="00000000" w:rsidDel="00000000" w:rsidP="00000000" w:rsidRDefault="00000000" w:rsidRPr="00000000" w14:paraId="00000079">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w:t>
            </w:r>
          </w:p>
        </w:tc>
      </w:tr>
      <w:tr>
        <w:trPr>
          <w:cantSplit w:val="0"/>
          <w:trHeight w:val="420" w:hRule="atLeast"/>
          <w:tblHeader w:val="0"/>
        </w:trPr>
        <w:tc>
          <w:tcPr>
            <w:vMerge w:val="continue"/>
          </w:tcPr>
          <w:p w:rsidR="00000000" w:rsidDel="00000000" w:rsidP="00000000" w:rsidRDefault="00000000" w:rsidRPr="00000000" w14:paraId="0000007A">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7B">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7C">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7D">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E">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w:t>
            </w:r>
          </w:p>
        </w:tc>
      </w:tr>
      <w:tr>
        <w:trPr>
          <w:cantSplit w:val="0"/>
          <w:trHeight w:val="420" w:hRule="atLeast"/>
          <w:tblHeader w:val="0"/>
        </w:trPr>
        <w:tc>
          <w:tcPr/>
          <w:p w:rsidR="00000000" w:rsidDel="00000000" w:rsidP="00000000" w:rsidRDefault="00000000" w:rsidRPr="00000000" w14:paraId="0000007F">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Bruin et al., 2023</w:t>
            </w:r>
          </w:p>
        </w:tc>
        <w:tc>
          <w:tcPr/>
          <w:p w:rsidR="00000000" w:rsidDel="00000000" w:rsidP="00000000" w:rsidRDefault="00000000" w:rsidRPr="00000000" w14:paraId="0000008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ROI-to-ROI</w:t>
            </w:r>
          </w:p>
        </w:tc>
        <w:tc>
          <w:tcPr/>
          <w:p w:rsidR="00000000" w:rsidDel="00000000" w:rsidP="00000000" w:rsidRDefault="00000000" w:rsidRPr="00000000" w14:paraId="0000008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0.702</w:t>
            </w:r>
          </w:p>
        </w:tc>
        <w:tc>
          <w:tcPr/>
          <w:p w:rsidR="00000000" w:rsidDel="00000000" w:rsidP="00000000" w:rsidRDefault="00000000" w:rsidRPr="00000000" w14:paraId="00000082">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w:t>
            </w:r>
          </w:p>
        </w:tc>
        <w:tc>
          <w:tcPr/>
          <w:p w:rsidR="00000000" w:rsidDel="00000000" w:rsidP="00000000" w:rsidRDefault="00000000" w:rsidRPr="00000000" w14:paraId="0000008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r>
      <w:tr>
        <w:trPr>
          <w:cantSplit w:val="0"/>
          <w:trHeight w:val="495" w:hRule="atLeast"/>
          <w:tblHeader w:val="0"/>
        </w:trPr>
        <w:tc>
          <w:tcPr>
            <w:vMerge w:val="restart"/>
          </w:tcPr>
          <w:p w:rsidR="00000000" w:rsidDel="00000000" w:rsidP="00000000" w:rsidRDefault="00000000" w:rsidRPr="00000000" w14:paraId="00000084">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 et al., 2022</w:t>
            </w:r>
          </w:p>
        </w:tc>
        <w:tc>
          <w:tcPr>
            <w:vMerge w:val="restart"/>
          </w:tcPr>
          <w:p w:rsidR="00000000" w:rsidDel="00000000" w:rsidP="00000000" w:rsidRDefault="00000000" w:rsidRPr="00000000" w14:paraId="0000008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Score </w:t>
            </w:r>
          </w:p>
        </w:tc>
        <w:tc>
          <w:tcPr>
            <w:vMerge w:val="restart"/>
          </w:tcPr>
          <w:p w:rsidR="00000000" w:rsidDel="00000000" w:rsidP="00000000" w:rsidRDefault="00000000" w:rsidRPr="00000000" w14:paraId="0000008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w:t>
            </w:r>
          </w:p>
        </w:tc>
        <w:tc>
          <w:tcPr>
            <w:vMerge w:val="restart"/>
          </w:tcPr>
          <w:p w:rsidR="00000000" w:rsidDel="00000000" w:rsidP="00000000" w:rsidRDefault="00000000" w:rsidRPr="00000000" w14:paraId="0000008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Ridge regression, Linear mixed models, ENIGMA brain age prediction model</w:t>
            </w:r>
          </w:p>
        </w:tc>
        <w:tc>
          <w:tcPr/>
          <w:p w:rsidR="00000000" w:rsidDel="00000000" w:rsidP="00000000" w:rsidRDefault="00000000" w:rsidRPr="00000000" w14:paraId="00000088">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w:t>
            </w:r>
          </w:p>
        </w:tc>
      </w:tr>
      <w:tr>
        <w:trPr>
          <w:cantSplit w:val="0"/>
          <w:trHeight w:val="660" w:hRule="atLeast"/>
          <w:tblHeader w:val="0"/>
        </w:trPr>
        <w:tc>
          <w:tcPr>
            <w:vMerge w:val="continue"/>
          </w:tcPr>
          <w:p w:rsidR="00000000" w:rsidDel="00000000" w:rsidP="00000000" w:rsidRDefault="00000000" w:rsidRPr="00000000" w14:paraId="00000089">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8A">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8B">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8C">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D">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w:t>
            </w:r>
          </w:p>
        </w:tc>
      </w:tr>
      <w:tr>
        <w:trPr>
          <w:cantSplit w:val="0"/>
          <w:trHeight w:val="540" w:hRule="atLeast"/>
          <w:tblHeader w:val="0"/>
        </w:trPr>
        <w:tc>
          <w:tcPr>
            <w:vMerge w:val="restart"/>
          </w:tcPr>
          <w:p w:rsidR="00000000" w:rsidDel="00000000" w:rsidP="00000000" w:rsidRDefault="00000000" w:rsidRPr="00000000" w14:paraId="0000008E">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 et al., 2022</w:t>
            </w:r>
          </w:p>
        </w:tc>
        <w:tc>
          <w:tcPr>
            <w:vMerge w:val="restart"/>
          </w:tcPr>
          <w:p w:rsidR="00000000" w:rsidDel="00000000" w:rsidP="00000000" w:rsidRDefault="00000000" w:rsidRPr="00000000" w14:paraId="0000008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(r)</w:t>
              <w:br w:type="textWrapping"/>
            </w:r>
          </w:p>
        </w:tc>
        <w:tc>
          <w:tcPr>
            <w:vMerge w:val="restart"/>
          </w:tcPr>
          <w:p w:rsidR="00000000" w:rsidDel="00000000" w:rsidP="00000000" w:rsidRDefault="00000000" w:rsidRPr="00000000" w14:paraId="0000009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w:t>
            </w:r>
          </w:p>
        </w:tc>
        <w:tc>
          <w:tcPr>
            <w:vMerge w:val="restart"/>
          </w:tcPr>
          <w:p w:rsidR="00000000" w:rsidDel="00000000" w:rsidP="00000000" w:rsidRDefault="00000000" w:rsidRPr="00000000" w14:paraId="0000009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Ridge regression, Linear mixed models, ENIGMA brain age prediction model</w:t>
            </w:r>
          </w:p>
        </w:tc>
        <w:tc>
          <w:tcPr/>
          <w:p w:rsidR="00000000" w:rsidDel="00000000" w:rsidP="00000000" w:rsidRDefault="00000000" w:rsidRPr="00000000" w14:paraId="00000092">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w:t>
            </w:r>
          </w:p>
        </w:tc>
      </w:tr>
      <w:tr>
        <w:trPr>
          <w:cantSplit w:val="0"/>
          <w:trHeight w:val="510" w:hRule="atLeast"/>
          <w:tblHeader w:val="0"/>
        </w:trPr>
        <w:tc>
          <w:tcPr>
            <w:vMerge w:val="continue"/>
          </w:tcPr>
          <w:p w:rsidR="00000000" w:rsidDel="00000000" w:rsidP="00000000" w:rsidRDefault="00000000" w:rsidRPr="00000000" w14:paraId="00000093">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94">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95">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96">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7">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w:t>
            </w:r>
          </w:p>
        </w:tc>
      </w:tr>
      <w:tr>
        <w:trPr>
          <w:cantSplit w:val="0"/>
          <w:trHeight w:val="420" w:hRule="atLeast"/>
          <w:tblHeader w:val="0"/>
        </w:trPr>
        <w:tc>
          <w:tcPr/>
          <w:p w:rsidR="00000000" w:rsidDel="00000000" w:rsidP="00000000" w:rsidRDefault="00000000" w:rsidRPr="00000000" w14:paraId="00000098">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Washington et al., 2020. </w:t>
            </w:r>
          </w:p>
        </w:tc>
        <w:tc>
          <w:tcPr/>
          <w:p w:rsidR="00000000" w:rsidDel="00000000" w:rsidP="00000000" w:rsidRDefault="00000000" w:rsidRPr="00000000" w14:paraId="0000009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probability</w:t>
            </w:r>
          </w:p>
        </w:tc>
        <w:tc>
          <w:tcPr/>
          <w:p w:rsidR="00000000" w:rsidDel="00000000" w:rsidP="00000000" w:rsidRDefault="00000000" w:rsidRPr="00000000" w14:paraId="0000009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67.75%</w:t>
            </w:r>
          </w:p>
        </w:tc>
        <w:tc>
          <w:tcPr/>
          <w:p w:rsidR="00000000" w:rsidDel="00000000" w:rsidP="00000000" w:rsidRDefault="00000000" w:rsidRPr="00000000" w14:paraId="0000009B">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p w:rsidR="00000000" w:rsidDel="00000000" w:rsidP="00000000" w:rsidRDefault="00000000" w:rsidRPr="00000000" w14:paraId="0000009C">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w:t>
            </w:r>
          </w:p>
        </w:tc>
      </w:tr>
      <w:tr>
        <w:trPr>
          <w:cantSplit w:val="0"/>
          <w:trHeight w:val="585" w:hRule="atLeast"/>
          <w:tblHeader w:val="0"/>
        </w:trPr>
        <w:tc>
          <w:tcPr>
            <w:vMerge w:val="restart"/>
          </w:tcPr>
          <w:p w:rsidR="00000000" w:rsidDel="00000000" w:rsidP="00000000" w:rsidRDefault="00000000" w:rsidRPr="00000000" w14:paraId="0000009D">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Huggins et al., 2023</w:t>
            </w:r>
          </w:p>
        </w:tc>
        <w:tc>
          <w:tcPr>
            <w:vMerge w:val="restart"/>
          </w:tcPr>
          <w:p w:rsidR="00000000" w:rsidDel="00000000" w:rsidP="00000000" w:rsidRDefault="00000000" w:rsidRPr="00000000" w14:paraId="0000009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vMerge w:val="restart"/>
          </w:tcPr>
          <w:p w:rsidR="00000000" w:rsidDel="00000000" w:rsidP="00000000" w:rsidRDefault="00000000" w:rsidRPr="00000000" w14:paraId="0000009F">
            <w:pPr>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−693.478</w:t>
            </w:r>
          </w:p>
        </w:tc>
        <w:tc>
          <w:tcPr>
            <w:vMerge w:val="restart"/>
          </w:tcPr>
          <w:p w:rsidR="00000000" w:rsidDel="00000000" w:rsidP="00000000" w:rsidRDefault="00000000" w:rsidRPr="00000000" w14:paraId="000000A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mixed effects model,</w:t>
            </w:r>
          </w:p>
          <w:p w:rsidR="00000000" w:rsidDel="00000000" w:rsidP="00000000" w:rsidRDefault="00000000" w:rsidRPr="00000000" w14:paraId="000000A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convolutional neural networks,</w:t>
            </w:r>
          </w:p>
          <w:p w:rsidR="00000000" w:rsidDel="00000000" w:rsidP="00000000" w:rsidRDefault="00000000" w:rsidRPr="00000000" w14:paraId="000000A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effects model, and</w:t>
            </w:r>
          </w:p>
          <w:p w:rsidR="00000000" w:rsidDel="00000000" w:rsidP="00000000" w:rsidRDefault="00000000" w:rsidRPr="00000000" w14:paraId="000000A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U-Net</w:t>
            </w:r>
          </w:p>
        </w:tc>
        <w:tc>
          <w:tcPr/>
          <w:p w:rsidR="00000000" w:rsidDel="00000000" w:rsidP="00000000" w:rsidRDefault="00000000" w:rsidRPr="00000000" w14:paraId="000000A4">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Segmentation</w:t>
            </w:r>
          </w:p>
        </w:tc>
      </w:tr>
      <w:tr>
        <w:trPr>
          <w:cantSplit w:val="0"/>
          <w:trHeight w:val="615" w:hRule="atLeast"/>
          <w:tblHeader w:val="0"/>
        </w:trPr>
        <w:tc>
          <w:tcPr>
            <w:vMerge w:val="continue"/>
          </w:tcPr>
          <w:p w:rsidR="00000000" w:rsidDel="00000000" w:rsidP="00000000" w:rsidRDefault="00000000" w:rsidRPr="00000000" w14:paraId="000000A5">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A6">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A7">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A8">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9">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w:t>
            </w:r>
          </w:p>
        </w:tc>
      </w:tr>
      <w:tr>
        <w:trPr>
          <w:cantSplit w:val="0"/>
          <w:trHeight w:val="495" w:hRule="atLeast"/>
          <w:tblHeader w:val="0"/>
        </w:trPr>
        <w:tc>
          <w:tcPr>
            <w:vMerge w:val="restart"/>
          </w:tcPr>
          <w:p w:rsidR="00000000" w:rsidDel="00000000" w:rsidP="00000000" w:rsidRDefault="00000000" w:rsidRPr="00000000" w14:paraId="000000AA">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Huggins et al., 2023</w:t>
            </w:r>
          </w:p>
        </w:tc>
        <w:tc>
          <w:tcPr>
            <w:vMerge w:val="restart"/>
          </w:tcPr>
          <w:p w:rsidR="00000000" w:rsidDel="00000000" w:rsidP="00000000" w:rsidRDefault="00000000" w:rsidRPr="00000000" w14:paraId="000000A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p-FDR</w:t>
            </w:r>
          </w:p>
        </w:tc>
        <w:tc>
          <w:tcPr>
            <w:vMerge w:val="restart"/>
          </w:tcPr>
          <w:p w:rsidR="00000000" w:rsidDel="00000000" w:rsidP="00000000" w:rsidRDefault="00000000" w:rsidRPr="00000000" w14:paraId="000000A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 (highly significant)</w:t>
            </w:r>
          </w:p>
        </w:tc>
        <w:tc>
          <w:tcPr>
            <w:vMerge w:val="restart"/>
          </w:tcPr>
          <w:p w:rsidR="00000000" w:rsidDel="00000000" w:rsidP="00000000" w:rsidRDefault="00000000" w:rsidRPr="00000000" w14:paraId="000000A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mixed effects model,</w:t>
            </w:r>
          </w:p>
          <w:p w:rsidR="00000000" w:rsidDel="00000000" w:rsidP="00000000" w:rsidRDefault="00000000" w:rsidRPr="00000000" w14:paraId="000000A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convolutional neural networks,</w:t>
            </w:r>
          </w:p>
          <w:p w:rsidR="00000000" w:rsidDel="00000000" w:rsidP="00000000" w:rsidRDefault="00000000" w:rsidRPr="00000000" w14:paraId="000000A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effects model, and</w:t>
            </w:r>
          </w:p>
          <w:p w:rsidR="00000000" w:rsidDel="00000000" w:rsidP="00000000" w:rsidRDefault="00000000" w:rsidRPr="00000000" w14:paraId="000000B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U-Net</w:t>
            </w:r>
          </w:p>
        </w:tc>
        <w:tc>
          <w:tcPr/>
          <w:p w:rsidR="00000000" w:rsidDel="00000000" w:rsidP="00000000" w:rsidRDefault="00000000" w:rsidRPr="00000000" w14:paraId="000000B1">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Segmentation</w:t>
            </w:r>
          </w:p>
        </w:tc>
      </w:tr>
      <w:tr>
        <w:trPr>
          <w:cantSplit w:val="0"/>
          <w:trHeight w:val="630" w:hRule="atLeast"/>
          <w:tblHeader w:val="0"/>
        </w:trPr>
        <w:tc>
          <w:tcPr>
            <w:vMerge w:val="continue"/>
          </w:tcPr>
          <w:p w:rsidR="00000000" w:rsidDel="00000000" w:rsidP="00000000" w:rsidRDefault="00000000" w:rsidRPr="00000000" w14:paraId="000000B2">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B3">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B4">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B5">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6">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w:t>
            </w:r>
          </w:p>
        </w:tc>
      </w:tr>
      <w:tr>
        <w:trPr>
          <w:cantSplit w:val="0"/>
          <w:trHeight w:val="710.8398437499999" w:hRule="atLeast"/>
          <w:tblHeader w:val="0"/>
        </w:trPr>
        <w:tc>
          <w:tcPr/>
          <w:p w:rsidR="00000000" w:rsidDel="00000000" w:rsidP="00000000" w:rsidRDefault="00000000" w:rsidRPr="00000000" w14:paraId="000000B7">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Radua et al., 2020</w:t>
            </w:r>
          </w:p>
        </w:tc>
        <w:tc>
          <w:tcPr/>
          <w:p w:rsidR="00000000" w:rsidDel="00000000" w:rsidP="00000000" w:rsidRDefault="00000000" w:rsidRPr="00000000" w14:paraId="000000B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 – meta</w:t>
            </w:r>
          </w:p>
        </w:tc>
        <w:tc>
          <w:tcPr/>
          <w:p w:rsidR="00000000" w:rsidDel="00000000" w:rsidP="00000000" w:rsidRDefault="00000000" w:rsidRPr="00000000" w14:paraId="000000B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53.7%</w:t>
            </w:r>
          </w:p>
        </w:tc>
        <w:tc>
          <w:tcPr/>
          <w:p w:rsidR="00000000" w:rsidDel="00000000" w:rsidP="00000000" w:rsidRDefault="00000000" w:rsidRPr="00000000" w14:paraId="000000B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mixed effects model,</w:t>
            </w:r>
          </w:p>
          <w:p w:rsidR="00000000" w:rsidDel="00000000" w:rsidP="00000000" w:rsidRDefault="00000000" w:rsidRPr="00000000" w14:paraId="000000B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ComBat harmonization, and </w:t>
            </w:r>
          </w:p>
          <w:p w:rsidR="00000000" w:rsidDel="00000000" w:rsidP="00000000" w:rsidRDefault="00000000" w:rsidRPr="00000000" w14:paraId="000000B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linear models.</w:t>
            </w:r>
          </w:p>
        </w:tc>
        <w:tc>
          <w:tcPr/>
          <w:p w:rsidR="00000000" w:rsidDel="00000000" w:rsidP="00000000" w:rsidRDefault="00000000" w:rsidRPr="00000000" w14:paraId="000000BD">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w:t>
            </w:r>
          </w:p>
        </w:tc>
      </w:tr>
      <w:tr>
        <w:trPr>
          <w:cantSplit w:val="0"/>
          <w:trHeight w:val="420" w:hRule="atLeast"/>
          <w:tblHeader w:val="0"/>
        </w:trPr>
        <w:tc>
          <w:tcPr/>
          <w:p w:rsidR="00000000" w:rsidDel="00000000" w:rsidP="00000000" w:rsidRDefault="00000000" w:rsidRPr="00000000" w14:paraId="000000BE">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Radua et al., 2020</w:t>
            </w:r>
          </w:p>
        </w:tc>
        <w:tc>
          <w:tcPr/>
          <w:p w:rsidR="00000000" w:rsidDel="00000000" w:rsidP="00000000" w:rsidRDefault="00000000" w:rsidRPr="00000000" w14:paraId="000000B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ComBat mega</w:t>
            </w:r>
          </w:p>
        </w:tc>
        <w:tc>
          <w:tcPr/>
          <w:p w:rsidR="00000000" w:rsidDel="00000000" w:rsidP="00000000" w:rsidRDefault="00000000" w:rsidRPr="00000000" w14:paraId="000000C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83.5%</w:t>
            </w:r>
          </w:p>
        </w:tc>
        <w:tc>
          <w:tcPr/>
          <w:p w:rsidR="00000000" w:rsidDel="00000000" w:rsidP="00000000" w:rsidRDefault="00000000" w:rsidRPr="00000000" w14:paraId="000000C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mixed effects model,</w:t>
            </w:r>
          </w:p>
          <w:p w:rsidR="00000000" w:rsidDel="00000000" w:rsidP="00000000" w:rsidRDefault="00000000" w:rsidRPr="00000000" w14:paraId="000000C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ComBat harmonization, and </w:t>
            </w:r>
          </w:p>
          <w:p w:rsidR="00000000" w:rsidDel="00000000" w:rsidP="00000000" w:rsidRDefault="00000000" w:rsidRPr="00000000" w14:paraId="000000C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linear models.</w:t>
            </w:r>
          </w:p>
        </w:tc>
        <w:tc>
          <w:tcPr/>
          <w:p w:rsidR="00000000" w:rsidDel="00000000" w:rsidP="00000000" w:rsidRDefault="00000000" w:rsidRPr="00000000" w14:paraId="000000C4">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w:t>
            </w:r>
          </w:p>
        </w:tc>
      </w:tr>
      <w:tr>
        <w:trPr>
          <w:cantSplit w:val="0"/>
          <w:trHeight w:val="420" w:hRule="atLeast"/>
          <w:tblHeader w:val="0"/>
        </w:trPr>
        <w:tc>
          <w:tcPr/>
          <w:p w:rsidR="00000000" w:rsidDel="00000000" w:rsidP="00000000" w:rsidRDefault="00000000" w:rsidRPr="00000000" w14:paraId="000000C5">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Radua et al., 2020</w:t>
            </w:r>
          </w:p>
        </w:tc>
        <w:tc>
          <w:tcPr/>
          <w:p w:rsidR="00000000" w:rsidDel="00000000" w:rsidP="00000000" w:rsidRDefault="00000000" w:rsidRPr="00000000" w14:paraId="000000C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 mega</w:t>
            </w:r>
          </w:p>
          <w:p w:rsidR="00000000" w:rsidDel="00000000" w:rsidP="00000000" w:rsidRDefault="00000000" w:rsidRPr="00000000" w14:paraId="000000C7">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80.4%</w:t>
            </w:r>
          </w:p>
          <w:p w:rsidR="00000000" w:rsidDel="00000000" w:rsidP="00000000" w:rsidRDefault="00000000" w:rsidRPr="00000000" w14:paraId="000000C9">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mixed effects model,</w:t>
            </w:r>
          </w:p>
          <w:p w:rsidR="00000000" w:rsidDel="00000000" w:rsidP="00000000" w:rsidRDefault="00000000" w:rsidRPr="00000000" w14:paraId="000000C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ComBat harmonization, and </w:t>
            </w:r>
          </w:p>
          <w:p w:rsidR="00000000" w:rsidDel="00000000" w:rsidP="00000000" w:rsidRDefault="00000000" w:rsidRPr="00000000" w14:paraId="000000C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linear models.</w:t>
            </w:r>
          </w:p>
        </w:tc>
        <w:tc>
          <w:tcPr/>
          <w:p w:rsidR="00000000" w:rsidDel="00000000" w:rsidP="00000000" w:rsidRDefault="00000000" w:rsidRPr="00000000" w14:paraId="000000CD">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w:t>
            </w:r>
          </w:p>
        </w:tc>
      </w:tr>
      <w:tr>
        <w:trPr>
          <w:cantSplit w:val="0"/>
          <w:trHeight w:val="420" w:hRule="atLeast"/>
          <w:tblHeader w:val="0"/>
        </w:trPr>
        <w:tc>
          <w:tcPr>
            <w:vMerge w:val="restart"/>
          </w:tcPr>
          <w:p w:rsidR="00000000" w:rsidDel="00000000" w:rsidP="00000000" w:rsidRDefault="00000000" w:rsidRPr="00000000" w14:paraId="000000CE">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 et al., 2022</w:t>
            </w:r>
          </w:p>
        </w:tc>
        <w:tc>
          <w:tcPr>
            <w:vMerge w:val="restart"/>
          </w:tcPr>
          <w:p w:rsidR="00000000" w:rsidDel="00000000" w:rsidP="00000000" w:rsidRDefault="00000000" w:rsidRPr="00000000" w14:paraId="000000C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Absolute Error (MAE)</w:t>
              <w:br w:type="textWrapping"/>
            </w:r>
          </w:p>
        </w:tc>
        <w:tc>
          <w:tcPr>
            <w:vMerge w:val="restart"/>
          </w:tcPr>
          <w:p w:rsidR="00000000" w:rsidDel="00000000" w:rsidP="00000000" w:rsidRDefault="00000000" w:rsidRPr="00000000" w14:paraId="000000D0">
            <w:pPr>
              <w:widowControl w:val="0"/>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7.075 </w:t>
            </w:r>
          </w:p>
        </w:tc>
        <w:tc>
          <w:tcPr>
            <w:vMerge w:val="restart"/>
          </w:tcPr>
          <w:p w:rsidR="00000000" w:rsidDel="00000000" w:rsidP="00000000" w:rsidRDefault="00000000" w:rsidRPr="00000000" w14:paraId="000000D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Ridge regression,</w:t>
            </w:r>
          </w:p>
          <w:p w:rsidR="00000000" w:rsidDel="00000000" w:rsidP="00000000" w:rsidRDefault="00000000" w:rsidRPr="00000000" w14:paraId="000000D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mixed models, and </w:t>
            </w:r>
          </w:p>
          <w:p w:rsidR="00000000" w:rsidDel="00000000" w:rsidP="00000000" w:rsidRDefault="00000000" w:rsidRPr="00000000" w14:paraId="000000D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ENIGMA brain age prediction model.</w:t>
            </w:r>
          </w:p>
        </w:tc>
        <w:tc>
          <w:tcPr/>
          <w:p w:rsidR="00000000" w:rsidDel="00000000" w:rsidP="00000000" w:rsidRDefault="00000000" w:rsidRPr="00000000" w14:paraId="000000D4">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w:t>
            </w:r>
          </w:p>
        </w:tc>
      </w:tr>
      <w:tr>
        <w:trPr>
          <w:cantSplit w:val="0"/>
          <w:trHeight w:val="453.99414062500006" w:hRule="atLeast"/>
          <w:tblHeader w:val="0"/>
        </w:trPr>
        <w:tc>
          <w:tcPr>
            <w:vMerge w:val="continue"/>
          </w:tcPr>
          <w:p w:rsidR="00000000" w:rsidDel="00000000" w:rsidP="00000000" w:rsidRDefault="00000000" w:rsidRPr="00000000" w14:paraId="000000D5">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D6">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D7">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D8">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9">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w:t>
            </w:r>
          </w:p>
        </w:tc>
      </w:tr>
      <w:tr>
        <w:trPr>
          <w:cantSplit w:val="0"/>
          <w:trHeight w:val="2199.78515625" w:hRule="atLeast"/>
          <w:tblHeader w:val="0"/>
        </w:trPr>
        <w:tc>
          <w:tcPr/>
          <w:p w:rsidR="00000000" w:rsidDel="00000000" w:rsidP="00000000" w:rsidRDefault="00000000" w:rsidRPr="00000000" w14:paraId="000000DA">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Cherukuri et al., 2017. </w:t>
            </w:r>
          </w:p>
        </w:tc>
        <w:tc>
          <w:tcPr/>
          <w:p w:rsidR="00000000" w:rsidDel="00000000" w:rsidP="00000000" w:rsidRDefault="00000000" w:rsidRPr="00000000" w14:paraId="000000D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Mean±SD (Best)</w:t>
            </w:r>
          </w:p>
        </w:tc>
        <w:tc>
          <w:tcPr/>
          <w:p w:rsidR="00000000" w:rsidDel="00000000" w:rsidP="00000000" w:rsidRDefault="00000000" w:rsidRPr="00000000" w14:paraId="000000D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0.932 ± 0.004</w:t>
            </w:r>
          </w:p>
        </w:tc>
        <w:tc>
          <w:tcPr/>
          <w:p w:rsidR="00000000" w:rsidDel="00000000" w:rsidP="00000000" w:rsidRDefault="00000000" w:rsidRPr="00000000" w14:paraId="000000D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learning for image segmentation (FLIS),</w:t>
            </w:r>
          </w:p>
          <w:p w:rsidR="00000000" w:rsidDel="00000000" w:rsidP="00000000" w:rsidRDefault="00000000" w:rsidRPr="00000000" w14:paraId="000000D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Discriminative dictionary learning and</w:t>
            </w:r>
          </w:p>
          <w:p w:rsidR="00000000" w:rsidDel="00000000" w:rsidP="00000000" w:rsidRDefault="00000000" w:rsidRPr="00000000" w14:paraId="000000D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sparse coding (DDLS),</w:t>
            </w:r>
          </w:p>
          <w:p w:rsidR="00000000" w:rsidDel="00000000" w:rsidP="00000000" w:rsidRDefault="00000000" w:rsidRPr="00000000" w14:paraId="000000E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Patch-based  Sparse representation-based classification (Patch-based SRC), and</w:t>
            </w:r>
          </w:p>
          <w:p w:rsidR="00000000" w:rsidDel="00000000" w:rsidP="00000000" w:rsidRDefault="00000000" w:rsidRPr="00000000" w14:paraId="000000E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 Intensity Segmentation (BIS)</w:t>
            </w:r>
          </w:p>
        </w:tc>
        <w:tc>
          <w:tcPr/>
          <w:p w:rsidR="00000000" w:rsidDel="00000000" w:rsidP="00000000" w:rsidRDefault="00000000" w:rsidRPr="00000000" w14:paraId="000000E2">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Segmentation</w:t>
            </w:r>
          </w:p>
        </w:tc>
      </w:tr>
      <w:tr>
        <w:trPr>
          <w:cantSplit w:val="0"/>
          <w:trHeight w:val="420" w:hRule="atLeast"/>
          <w:tblHeader w:val="0"/>
        </w:trPr>
        <w:tc>
          <w:tcPr/>
          <w:p w:rsidR="00000000" w:rsidDel="00000000" w:rsidP="00000000" w:rsidRDefault="00000000" w:rsidRPr="00000000" w14:paraId="000000E3">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Washington et al., 2020. </w:t>
            </w:r>
          </w:p>
        </w:tc>
        <w:tc>
          <w:tcPr/>
          <w:p w:rsidR="00000000" w:rsidDel="00000000" w:rsidP="00000000" w:rsidRDefault="00000000" w:rsidRPr="00000000" w14:paraId="000000E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p w:rsidR="00000000" w:rsidDel="00000000" w:rsidP="00000000" w:rsidRDefault="00000000" w:rsidRPr="00000000" w14:paraId="000000E5">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9.75%</w:t>
            </w:r>
          </w:p>
        </w:tc>
        <w:tc>
          <w:tcPr/>
          <w:p w:rsidR="00000000" w:rsidDel="00000000" w:rsidP="00000000" w:rsidRDefault="00000000" w:rsidRPr="00000000" w14:paraId="000000E6">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p w:rsidR="00000000" w:rsidDel="00000000" w:rsidP="00000000" w:rsidRDefault="00000000" w:rsidRPr="00000000" w14:paraId="000000E7">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w:t>
            </w:r>
          </w:p>
        </w:tc>
      </w:tr>
      <w:tr>
        <w:trPr>
          <w:cantSplit w:val="0"/>
          <w:trHeight w:val="420" w:hRule="atLeast"/>
          <w:tblHeader w:val="0"/>
        </w:trPr>
        <w:tc>
          <w:tcPr/>
          <w:p w:rsidR="00000000" w:rsidDel="00000000" w:rsidP="00000000" w:rsidRDefault="00000000" w:rsidRPr="00000000" w14:paraId="000000E8">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Koopowitz et al., 2023.</w:t>
            </w:r>
          </w:p>
        </w:tc>
        <w:tc>
          <w:tcPr/>
          <w:p w:rsidR="00000000" w:rsidDel="00000000" w:rsidP="00000000" w:rsidRDefault="00000000" w:rsidRPr="00000000" w14:paraId="000000E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(Best higher)</w:t>
            </w:r>
          </w:p>
        </w:tc>
        <w:tc>
          <w:tcPr/>
          <w:p w:rsidR="00000000" w:rsidDel="00000000" w:rsidP="00000000" w:rsidRDefault="00000000" w:rsidRPr="00000000" w14:paraId="000000EA">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89.4</w:t>
            </w:r>
          </w:p>
        </w:tc>
        <w:tc>
          <w:tcPr/>
          <w:p w:rsidR="00000000" w:rsidDel="00000000" w:rsidP="00000000" w:rsidRDefault="00000000" w:rsidRPr="00000000" w14:paraId="000000EB">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linear regression model</w:t>
            </w:r>
          </w:p>
        </w:tc>
        <w:tc>
          <w:tcPr/>
          <w:p w:rsidR="00000000" w:rsidDel="00000000" w:rsidP="00000000" w:rsidRDefault="00000000" w:rsidRPr="00000000" w14:paraId="000000EC">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w:t>
            </w:r>
          </w:p>
        </w:tc>
      </w:tr>
      <w:tr>
        <w:trPr>
          <w:cantSplit w:val="0"/>
          <w:trHeight w:val="420" w:hRule="atLeast"/>
          <w:tblHeader w:val="0"/>
        </w:trPr>
        <w:tc>
          <w:tcPr/>
          <w:p w:rsidR="00000000" w:rsidDel="00000000" w:rsidP="00000000" w:rsidRDefault="00000000" w:rsidRPr="00000000" w14:paraId="000000ED">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Koopowitz et al., 2023.</w:t>
            </w:r>
          </w:p>
        </w:tc>
        <w:tc>
          <w:tcPr/>
          <w:p w:rsidR="00000000" w:rsidDel="00000000" w:rsidP="00000000" w:rsidRDefault="00000000" w:rsidRPr="00000000" w14:paraId="000000E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(Best lower)</w:t>
            </w:r>
          </w:p>
        </w:tc>
        <w:tc>
          <w:tcPr/>
          <w:p w:rsidR="00000000" w:rsidDel="00000000" w:rsidP="00000000" w:rsidRDefault="00000000" w:rsidRPr="00000000" w14:paraId="000000EF">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6.78</w:t>
            </w:r>
          </w:p>
        </w:tc>
        <w:tc>
          <w:tcPr/>
          <w:p w:rsidR="00000000" w:rsidDel="00000000" w:rsidP="00000000" w:rsidRDefault="00000000" w:rsidRPr="00000000" w14:paraId="000000F0">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linear regression model</w:t>
            </w:r>
          </w:p>
        </w:tc>
        <w:tc>
          <w:tcPr/>
          <w:p w:rsidR="00000000" w:rsidDel="00000000" w:rsidP="00000000" w:rsidRDefault="00000000" w:rsidRPr="00000000" w14:paraId="000000F1">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w:t>
            </w:r>
          </w:p>
        </w:tc>
      </w:tr>
      <w:tr>
        <w:trPr>
          <w:cantSplit w:val="0"/>
          <w:trHeight w:val="420" w:hRule="atLeast"/>
          <w:tblHeader w:val="0"/>
        </w:trPr>
        <w:tc>
          <w:tcPr/>
          <w:p w:rsidR="00000000" w:rsidDel="00000000" w:rsidP="00000000" w:rsidRDefault="00000000" w:rsidRPr="00000000" w14:paraId="000000F2">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Ioannidis et al., 2016</w:t>
            </w:r>
          </w:p>
        </w:tc>
        <w:tc>
          <w:tcPr/>
          <w:p w:rsidR="00000000" w:rsidDel="00000000" w:rsidP="00000000" w:rsidRDefault="00000000" w:rsidRPr="00000000" w14:paraId="000000F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PR±SD</w:t>
            </w:r>
          </w:p>
        </w:tc>
        <w:tc>
          <w:tcPr/>
          <w:p w:rsidR="00000000" w:rsidDel="00000000" w:rsidP="00000000" w:rsidRDefault="00000000" w:rsidRPr="00000000" w14:paraId="000000F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0.01±0.00</w:t>
            </w:r>
          </w:p>
        </w:tc>
        <w:tc>
          <w:tcPr/>
          <w:p w:rsidR="00000000" w:rsidDel="00000000" w:rsidP="00000000" w:rsidRDefault="00000000" w:rsidRPr="00000000" w14:paraId="000000F5">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Bayes</w:t>
            </w:r>
          </w:p>
        </w:tc>
        <w:tc>
          <w:tcPr/>
          <w:p w:rsidR="00000000" w:rsidDel="00000000" w:rsidP="00000000" w:rsidRDefault="00000000" w:rsidRPr="00000000" w14:paraId="000000F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r>
      <w:tr>
        <w:trPr>
          <w:cantSplit w:val="0"/>
          <w:trHeight w:val="420" w:hRule="atLeast"/>
          <w:tblHeader w:val="0"/>
        </w:trPr>
        <w:tc>
          <w:tcPr/>
          <w:p w:rsidR="00000000" w:rsidDel="00000000" w:rsidP="00000000" w:rsidRDefault="00000000" w:rsidRPr="00000000" w14:paraId="000000F7">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Kerestes et al., 2023</w:t>
            </w:r>
          </w:p>
        </w:tc>
        <w:tc>
          <w:tcPr/>
          <w:p w:rsidR="00000000" w:rsidDel="00000000" w:rsidP="00000000" w:rsidRDefault="00000000" w:rsidRPr="00000000" w14:paraId="000000F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age±SD</w:t>
            </w:r>
          </w:p>
          <w:p w:rsidR="00000000" w:rsidDel="00000000" w:rsidP="00000000" w:rsidRDefault="00000000" w:rsidRPr="00000000" w14:paraId="000000F9">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63.2±9.7</w:t>
            </w:r>
          </w:p>
          <w:p w:rsidR="00000000" w:rsidDel="00000000" w:rsidP="00000000" w:rsidRDefault="00000000" w:rsidRPr="00000000" w14:paraId="000000FB">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C">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mixed effects regression models</w:t>
            </w:r>
          </w:p>
        </w:tc>
        <w:tc>
          <w:tcPr/>
          <w:p w:rsidR="00000000" w:rsidDel="00000000" w:rsidP="00000000" w:rsidRDefault="00000000" w:rsidRPr="00000000" w14:paraId="000000FD">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w:t>
            </w:r>
          </w:p>
        </w:tc>
      </w:tr>
    </w:tbl>
    <w:p w:rsidR="00000000" w:rsidDel="00000000" w:rsidP="00000000" w:rsidRDefault="00000000" w:rsidRPr="00000000" w14:paraId="000000FE">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