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2"/>
          <w:szCs w:val="52"/>
        </w:rPr>
        <w:t xml:space="preserve">程式碼資安檢測報告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Security Audit Report</w:t>
      </w:r>
    </w:p>
    <w:p>
      <w:pPr>
        <w:spacing w:after="80"/>
        <w:jc w:val="center"/>
      </w:pPr>
      <w:r>
        <w:rPr>
          <w:sz w:val="24"/>
          <w:szCs w:val="24"/>
        </w:rPr>
        <w:t xml:space="preserve">專案：KPL 物流營運儀表板 (kpl-dashboard)</w:t>
      </w:r>
    </w:p>
    <w:p>
      <w:pPr>
        <w:spacing w:after="80"/>
        <w:jc w:val="center"/>
      </w:pPr>
      <w:r>
        <w:rPr>
          <w:sz w:val="24"/>
          <w:szCs w:val="24"/>
        </w:rPr>
        <w:t xml:space="preserve">掃描日期：2026-07-04</w:t>
      </w:r>
    </w:p>
    <w:p>
      <w:pPr>
        <w:spacing w:before="400"/>
        <w:jc w:val="center"/>
      </w:pPr>
      <w:r>
        <w:rPr>
          <w:b/>
          <w:bCs/>
          <w:color w:val="047857"/>
          <w:sz w:val="30"/>
          <w:szCs w:val="30"/>
        </w:rPr>
        <w:t xml:space="preserve">整體判斷：允許部署</w:t>
      </w:r>
    </w:p>
    <w:p>
      <w:pPr>
        <w:jc w:val="center"/>
      </w:pPr>
      <w:r>
        <w:rPr>
          <w:color w:val="6B7280"/>
          <w:sz w:val="20"/>
          <w:szCs w:val="20"/>
        </w:rPr>
        <w:t xml:space="preserve">(僅 Low / Info，無 Critical / High / Medium)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執行摘要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掃描範圍：後端 server.js (Node.js HTTP 伺服器 + PostgreSQL)、前端 kpl-dashboard/js/*.js、login.html、Dockerfile、package.json 及全專案設定檔 (排除 node_modules)。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部署建議：本專案未發現 Critical / High / Medium 漏洞，程式碼通過資安檢測，允許部署。1 項 Low、2 項 Info 屬強化建議，不阻擋部署。</w:t>
      </w:r>
    </w:p>
    <w:p>
      <w:pPr>
        <w:pStyle w:val="Heading1"/>
        <w:spacing w:after="120" w:before="240"/>
      </w:pPr>
      <w:r>
        <w:t xml:space="preserve">2. 通過項目 (安全檢查清單)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檢查項目</w:t>
            </w:r>
          </w:p>
        </w:tc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A03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server.js 全部查詢走參數化 ($1,$2...)；表名為程式常數經 sqlIdent() 引號化，帳號更新的欄位名為程式字面值、值全參數化，id 經 parseInt(\d+)。無字串拼接。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命令注入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A03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 eval / exec / child_process / execSync。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SSRF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A10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EIP 驗證代理呼叫固定常數 URL (EIP_CHECK_USER_URL)，目標非使用者可控。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機密不落地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 / DevSecOps 2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 repo 無硬編碼密碼 / API Key / Token。.env 未進版控 (.gitignore 已含 .env、.env.*)，僅提供 .env.example。正式環境密鑰由 Cloud Run 環境變數託管。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加密與雜湊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密碼用 pbkdf2 (10000 iterations, sha256)，非 MD5/SHA1/DES。Session token 用 crypto.randomBytes(32)，非 Math.random。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 安全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Cookie 具 HttpOnly + SameSite=Strict，正式環境加 Secure；8 小時 TTL，過期自動清除。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存取控制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所有資料 / 匯入端點經 requireSession；匯入 (資料變更) 端點經 requireDataManager (B 級以上)；後台管理端點 (帳號 / IP / 權限) 經 sessionIsAdmin + 密碼二次驗證。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安全標頭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A05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CSP、X-Frame-Options: DENY、X-Content-Type-Options: nosniff、Referrer-Policy、Permissions-Policy 皆設定。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版本鎖定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DevSecOps 1</w:t>
            </w:r>
          </w:p>
        </w:tc>
        <w:tc>
          <w:tcPr>
            <w:tcW w:type="dxa" w:w="900"/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通過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Dockerfile 使用 node:20-alpine 明確版本；相依僅 pg，鎖於 package-lock.json。</w:t>
            </w:r>
          </w:p>
        </w:tc>
      </w:tr>
    </w:tbl>
    <w:p>
      <w:pPr>
        <w:pStyle w:val="Heading1"/>
        <w:spacing w:after="120" w:before="240"/>
      </w:pPr>
      <w:r>
        <w:t xml:space="preserve">3. 待追蹤項目 (Low / Info)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依規則，Low / Info 不自動修改程式碼，僅列入報告並提供強化建議。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[Low] 登入限流為 IP 制而非帳號鎖定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80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列入報告 (不修改)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server.js 第 56-58 行 (RATE_LIMIT_WINDOW_MS / RATE_LIMIT_MAX)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目前為同一 IP 15 分鐘內超過 10 次登入即擋 (回 429)。屬有效的暴力破解防護，但非「單一帳號連續錯誤 N 次鎖定」。在企業 NAT (全公司共用對外 IP) 情境下，可能誤擋同辦公室其他人，或對單一帳號的保護相對寬鬆。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建議 (非必須)：日後可加上「以帳號為單位」的連續失敗計數與短時鎖定，與 IP 限流併行。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[Info] CSP 允許 unsafe-inline / unsafe-eval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A05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800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列入報告 (不修改)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server.js 第 88 行 (script-src)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script-src 含 unsafe-inline 與 unsafe-eval，係為支援大量 inline onclick 事件與 SheetJS (XLSX) 運作。屬已知設計取捨，非疏失。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建議 (長期)：若日後重構掉 inline onclick，可收緊 CSP。目前維持現狀可接受。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[Info] 前端以 DB 資料組 innerHTML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A03 (理論性)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800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列入報告 (不修改)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kpl-dashboard/js/app.js 多處渲染函式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前端為 vanilla SPA，以字串組 HTML 並寫入 innerHTML。資料來源為受信任的雲端 DB (員編、課別、班別等)，且全站需登入才能存取，理論上僅在 DB 內含惡意 HTML 時才有 stored-XSS 風險，實務風險低。未見 document.write / outerHTML= / dangerouslySetInnerHTML。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修復建議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建議 (強化)：render 時對來自資料的字串 (員編、名稱、標籤) 統一逸脫，做縱深防禦。</w:t>
            </w:r>
          </w:p>
        </w:tc>
      </w:tr>
    </w:tbl>
    <w:p>
      <w:pPr>
        <w:pStyle w:val="Heading1"/>
        <w:spacing w:after="120" w:before="240"/>
      </w:pPr>
      <w:r>
        <w:t xml:space="preserve">4. 結論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KPL 物流營運儀表板通過資安檢測，未發現 Critical / High / Medium 等級漏洞，允許部署。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本次掃描確認的重點防護：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全部 SQL 查詢採參數化，無注入風險。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無硬編碼機密，.env 未進版控，正式密鑰由 Cloud Run 託管。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密碼 pbkdf2、Session token 使用密碼學安全亂數。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Session cookie 具 HttpOnly + SameSite=Strict + Secure(prod)。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所有 API 端點強制登入；資料變更端點限 B 級以上；後台管理限 A 級 + 密碼二次驗證。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已補齊 CSP 與安全標頭。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後續強化建議 (非阻擋)：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登入防護可增加以帳號為單位的連續失敗鎖定，與現有 IP 限流併行。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前端渲染時對資料字串統一逸脫，強化 stored-XSS 縱深防禦。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color w:val="9CA3AF"/>
          <w:sz w:val="18"/>
          <w:szCs w:val="18"/>
        </w:rPr>
        <w:t xml:space="preserve">報告產生時間：2026-07-04 10:34:35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2026-07-04T02:36:25.769Z</dcterms:created>
  <dcterms:modified xsi:type="dcterms:W3CDTF">2026-07-04T02:36:25.770Z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