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EFF18" w14:textId="77777777" w:rsidR="00735AA4" w:rsidRDefault="00735AA4">
      <w:pPr>
        <w:spacing w:after="200"/>
      </w:pPr>
    </w:p>
    <w:p w14:paraId="0B5D2FDC" w14:textId="77777777" w:rsidR="00735AA4" w:rsidRDefault="00000000">
      <w:pPr>
        <w:shd w:val="clear" w:color="auto" w:fill="1F3864"/>
      </w:pPr>
      <w:r>
        <w:rPr>
          <w:sz w:val="56"/>
          <w:szCs w:val="56"/>
        </w:rPr>
        <w:t> </w:t>
      </w:r>
    </w:p>
    <w:p w14:paraId="1101D33B" w14:textId="77777777" w:rsidR="00735AA4" w:rsidRDefault="00735AA4">
      <w:pPr>
        <w:spacing w:after="80"/>
      </w:pPr>
    </w:p>
    <w:p w14:paraId="3D0F55C6" w14:textId="65E6BBF6" w:rsidR="0048218F" w:rsidRPr="0048218F" w:rsidRDefault="0048218F" w:rsidP="0048218F">
      <w:pPr>
        <w:spacing w:before="160" w:after="60"/>
        <w:jc w:val="center"/>
        <w:rPr>
          <w:b/>
          <w:bCs/>
          <w:caps/>
          <w:sz w:val="36"/>
          <w:szCs w:val="36"/>
        </w:rPr>
      </w:pPr>
      <w:r w:rsidRPr="0048218F">
        <w:rPr>
          <w:b/>
          <w:bCs/>
          <w:caps/>
          <w:sz w:val="36"/>
          <w:szCs w:val="36"/>
        </w:rPr>
        <w:drawing>
          <wp:inline distT="0" distB="0" distL="0" distR="0" wp14:anchorId="1304DFED" wp14:editId="2F0174B3">
            <wp:extent cx="1943100" cy="1936750"/>
            <wp:effectExtent l="0" t="0" r="0" b="6350"/>
            <wp:docPr id="579984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3100" cy="1936750"/>
                    </a:xfrm>
                    <a:prstGeom prst="rect">
                      <a:avLst/>
                    </a:prstGeom>
                    <a:noFill/>
                    <a:ln>
                      <a:noFill/>
                    </a:ln>
                  </pic:spPr>
                </pic:pic>
              </a:graphicData>
            </a:graphic>
          </wp:inline>
        </w:drawing>
      </w:r>
    </w:p>
    <w:p w14:paraId="0E113CC7" w14:textId="6A727588" w:rsidR="00735AA4" w:rsidRDefault="00000000">
      <w:pPr>
        <w:spacing w:before="160" w:after="60"/>
        <w:jc w:val="center"/>
      </w:pPr>
      <w:r>
        <w:rPr>
          <w:b/>
          <w:bCs/>
          <w:caps/>
          <w:sz w:val="36"/>
          <w:szCs w:val="36"/>
        </w:rPr>
        <w:t>LOVELY PROFESSIONAL UNIVERSITY</w:t>
      </w:r>
    </w:p>
    <w:p w14:paraId="46555690" w14:textId="77777777" w:rsidR="00735AA4" w:rsidRDefault="00000000">
      <w:pPr>
        <w:spacing w:after="40"/>
        <w:jc w:val="center"/>
      </w:pPr>
      <w:r>
        <w:t>Phagwara, Punjab, India</w:t>
      </w:r>
    </w:p>
    <w:p w14:paraId="52E6BBF6" w14:textId="77777777" w:rsidR="00735AA4" w:rsidRDefault="00000000">
      <w:pPr>
        <w:spacing w:after="320"/>
        <w:jc w:val="center"/>
      </w:pPr>
      <w:r>
        <w:t>School of Computer Science and Engineering</w:t>
      </w:r>
    </w:p>
    <w:p w14:paraId="78C5AA8D" w14:textId="77777777" w:rsidR="00735AA4" w:rsidRDefault="00735AA4">
      <w:pPr>
        <w:pBdr>
          <w:bottom w:val="single" w:sz="6" w:space="1" w:color="BBBBBB"/>
        </w:pBdr>
        <w:spacing w:after="200"/>
      </w:pPr>
    </w:p>
    <w:p w14:paraId="522CC96D" w14:textId="77777777" w:rsidR="00735AA4" w:rsidRDefault="00000000">
      <w:pPr>
        <w:spacing w:before="120" w:after="80"/>
        <w:jc w:val="center"/>
      </w:pPr>
      <w:r>
        <w:rPr>
          <w:b/>
          <w:bCs/>
          <w:caps/>
          <w:color w:val="1F3864"/>
          <w:sz w:val="32"/>
          <w:szCs w:val="32"/>
        </w:rPr>
        <w:t>PROJECT REPORT</w:t>
      </w:r>
    </w:p>
    <w:p w14:paraId="1B382B26" w14:textId="77777777" w:rsidR="00735AA4" w:rsidRDefault="00000000">
      <w:pPr>
        <w:spacing w:before="40" w:after="360"/>
        <w:jc w:val="center"/>
      </w:pPr>
      <w:r>
        <w:rPr>
          <w:b/>
          <w:bCs/>
          <w:i/>
          <w:iCs/>
          <w:sz w:val="24"/>
          <w:szCs w:val="24"/>
        </w:rPr>
        <w:t>Deep Learning and Natural Language Processing</w:t>
      </w:r>
    </w:p>
    <w:p w14:paraId="54DC0E65" w14:textId="77777777" w:rsidR="00735AA4" w:rsidRDefault="00000000">
      <w:pPr>
        <w:spacing w:before="80" w:after="20"/>
        <w:jc w:val="center"/>
      </w:pPr>
      <w:proofErr w:type="spellStart"/>
      <w:r>
        <w:rPr>
          <w:b/>
          <w:bCs/>
          <w:color w:val="1A1A1A"/>
          <w:sz w:val="48"/>
          <w:szCs w:val="48"/>
        </w:rPr>
        <w:t>TrustLens</w:t>
      </w:r>
      <w:proofErr w:type="spellEnd"/>
      <w:r>
        <w:rPr>
          <w:b/>
          <w:bCs/>
          <w:color w:val="1A1A1A"/>
          <w:sz w:val="48"/>
          <w:szCs w:val="48"/>
        </w:rPr>
        <w:t>:</w:t>
      </w:r>
    </w:p>
    <w:p w14:paraId="19211E5F" w14:textId="77777777" w:rsidR="00735AA4" w:rsidRDefault="00000000">
      <w:pPr>
        <w:spacing w:after="400"/>
        <w:jc w:val="center"/>
      </w:pPr>
      <w:r>
        <w:rPr>
          <w:b/>
          <w:bCs/>
          <w:color w:val="1F3864"/>
          <w:sz w:val="38"/>
          <w:szCs w:val="38"/>
        </w:rPr>
        <w:t>Forensic Misinformation Detection</w:t>
      </w:r>
    </w:p>
    <w:p w14:paraId="2696E8A5" w14:textId="77777777" w:rsidR="00735AA4" w:rsidRDefault="00735AA4">
      <w:pPr>
        <w:pBdr>
          <w:bottom w:val="single" w:sz="6" w:space="1" w:color="BBBBBB"/>
        </w:pBdr>
        <w:spacing w:after="280"/>
      </w:pPr>
    </w:p>
    <w:p w14:paraId="0667DC62" w14:textId="77777777" w:rsidR="00735AA4" w:rsidRDefault="00000000">
      <w:pPr>
        <w:spacing w:after="40"/>
        <w:jc w:val="center"/>
      </w:pPr>
      <w:r>
        <w:rPr>
          <w:i/>
          <w:iCs/>
        </w:rPr>
        <w:t>Submitted in Partial Fulfillment of the Requirements</w:t>
      </w:r>
    </w:p>
    <w:p w14:paraId="597E584B" w14:textId="77777777" w:rsidR="00735AA4" w:rsidRDefault="00000000">
      <w:pPr>
        <w:spacing w:after="40"/>
        <w:jc w:val="center"/>
      </w:pPr>
      <w:r>
        <w:rPr>
          <w:i/>
          <w:iCs/>
        </w:rPr>
        <w:t>for the Award of the Degree of</w:t>
      </w:r>
    </w:p>
    <w:p w14:paraId="5F0E1407" w14:textId="77777777" w:rsidR="00735AA4" w:rsidRDefault="00000000">
      <w:pPr>
        <w:spacing w:before="40" w:after="280"/>
        <w:jc w:val="center"/>
      </w:pPr>
      <w:r>
        <w:rPr>
          <w:b/>
          <w:bCs/>
          <w:sz w:val="26"/>
          <w:szCs w:val="26"/>
        </w:rPr>
        <w:t>Bachelor of Technology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35AA4" w14:paraId="7E0B6469"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60" w:type="dxa"/>
              <w:bottom w:w="100" w:type="dxa"/>
              <w:right w:w="160" w:type="dxa"/>
            </w:tcMar>
          </w:tcPr>
          <w:p w14:paraId="3A234821" w14:textId="77777777" w:rsidR="00735AA4" w:rsidRDefault="00000000">
            <w:r>
              <w:rPr>
                <w:b/>
                <w:bCs/>
              </w:rPr>
              <w:t>Submitted by:</w:t>
            </w:r>
          </w:p>
        </w:tc>
        <w:tc>
          <w:tcPr>
            <w:tcW w:w="6560" w:type="dxa"/>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692EFEE" w14:textId="3A52C716" w:rsidR="00735AA4" w:rsidRDefault="00000000">
            <w:r>
              <w:t xml:space="preserve">Arpita </w:t>
            </w:r>
            <w:proofErr w:type="gramStart"/>
            <w:r>
              <w:t>Mahapatra</w:t>
            </w:r>
            <w:r w:rsidR="0048218F">
              <w:t>(</w:t>
            </w:r>
            <w:proofErr w:type="gramEnd"/>
            <w:r w:rsidR="0048218F">
              <w:t>37</w:t>
            </w:r>
            <w:proofErr w:type="gramStart"/>
            <w:r w:rsidR="0048218F">
              <w:t>)</w:t>
            </w:r>
            <w:r>
              <w:t xml:space="preserve">  |</w:t>
            </w:r>
            <w:proofErr w:type="gramEnd"/>
            <w:r>
              <w:t xml:space="preserve">  </w:t>
            </w:r>
            <w:proofErr w:type="spellStart"/>
            <w:r>
              <w:t>Namradha</w:t>
            </w:r>
            <w:proofErr w:type="spellEnd"/>
            <w:r>
              <w:t xml:space="preserve"> </w:t>
            </w:r>
            <w:proofErr w:type="gramStart"/>
            <w:r>
              <w:t>Mani</w:t>
            </w:r>
            <w:r w:rsidR="0048218F">
              <w:t>(</w:t>
            </w:r>
            <w:proofErr w:type="gramEnd"/>
            <w:r w:rsidR="0048218F">
              <w:t>11)</w:t>
            </w:r>
          </w:p>
        </w:tc>
      </w:tr>
      <w:tr w:rsidR="00735AA4" w14:paraId="56CB9F3D"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60" w:type="dxa"/>
              <w:bottom w:w="100" w:type="dxa"/>
              <w:right w:w="160" w:type="dxa"/>
            </w:tcMar>
          </w:tcPr>
          <w:p w14:paraId="1618002A" w14:textId="77777777" w:rsidR="00735AA4" w:rsidRDefault="00000000">
            <w:r>
              <w:rPr>
                <w:b/>
                <w:bCs/>
              </w:rPr>
              <w:t>Course:</w:t>
            </w:r>
          </w:p>
        </w:tc>
        <w:tc>
          <w:tcPr>
            <w:tcW w:w="6560" w:type="dxa"/>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1CB1404" w14:textId="77777777" w:rsidR="00735AA4" w:rsidRDefault="00000000">
            <w:r>
              <w:t>Deep Learning and Natural Language Processing</w:t>
            </w:r>
          </w:p>
        </w:tc>
      </w:tr>
      <w:tr w:rsidR="00735AA4" w14:paraId="237AD6FB"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60" w:type="dxa"/>
              <w:bottom w:w="100" w:type="dxa"/>
              <w:right w:w="160" w:type="dxa"/>
            </w:tcMar>
          </w:tcPr>
          <w:p w14:paraId="5CA8D36E" w14:textId="77777777" w:rsidR="00735AA4" w:rsidRDefault="00000000">
            <w:r>
              <w:rPr>
                <w:b/>
                <w:bCs/>
              </w:rPr>
              <w:t>Semester:</w:t>
            </w:r>
          </w:p>
        </w:tc>
        <w:tc>
          <w:tcPr>
            <w:tcW w:w="6560" w:type="dxa"/>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3C40EDB" w14:textId="77777777" w:rsidR="00735AA4" w:rsidRDefault="00000000">
            <w:r>
              <w:t>6th Semester</w:t>
            </w:r>
          </w:p>
        </w:tc>
      </w:tr>
      <w:tr w:rsidR="00735AA4" w14:paraId="5396ECFD"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60" w:type="dxa"/>
              <w:bottom w:w="100" w:type="dxa"/>
              <w:right w:w="160" w:type="dxa"/>
            </w:tcMar>
          </w:tcPr>
          <w:p w14:paraId="3A96127B" w14:textId="77777777" w:rsidR="00735AA4" w:rsidRDefault="00000000">
            <w:r>
              <w:rPr>
                <w:b/>
                <w:bCs/>
              </w:rPr>
              <w:t>Submission Date:</w:t>
            </w:r>
          </w:p>
        </w:tc>
        <w:tc>
          <w:tcPr>
            <w:tcW w:w="6560" w:type="dxa"/>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A4FD479" w14:textId="77777777" w:rsidR="00735AA4" w:rsidRDefault="00000000">
            <w:r>
              <w:t>April 2026</w:t>
            </w:r>
          </w:p>
        </w:tc>
      </w:tr>
    </w:tbl>
    <w:p w14:paraId="600E873E" w14:textId="77777777" w:rsidR="00735AA4" w:rsidRDefault="00735AA4">
      <w:pPr>
        <w:spacing w:after="200"/>
      </w:pPr>
    </w:p>
    <w:p w14:paraId="28672D7E" w14:textId="77777777" w:rsidR="00735AA4" w:rsidRDefault="00000000">
      <w:pPr>
        <w:shd w:val="clear" w:color="auto" w:fill="1F3864"/>
      </w:pPr>
      <w:r>
        <w:rPr>
          <w:sz w:val="40"/>
          <w:szCs w:val="40"/>
        </w:rPr>
        <w:t> </w:t>
      </w:r>
    </w:p>
    <w:p w14:paraId="1F530EA1" w14:textId="2F1BD46F" w:rsidR="00735AA4" w:rsidRDefault="00735AA4">
      <w:pPr>
        <w:sectPr w:rsidR="00735AA4">
          <w:pgSz w:w="12240" w:h="15840"/>
          <w:pgMar w:top="1080" w:right="1260" w:bottom="1080" w:left="1260" w:header="708" w:footer="708" w:gutter="0"/>
          <w:cols w:space="720"/>
          <w:docGrid w:linePitch="360"/>
        </w:sectPr>
      </w:pPr>
    </w:p>
    <w:p w14:paraId="24288118" w14:textId="77777777" w:rsidR="00735AA4" w:rsidRDefault="00000000">
      <w:pPr>
        <w:pStyle w:val="Heading1"/>
        <w:pBdr>
          <w:bottom w:val="single" w:sz="10" w:space="6" w:color="1F3864"/>
        </w:pBdr>
      </w:pPr>
      <w:r>
        <w:rPr>
          <w:caps/>
        </w:rPr>
        <w:lastRenderedPageBreak/>
        <w:t>Table of Contents</w:t>
      </w:r>
    </w:p>
    <w:p w14:paraId="40ED3BA1" w14:textId="77777777" w:rsidR="00735AA4" w:rsidRDefault="00735A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9"/>
        <w:gridCol w:w="1421"/>
      </w:tblGrid>
      <w:tr w:rsidR="00735AA4" w14:paraId="5A892B75"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68155505" w14:textId="77777777" w:rsidR="00735AA4" w:rsidRDefault="00000000">
            <w:r>
              <w:rPr>
                <w:b/>
                <w:bCs/>
              </w:rPr>
              <w:t>Declaration by Students</w:t>
            </w:r>
          </w:p>
        </w:tc>
        <w:tc>
          <w:tcPr>
            <w:tcW w:w="1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156B903D" w14:textId="77777777" w:rsidR="00735AA4" w:rsidRDefault="00000000">
            <w:pPr>
              <w:jc w:val="right"/>
            </w:pPr>
            <w:proofErr w:type="spellStart"/>
            <w:r>
              <w:rPr>
                <w:b/>
                <w:bCs/>
              </w:rPr>
              <w:t>i</w:t>
            </w:r>
            <w:proofErr w:type="spellEnd"/>
          </w:p>
        </w:tc>
      </w:tr>
      <w:tr w:rsidR="00735AA4" w14:paraId="395F5420"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5B55034A" w14:textId="77777777" w:rsidR="00735AA4" w:rsidRDefault="00000000">
            <w:r>
              <w:rPr>
                <w:b/>
                <w:bCs/>
              </w:rPr>
              <w:t>Acknowledgement</w:t>
            </w:r>
          </w:p>
        </w:tc>
        <w:tc>
          <w:tcPr>
            <w:tcW w:w="1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676C1B47" w14:textId="77777777" w:rsidR="00735AA4" w:rsidRDefault="00000000">
            <w:pPr>
              <w:jc w:val="right"/>
            </w:pPr>
            <w:r>
              <w:rPr>
                <w:b/>
                <w:bCs/>
              </w:rPr>
              <w:t>ii</w:t>
            </w:r>
          </w:p>
        </w:tc>
      </w:tr>
      <w:tr w:rsidR="00735AA4" w14:paraId="743D9F0A"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192B2798" w14:textId="77777777" w:rsidR="00735AA4" w:rsidRDefault="00000000">
            <w:r>
              <w:rPr>
                <w:b/>
                <w:bCs/>
              </w:rPr>
              <w:t>Table of Contents</w:t>
            </w:r>
          </w:p>
        </w:tc>
        <w:tc>
          <w:tcPr>
            <w:tcW w:w="1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279AAF23" w14:textId="77777777" w:rsidR="00735AA4" w:rsidRDefault="00000000">
            <w:pPr>
              <w:jc w:val="right"/>
            </w:pPr>
            <w:r>
              <w:rPr>
                <w:b/>
                <w:bCs/>
              </w:rPr>
              <w:t>iii</w:t>
            </w:r>
          </w:p>
        </w:tc>
      </w:tr>
      <w:tr w:rsidR="00735AA4" w14:paraId="30AD1375"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7B0B2DDA" w14:textId="77777777" w:rsidR="00735AA4" w:rsidRDefault="00000000">
            <w:r>
              <w:rPr>
                <w:b/>
                <w:bCs/>
              </w:rPr>
              <w:t>Abstract</w:t>
            </w:r>
          </w:p>
        </w:tc>
        <w:tc>
          <w:tcPr>
            <w:tcW w:w="1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76EB01B2" w14:textId="77777777" w:rsidR="00735AA4" w:rsidRDefault="00000000">
            <w:pPr>
              <w:jc w:val="right"/>
            </w:pPr>
            <w:r>
              <w:rPr>
                <w:b/>
                <w:bCs/>
              </w:rPr>
              <w:t>1</w:t>
            </w:r>
          </w:p>
        </w:tc>
      </w:tr>
      <w:tr w:rsidR="00735AA4" w14:paraId="17AC60EF"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7AD04AD7" w14:textId="77777777" w:rsidR="00735AA4" w:rsidRDefault="00000000">
            <w:r>
              <w:rPr>
                <w:b/>
                <w:bCs/>
              </w:rPr>
              <w:t>1.  Introduction</w:t>
            </w:r>
          </w:p>
        </w:tc>
        <w:tc>
          <w:tcPr>
            <w:tcW w:w="1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23D4040E" w14:textId="77777777" w:rsidR="00735AA4" w:rsidRDefault="00000000">
            <w:pPr>
              <w:jc w:val="right"/>
            </w:pPr>
            <w:r>
              <w:rPr>
                <w:b/>
                <w:bCs/>
              </w:rPr>
              <w:t>2</w:t>
            </w:r>
          </w:p>
        </w:tc>
      </w:tr>
      <w:tr w:rsidR="00735AA4" w14:paraId="66725601"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4B0F6E1D" w14:textId="77777777" w:rsidR="00735AA4" w:rsidRDefault="00000000">
            <w:r>
              <w:t xml:space="preserve">     </w:t>
            </w:r>
            <w:proofErr w:type="gramStart"/>
            <w:r>
              <w:t>1.1  Background</w:t>
            </w:r>
            <w:proofErr w:type="gramEnd"/>
            <w:r>
              <w:t xml:space="preserve"> and Motivation</w:t>
            </w:r>
          </w:p>
        </w:tc>
        <w:tc>
          <w:tcPr>
            <w:tcW w:w="1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2A003EB4" w14:textId="77777777" w:rsidR="00735AA4" w:rsidRDefault="00000000">
            <w:pPr>
              <w:jc w:val="right"/>
            </w:pPr>
            <w:r>
              <w:t>2</w:t>
            </w:r>
          </w:p>
        </w:tc>
      </w:tr>
      <w:tr w:rsidR="00735AA4" w14:paraId="6DEE9908"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4B5A63AB" w14:textId="77777777" w:rsidR="00735AA4" w:rsidRDefault="00000000">
            <w:r>
              <w:t xml:space="preserve">     </w:t>
            </w:r>
            <w:proofErr w:type="gramStart"/>
            <w:r>
              <w:t>1.2  Problem</w:t>
            </w:r>
            <w:proofErr w:type="gramEnd"/>
            <w:r>
              <w:t xml:space="preserve"> Statement</w:t>
            </w:r>
          </w:p>
        </w:tc>
        <w:tc>
          <w:tcPr>
            <w:tcW w:w="1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65AE61E6" w14:textId="77777777" w:rsidR="00735AA4" w:rsidRDefault="00000000">
            <w:pPr>
              <w:jc w:val="right"/>
            </w:pPr>
            <w:r>
              <w:t>2</w:t>
            </w:r>
          </w:p>
        </w:tc>
      </w:tr>
      <w:tr w:rsidR="00735AA4" w14:paraId="48A86871"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7571B7FF" w14:textId="77777777" w:rsidR="00735AA4" w:rsidRDefault="00000000">
            <w:r>
              <w:t xml:space="preserve">     </w:t>
            </w:r>
            <w:proofErr w:type="gramStart"/>
            <w:r>
              <w:t>1.3  Project</w:t>
            </w:r>
            <w:proofErr w:type="gramEnd"/>
            <w:r>
              <w:t xml:space="preserve"> Objectives</w:t>
            </w:r>
          </w:p>
        </w:tc>
        <w:tc>
          <w:tcPr>
            <w:tcW w:w="1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26ACA7A7" w14:textId="77777777" w:rsidR="00735AA4" w:rsidRDefault="00000000">
            <w:pPr>
              <w:jc w:val="right"/>
            </w:pPr>
            <w:r>
              <w:t>3</w:t>
            </w:r>
          </w:p>
        </w:tc>
      </w:tr>
      <w:tr w:rsidR="00735AA4" w14:paraId="7B18E651"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7FBB886B" w14:textId="77777777" w:rsidR="00735AA4" w:rsidRDefault="00000000">
            <w:r>
              <w:rPr>
                <w:b/>
                <w:bCs/>
              </w:rPr>
              <w:t>2.  Research Module I — Deep Learning (CSR311)</w:t>
            </w:r>
          </w:p>
        </w:tc>
        <w:tc>
          <w:tcPr>
            <w:tcW w:w="1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586D7B1D" w14:textId="77777777" w:rsidR="00735AA4" w:rsidRDefault="00000000">
            <w:pPr>
              <w:jc w:val="right"/>
            </w:pPr>
            <w:r>
              <w:rPr>
                <w:b/>
                <w:bCs/>
              </w:rPr>
              <w:t>3</w:t>
            </w:r>
          </w:p>
        </w:tc>
      </w:tr>
      <w:tr w:rsidR="00735AA4" w14:paraId="49894FDC"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0548A904" w14:textId="77777777" w:rsidR="00735AA4" w:rsidRDefault="00000000">
            <w:r>
              <w:t xml:space="preserve">     </w:t>
            </w:r>
            <w:proofErr w:type="gramStart"/>
            <w:r>
              <w:t>2.1  Dataset</w:t>
            </w:r>
            <w:proofErr w:type="gramEnd"/>
            <w:r>
              <w:t xml:space="preserve"> and Preprocessing</w:t>
            </w:r>
          </w:p>
        </w:tc>
        <w:tc>
          <w:tcPr>
            <w:tcW w:w="1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4F88AE08" w14:textId="77777777" w:rsidR="00735AA4" w:rsidRDefault="00000000">
            <w:pPr>
              <w:jc w:val="right"/>
            </w:pPr>
            <w:r>
              <w:t>3</w:t>
            </w:r>
          </w:p>
        </w:tc>
      </w:tr>
      <w:tr w:rsidR="00735AA4" w14:paraId="3A9894D1"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33C9746D" w14:textId="77777777" w:rsidR="00735AA4" w:rsidRDefault="00000000">
            <w:r>
              <w:t xml:space="preserve">     </w:t>
            </w:r>
            <w:proofErr w:type="gramStart"/>
            <w:r>
              <w:t xml:space="preserve">2.2  </w:t>
            </w:r>
            <w:proofErr w:type="spellStart"/>
            <w:r>
              <w:t>BiLSTM</w:t>
            </w:r>
            <w:proofErr w:type="spellEnd"/>
            <w:proofErr w:type="gramEnd"/>
            <w:r>
              <w:t xml:space="preserve"> Model Architecture</w:t>
            </w:r>
          </w:p>
        </w:tc>
        <w:tc>
          <w:tcPr>
            <w:tcW w:w="1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52845AB4" w14:textId="77777777" w:rsidR="00735AA4" w:rsidRDefault="00000000">
            <w:pPr>
              <w:jc w:val="right"/>
            </w:pPr>
            <w:r>
              <w:t>4</w:t>
            </w:r>
          </w:p>
        </w:tc>
      </w:tr>
      <w:tr w:rsidR="00735AA4" w14:paraId="64E017ED"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0A91DF36" w14:textId="77777777" w:rsidR="00735AA4" w:rsidRDefault="00000000">
            <w:r>
              <w:t xml:space="preserve">     </w:t>
            </w:r>
            <w:proofErr w:type="gramStart"/>
            <w:r>
              <w:t>2.3  Self</w:t>
            </w:r>
            <w:proofErr w:type="gramEnd"/>
            <w:r>
              <w:t>-Attention Mechanism</w:t>
            </w:r>
          </w:p>
        </w:tc>
        <w:tc>
          <w:tcPr>
            <w:tcW w:w="1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192CC075" w14:textId="77777777" w:rsidR="00735AA4" w:rsidRDefault="00000000">
            <w:pPr>
              <w:jc w:val="right"/>
            </w:pPr>
            <w:r>
              <w:t>4</w:t>
            </w:r>
          </w:p>
        </w:tc>
      </w:tr>
      <w:tr w:rsidR="00735AA4" w14:paraId="0D7B1B23"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0402CD9F" w14:textId="77777777" w:rsidR="00735AA4" w:rsidRDefault="00000000">
            <w:r>
              <w:t xml:space="preserve">     </w:t>
            </w:r>
            <w:proofErr w:type="gramStart"/>
            <w:r>
              <w:t>2.4  Code</w:t>
            </w:r>
            <w:proofErr w:type="gramEnd"/>
            <w:r>
              <w:t xml:space="preserve"> Implementation</w:t>
            </w:r>
          </w:p>
        </w:tc>
        <w:tc>
          <w:tcPr>
            <w:tcW w:w="1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7A96FD2A" w14:textId="77777777" w:rsidR="00735AA4" w:rsidRDefault="00000000">
            <w:pPr>
              <w:jc w:val="right"/>
            </w:pPr>
            <w:r>
              <w:t>4</w:t>
            </w:r>
          </w:p>
        </w:tc>
      </w:tr>
      <w:tr w:rsidR="00735AA4" w14:paraId="3357F743"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46CCD053" w14:textId="77777777" w:rsidR="00735AA4" w:rsidRDefault="00000000">
            <w:r>
              <w:t xml:space="preserve">     </w:t>
            </w:r>
            <w:proofErr w:type="gramStart"/>
            <w:r>
              <w:t>2.5  Evaluation</w:t>
            </w:r>
            <w:proofErr w:type="gramEnd"/>
            <w:r>
              <w:t xml:space="preserve"> and Visualization</w:t>
            </w:r>
          </w:p>
        </w:tc>
        <w:tc>
          <w:tcPr>
            <w:tcW w:w="1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3A60EC59" w14:textId="77777777" w:rsidR="00735AA4" w:rsidRDefault="00000000">
            <w:pPr>
              <w:jc w:val="right"/>
            </w:pPr>
            <w:r>
              <w:t>5</w:t>
            </w:r>
          </w:p>
        </w:tc>
      </w:tr>
      <w:tr w:rsidR="00735AA4" w14:paraId="27C99679"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50B59284" w14:textId="77777777" w:rsidR="00735AA4" w:rsidRDefault="00000000">
            <w:r>
              <w:rPr>
                <w:b/>
                <w:bCs/>
              </w:rPr>
              <w:t>3.  Research Module II — NLP Hybrid BERT (CSR322)</w:t>
            </w:r>
          </w:p>
        </w:tc>
        <w:tc>
          <w:tcPr>
            <w:tcW w:w="1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60C2AF3D" w14:textId="77777777" w:rsidR="00735AA4" w:rsidRDefault="00000000">
            <w:pPr>
              <w:jc w:val="right"/>
            </w:pPr>
            <w:r>
              <w:rPr>
                <w:b/>
                <w:bCs/>
              </w:rPr>
              <w:t>5</w:t>
            </w:r>
          </w:p>
        </w:tc>
      </w:tr>
      <w:tr w:rsidR="00735AA4" w14:paraId="0A27EF8E"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7B9E553A" w14:textId="77777777" w:rsidR="00735AA4" w:rsidRDefault="00000000">
            <w:r>
              <w:t xml:space="preserve">     </w:t>
            </w:r>
            <w:proofErr w:type="gramStart"/>
            <w:r>
              <w:t>3.1  Stylometric</w:t>
            </w:r>
            <w:proofErr w:type="gramEnd"/>
            <w:r>
              <w:t xml:space="preserve"> Feature Engineering</w:t>
            </w:r>
          </w:p>
        </w:tc>
        <w:tc>
          <w:tcPr>
            <w:tcW w:w="1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043897E5" w14:textId="77777777" w:rsidR="00735AA4" w:rsidRDefault="00000000">
            <w:pPr>
              <w:jc w:val="right"/>
            </w:pPr>
            <w:r>
              <w:t>5</w:t>
            </w:r>
          </w:p>
        </w:tc>
      </w:tr>
      <w:tr w:rsidR="00735AA4" w14:paraId="48D59CED"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391DD960" w14:textId="77777777" w:rsidR="00735AA4" w:rsidRDefault="00000000">
            <w:r>
              <w:t xml:space="preserve">     </w:t>
            </w:r>
            <w:proofErr w:type="gramStart"/>
            <w:r>
              <w:t>3.2  Hybrid</w:t>
            </w:r>
            <w:proofErr w:type="gramEnd"/>
            <w:r>
              <w:t xml:space="preserve"> Model Architecture</w:t>
            </w:r>
          </w:p>
        </w:tc>
        <w:tc>
          <w:tcPr>
            <w:tcW w:w="1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492919F5" w14:textId="77777777" w:rsidR="00735AA4" w:rsidRDefault="00000000">
            <w:pPr>
              <w:jc w:val="right"/>
            </w:pPr>
            <w:r>
              <w:t>6</w:t>
            </w:r>
          </w:p>
        </w:tc>
      </w:tr>
      <w:tr w:rsidR="00735AA4" w14:paraId="7478F0B0"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45F21088" w14:textId="77777777" w:rsidR="00735AA4" w:rsidRDefault="00000000">
            <w:r>
              <w:t xml:space="preserve">     </w:t>
            </w:r>
            <w:proofErr w:type="gramStart"/>
            <w:r>
              <w:t>3.3  Code</w:t>
            </w:r>
            <w:proofErr w:type="gramEnd"/>
            <w:r>
              <w:t xml:space="preserve"> Implementation</w:t>
            </w:r>
          </w:p>
        </w:tc>
        <w:tc>
          <w:tcPr>
            <w:tcW w:w="1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7271027A" w14:textId="77777777" w:rsidR="00735AA4" w:rsidRDefault="00000000">
            <w:pPr>
              <w:jc w:val="right"/>
            </w:pPr>
            <w:r>
              <w:t>6</w:t>
            </w:r>
          </w:p>
        </w:tc>
      </w:tr>
      <w:tr w:rsidR="00735AA4" w14:paraId="604BB1B8"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5EB67F34" w14:textId="77777777" w:rsidR="00735AA4" w:rsidRDefault="00000000">
            <w:r>
              <w:t xml:space="preserve">     </w:t>
            </w:r>
            <w:proofErr w:type="gramStart"/>
            <w:r>
              <w:t>3.4  Forensic</w:t>
            </w:r>
            <w:proofErr w:type="gramEnd"/>
            <w:r>
              <w:t xml:space="preserve"> Error Analysis</w:t>
            </w:r>
          </w:p>
        </w:tc>
        <w:tc>
          <w:tcPr>
            <w:tcW w:w="1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1A3AE40E" w14:textId="77777777" w:rsidR="00735AA4" w:rsidRDefault="00000000">
            <w:pPr>
              <w:jc w:val="right"/>
            </w:pPr>
            <w:r>
              <w:t>7</w:t>
            </w:r>
          </w:p>
        </w:tc>
      </w:tr>
      <w:tr w:rsidR="00735AA4" w14:paraId="570B9CD8"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52EDC85E" w14:textId="77777777" w:rsidR="00735AA4" w:rsidRDefault="00000000">
            <w:r>
              <w:rPr>
                <w:b/>
                <w:bCs/>
              </w:rPr>
              <w:t>4.  End-to-End System Integration</w:t>
            </w:r>
          </w:p>
        </w:tc>
        <w:tc>
          <w:tcPr>
            <w:tcW w:w="1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072CA6E7" w14:textId="77777777" w:rsidR="00735AA4" w:rsidRDefault="00000000">
            <w:pPr>
              <w:jc w:val="right"/>
            </w:pPr>
            <w:r>
              <w:rPr>
                <w:b/>
                <w:bCs/>
              </w:rPr>
              <w:t>7</w:t>
            </w:r>
          </w:p>
        </w:tc>
      </w:tr>
      <w:tr w:rsidR="00735AA4" w14:paraId="4A0A99C1"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738CFBC2" w14:textId="77777777" w:rsidR="00735AA4" w:rsidRDefault="00000000">
            <w:r>
              <w:t xml:space="preserve">     </w:t>
            </w:r>
            <w:proofErr w:type="gramStart"/>
            <w:r>
              <w:t>4.1  Ensemble</w:t>
            </w:r>
            <w:proofErr w:type="gramEnd"/>
            <w:r>
              <w:t xml:space="preserve"> API Backend (FastAPI)</w:t>
            </w:r>
          </w:p>
        </w:tc>
        <w:tc>
          <w:tcPr>
            <w:tcW w:w="1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02A333E5" w14:textId="77777777" w:rsidR="00735AA4" w:rsidRDefault="00000000">
            <w:pPr>
              <w:jc w:val="right"/>
            </w:pPr>
            <w:r>
              <w:t>7</w:t>
            </w:r>
          </w:p>
        </w:tc>
      </w:tr>
      <w:tr w:rsidR="00735AA4" w14:paraId="16EDEC5C"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13B9587C" w14:textId="77777777" w:rsidR="00735AA4" w:rsidRDefault="00000000">
            <w:r>
              <w:t xml:space="preserve">     </w:t>
            </w:r>
            <w:proofErr w:type="gramStart"/>
            <w:r>
              <w:t>4.2  Lumina</w:t>
            </w:r>
            <w:proofErr w:type="gramEnd"/>
            <w:r>
              <w:t xml:space="preserve"> Dashboard Interface</w:t>
            </w:r>
          </w:p>
        </w:tc>
        <w:tc>
          <w:tcPr>
            <w:tcW w:w="1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48844F95" w14:textId="77777777" w:rsidR="00735AA4" w:rsidRDefault="00000000">
            <w:pPr>
              <w:jc w:val="right"/>
            </w:pPr>
            <w:r>
              <w:t>8</w:t>
            </w:r>
          </w:p>
        </w:tc>
      </w:tr>
      <w:tr w:rsidR="00735AA4" w14:paraId="224BFF44"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4091481C" w14:textId="77777777" w:rsidR="00735AA4" w:rsidRDefault="00000000">
            <w:r>
              <w:t xml:space="preserve">     </w:t>
            </w:r>
            <w:proofErr w:type="gramStart"/>
            <w:r>
              <w:t>4.3  Explainability</w:t>
            </w:r>
            <w:proofErr w:type="gramEnd"/>
            <w:r>
              <w:t xml:space="preserve"> Suite</w:t>
            </w:r>
          </w:p>
        </w:tc>
        <w:tc>
          <w:tcPr>
            <w:tcW w:w="1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208826FA" w14:textId="77777777" w:rsidR="00735AA4" w:rsidRDefault="00000000">
            <w:pPr>
              <w:jc w:val="right"/>
            </w:pPr>
            <w:r>
              <w:t>8</w:t>
            </w:r>
          </w:p>
        </w:tc>
      </w:tr>
      <w:tr w:rsidR="00735AA4" w14:paraId="450197F1"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588CA141" w14:textId="77777777" w:rsidR="00735AA4" w:rsidRDefault="00000000">
            <w:r>
              <w:rPr>
                <w:b/>
                <w:bCs/>
              </w:rPr>
              <w:t>5.  Performance Benchmarks</w:t>
            </w:r>
          </w:p>
        </w:tc>
        <w:tc>
          <w:tcPr>
            <w:tcW w:w="1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26131461" w14:textId="77777777" w:rsidR="00735AA4" w:rsidRDefault="00000000">
            <w:pPr>
              <w:jc w:val="right"/>
            </w:pPr>
            <w:r>
              <w:rPr>
                <w:b/>
                <w:bCs/>
              </w:rPr>
              <w:t>8</w:t>
            </w:r>
          </w:p>
        </w:tc>
      </w:tr>
      <w:tr w:rsidR="00735AA4" w14:paraId="0501D609"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692ED60F" w14:textId="77777777" w:rsidR="00735AA4" w:rsidRDefault="00000000">
            <w:r>
              <w:rPr>
                <w:b/>
                <w:bCs/>
              </w:rPr>
              <w:t>6.  Deployment and Repository Structure</w:t>
            </w:r>
          </w:p>
        </w:tc>
        <w:tc>
          <w:tcPr>
            <w:tcW w:w="1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44D6F1AA" w14:textId="77777777" w:rsidR="00735AA4" w:rsidRDefault="00000000">
            <w:pPr>
              <w:jc w:val="right"/>
            </w:pPr>
            <w:r>
              <w:rPr>
                <w:b/>
                <w:bCs/>
              </w:rPr>
              <w:t>9</w:t>
            </w:r>
          </w:p>
        </w:tc>
      </w:tr>
      <w:tr w:rsidR="00735AA4" w14:paraId="5FC0F9FF"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327CD17D" w14:textId="77777777" w:rsidR="00735AA4" w:rsidRDefault="00000000">
            <w:r>
              <w:rPr>
                <w:b/>
                <w:bCs/>
              </w:rPr>
              <w:t>7.  Conclusion and Future Work</w:t>
            </w:r>
          </w:p>
        </w:tc>
        <w:tc>
          <w:tcPr>
            <w:tcW w:w="1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797D876B" w14:textId="77777777" w:rsidR="00735AA4" w:rsidRDefault="00000000">
            <w:pPr>
              <w:jc w:val="right"/>
            </w:pPr>
            <w:r>
              <w:rPr>
                <w:b/>
                <w:bCs/>
              </w:rPr>
              <w:t>9</w:t>
            </w:r>
          </w:p>
        </w:tc>
      </w:tr>
      <w:tr w:rsidR="00735AA4" w14:paraId="6ED3DB4C"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09439BA8" w14:textId="77777777" w:rsidR="00735AA4" w:rsidRDefault="00000000">
            <w:r>
              <w:rPr>
                <w:b/>
                <w:bCs/>
              </w:rPr>
              <w:t>Appendix A: Technology Stack Summary</w:t>
            </w:r>
          </w:p>
        </w:tc>
        <w:tc>
          <w:tcPr>
            <w:tcW w:w="1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01B744B7" w14:textId="77777777" w:rsidR="00735AA4" w:rsidRDefault="00000000">
            <w:pPr>
              <w:jc w:val="right"/>
            </w:pPr>
            <w:r>
              <w:rPr>
                <w:b/>
                <w:bCs/>
              </w:rPr>
              <w:t>10</w:t>
            </w:r>
          </w:p>
        </w:tc>
      </w:tr>
      <w:tr w:rsidR="00735AA4" w14:paraId="7382D36C"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5090E301" w14:textId="77777777" w:rsidR="00735AA4" w:rsidRDefault="00000000">
            <w:r>
              <w:rPr>
                <w:b/>
                <w:bCs/>
              </w:rPr>
              <w:t>Appendix B: Glossary of Key Terms</w:t>
            </w:r>
          </w:p>
        </w:tc>
        <w:tc>
          <w:tcPr>
            <w:tcW w:w="1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61617999" w14:textId="77777777" w:rsidR="00735AA4" w:rsidRDefault="00000000">
            <w:pPr>
              <w:jc w:val="right"/>
            </w:pPr>
            <w:r>
              <w:rPr>
                <w:b/>
                <w:bCs/>
              </w:rPr>
              <w:t>10</w:t>
            </w:r>
          </w:p>
        </w:tc>
      </w:tr>
    </w:tbl>
    <w:p w14:paraId="7CF5C533" w14:textId="77777777" w:rsidR="00735AA4" w:rsidRDefault="00000000">
      <w:r>
        <w:br w:type="page"/>
      </w:r>
    </w:p>
    <w:p w14:paraId="7B9B362D" w14:textId="77777777" w:rsidR="00735AA4" w:rsidRDefault="00735AA4">
      <w:pPr>
        <w:sectPr w:rsidR="00735AA4">
          <w:pgSz w:w="12240" w:h="15840"/>
          <w:pgMar w:top="1440" w:right="1260" w:bottom="1440" w:left="1260" w:header="708" w:footer="708" w:gutter="0"/>
          <w:cols w:space="720"/>
          <w:docGrid w:linePitch="360"/>
        </w:sectPr>
      </w:pPr>
    </w:p>
    <w:p w14:paraId="0C7A57E8" w14:textId="77777777" w:rsidR="00735AA4" w:rsidRDefault="00000000">
      <w:pPr>
        <w:pStyle w:val="Heading1"/>
        <w:pBdr>
          <w:bottom w:val="single" w:sz="10" w:space="6" w:color="1F3864"/>
        </w:pBdr>
      </w:pPr>
      <w:r>
        <w:rPr>
          <w:caps/>
        </w:rPr>
        <w:lastRenderedPageBreak/>
        <w:t>Abstract</w:t>
      </w:r>
    </w:p>
    <w:p w14:paraId="4C8B26FD" w14:textId="77777777" w:rsidR="00735AA4" w:rsidRDefault="00000000">
      <w:pPr>
        <w:spacing w:before="80" w:after="100" w:line="280" w:lineRule="auto"/>
        <w:jc w:val="both"/>
      </w:pPr>
      <w:proofErr w:type="spellStart"/>
      <w:r>
        <w:t>TrustLens</w:t>
      </w:r>
      <w:proofErr w:type="spellEnd"/>
      <w:r>
        <w:t xml:space="preserve"> is a production-grade, multi-modal news verification suite engineered to combat the growing epidemic of digital misinformation. The system consolidates two independently developed, high-impact research modules into a single forensic pipeline: (1) a Bi-directional Long Short-Term Memory (</w:t>
      </w:r>
      <w:proofErr w:type="spellStart"/>
      <w:r>
        <w:t>BiLSTM</w:t>
      </w:r>
      <w:proofErr w:type="spellEnd"/>
      <w:r>
        <w:t>) network augmented with a scaled dot-product self-attention mechanism for deep sequential context mapping, and (2) a Hybrid BERT model enriched with classical stylometric features including TF-IDF vectors, Part-of-Speech distributions, and VADER sentiment polarity scores.</w:t>
      </w:r>
    </w:p>
    <w:p w14:paraId="11638B3C" w14:textId="77777777" w:rsidR="00735AA4" w:rsidRDefault="00000000">
      <w:pPr>
        <w:spacing w:before="80" w:after="100" w:line="280" w:lineRule="auto"/>
        <w:jc w:val="both"/>
      </w:pPr>
      <w:r>
        <w:t xml:space="preserve">The </w:t>
      </w:r>
      <w:proofErr w:type="spellStart"/>
      <w:r>
        <w:t>BiLSTM+Attention</w:t>
      </w:r>
      <w:proofErr w:type="spellEnd"/>
      <w:r>
        <w:t xml:space="preserve"> module, trained on the LIAR and </w:t>
      </w:r>
      <w:proofErr w:type="spellStart"/>
      <w:r>
        <w:t>FakeNewsNet</w:t>
      </w:r>
      <w:proofErr w:type="spellEnd"/>
      <w:r>
        <w:t xml:space="preserve"> corpora, achieves an AUC-ROC of 0.86 and provides explainability through attention heatmap visualizations. The Hybrid BERT module achieves an F1-Score of 0.89, outperforming both BERT-alone (0.83) and classical feature-only baselines (0.72). A unified FastAPI ensemble server combines both model scores using a weighted consensus function (0.4 × DL + 0.6 × NLP) and renders verdicts through the Lumina Dashboard — a </w:t>
      </w:r>
      <w:proofErr w:type="spellStart"/>
      <w:r>
        <w:t>glassmorphism</w:t>
      </w:r>
      <w:proofErr w:type="spellEnd"/>
      <w:r>
        <w:t>-styled forensic interface offering real-time article auditing, technical breakdowns, and stylometric density analysis.</w:t>
      </w:r>
    </w:p>
    <w:p w14:paraId="03EEC024" w14:textId="77777777" w:rsidR="00735AA4" w:rsidRDefault="00000000">
      <w:pPr>
        <w:pStyle w:val="Heading1"/>
        <w:pBdr>
          <w:bottom w:val="single" w:sz="10" w:space="6" w:color="1F3864"/>
        </w:pBdr>
      </w:pPr>
      <w:r>
        <w:rPr>
          <w:caps/>
        </w:rPr>
        <w:t>1. Introduction</w:t>
      </w:r>
    </w:p>
    <w:p w14:paraId="794DD2B5" w14:textId="77777777" w:rsidR="00735AA4" w:rsidRDefault="00000000">
      <w:pPr>
        <w:pStyle w:val="Heading2"/>
        <w:pBdr>
          <w:bottom w:val="single" w:sz="4" w:space="3" w:color="BBBBBB"/>
        </w:pBdr>
      </w:pPr>
      <w:r>
        <w:t>1.1 Background and Motivation</w:t>
      </w:r>
    </w:p>
    <w:p w14:paraId="39995B59" w14:textId="77777777" w:rsidR="00735AA4" w:rsidRDefault="00000000">
      <w:pPr>
        <w:spacing w:before="80" w:after="100" w:line="280" w:lineRule="auto"/>
        <w:jc w:val="both"/>
      </w:pPr>
      <w:r>
        <w:t>The proliferation of digital media platforms has fundamentally altered the information landscape. While democratizing the dissemination of knowledge, these platforms have simultaneously enabled the rapid and wide-scale spread of fabricated, misleading, and sensationalist content. According to multiple studies conducted post-2016, fake news spreads significantly faster than factual reporting on social media, with false stories reaching 1,500 people six times faster than true stories.</w:t>
      </w:r>
    </w:p>
    <w:p w14:paraId="4B5226E5" w14:textId="77777777" w:rsidR="00735AA4" w:rsidRDefault="00000000">
      <w:pPr>
        <w:spacing w:before="80" w:after="100" w:line="280" w:lineRule="auto"/>
        <w:jc w:val="both"/>
      </w:pPr>
      <w:r>
        <w:t xml:space="preserve">Manual fact-checking by journalists and dedicated organizations cannot scale to meet this challenge. Automated, AI-driven verification tools are therefore not merely an academic exercise but a societal necessity. </w:t>
      </w:r>
      <w:proofErr w:type="spellStart"/>
      <w:r>
        <w:t>TrustLens</w:t>
      </w:r>
      <w:proofErr w:type="spellEnd"/>
      <w:r>
        <w:t xml:space="preserve"> was conceived as a response to this need — an end-to-end system that combines the representational power of deep neural sequence models with the interpretability of classical linguistic analysis.</w:t>
      </w:r>
    </w:p>
    <w:p w14:paraId="29AAF68F" w14:textId="77777777" w:rsidR="00735AA4" w:rsidRDefault="00000000">
      <w:pPr>
        <w:pStyle w:val="Heading2"/>
        <w:pBdr>
          <w:bottom w:val="single" w:sz="4" w:space="3" w:color="BBBBBB"/>
        </w:pBdr>
      </w:pPr>
      <w:r>
        <w:t>1.2 Problem Statement</w:t>
      </w:r>
    </w:p>
    <w:p w14:paraId="1EC19DD9" w14:textId="77777777" w:rsidR="00735AA4" w:rsidRDefault="00000000">
      <w:pPr>
        <w:spacing w:before="80" w:after="100" w:line="280" w:lineRule="auto"/>
        <w:jc w:val="both"/>
      </w:pPr>
      <w:r>
        <w:t>Standard single-model approaches to fake news detection exhibit systematic failure modes. Sequence-only models (LSTMs) fail to capture stylistic fingerprints — the subtle linguistic cues that distinguish propaganda from reporting. Transformer models (BERT) alone are susceptible to domain shift and sarcasm. Classical feature-engineering pipelines (TF-IDF + SVM) lack the contextual depth to handle nuanced language. The core research problem is therefore:</w:t>
      </w:r>
    </w:p>
    <w:p w14:paraId="04D155C4" w14:textId="77777777" w:rsidR="00735AA4" w:rsidRDefault="00000000">
      <w:pPr>
        <w:spacing w:before="120" w:after="120" w:line="280" w:lineRule="auto"/>
        <w:ind w:left="720" w:right="720"/>
        <w:jc w:val="both"/>
      </w:pPr>
      <w:r>
        <w:rPr>
          <w:i/>
          <w:iCs/>
          <w:color w:val="1F3864"/>
        </w:rPr>
        <w:t>"How can a unified, multi-signal forensic system reliably classify digital news articles as credible or suspicious, while providing human-interpretable explanations for each verdict?"</w:t>
      </w:r>
    </w:p>
    <w:p w14:paraId="6DD40210" w14:textId="77777777" w:rsidR="00735AA4" w:rsidRDefault="00000000">
      <w:pPr>
        <w:pStyle w:val="Heading2"/>
        <w:pBdr>
          <w:bottom w:val="single" w:sz="4" w:space="3" w:color="BBBBBB"/>
        </w:pBdr>
      </w:pPr>
      <w:r>
        <w:t>1.3 Project Objectives</w:t>
      </w:r>
    </w:p>
    <w:p w14:paraId="7960130D" w14:textId="77777777" w:rsidR="00735AA4" w:rsidRDefault="00000000">
      <w:pPr>
        <w:pStyle w:val="ListParagraph"/>
        <w:numPr>
          <w:ilvl w:val="0"/>
          <w:numId w:val="3"/>
        </w:numPr>
        <w:spacing w:before="60" w:after="60" w:line="276" w:lineRule="auto"/>
      </w:pPr>
      <w:r>
        <w:t xml:space="preserve">Develop a </w:t>
      </w:r>
      <w:proofErr w:type="spellStart"/>
      <w:r>
        <w:t>BiLSTM+Self-Attention</w:t>
      </w:r>
      <w:proofErr w:type="spellEnd"/>
      <w:r>
        <w:t xml:space="preserve"> model (CSR311) capable of capturing long-range narrative dependencies and identifying contextual anomalies indicative of manufactured content.</w:t>
      </w:r>
    </w:p>
    <w:p w14:paraId="75C7C1A5" w14:textId="77777777" w:rsidR="00735AA4" w:rsidRDefault="00000000">
      <w:pPr>
        <w:pStyle w:val="ListParagraph"/>
        <w:numPr>
          <w:ilvl w:val="0"/>
          <w:numId w:val="3"/>
        </w:numPr>
        <w:spacing w:before="60" w:after="60" w:line="276" w:lineRule="auto"/>
      </w:pPr>
      <w:r>
        <w:lastRenderedPageBreak/>
        <w:t>Engineer a Hybrid BERT model (CSR322) that enriches deep semantic embeddings with explicit stylometric features to detect emotional manipulation and linguistic biases.</w:t>
      </w:r>
    </w:p>
    <w:p w14:paraId="0B5CD4C0" w14:textId="77777777" w:rsidR="00735AA4" w:rsidRDefault="00000000">
      <w:pPr>
        <w:pStyle w:val="ListParagraph"/>
        <w:numPr>
          <w:ilvl w:val="0"/>
          <w:numId w:val="3"/>
        </w:numPr>
        <w:spacing w:before="60" w:after="60" w:line="276" w:lineRule="auto"/>
      </w:pPr>
      <w:r>
        <w:t>Integrate both models into a unified FastAPI ensemble server that produces weighted consensus credibility scores.</w:t>
      </w:r>
    </w:p>
    <w:p w14:paraId="035A7C55" w14:textId="77777777" w:rsidR="00735AA4" w:rsidRDefault="00000000">
      <w:pPr>
        <w:pStyle w:val="ListParagraph"/>
        <w:numPr>
          <w:ilvl w:val="0"/>
          <w:numId w:val="3"/>
        </w:numPr>
        <w:spacing w:before="60" w:after="60" w:line="276" w:lineRule="auto"/>
      </w:pPr>
      <w:r>
        <w:t>Design and deploy the Lumina Dashboard — a high-fidelity forensic UI that presents real-time verdicts with full explainability: attention heatmaps, stylometric bars, and source reputation scores.</w:t>
      </w:r>
    </w:p>
    <w:p w14:paraId="41606D4B" w14:textId="76255D1E" w:rsidR="00735AA4" w:rsidRDefault="00735AA4"/>
    <w:p w14:paraId="2B4DBABA" w14:textId="77777777" w:rsidR="00735AA4" w:rsidRDefault="00000000">
      <w:pPr>
        <w:pStyle w:val="Heading1"/>
        <w:pBdr>
          <w:bottom w:val="single" w:sz="10" w:space="6" w:color="1F3864"/>
        </w:pBdr>
      </w:pPr>
      <w:r>
        <w:rPr>
          <w:caps/>
        </w:rPr>
        <w:t>2. Research Module I — Deep Learning (CSR311)</w:t>
      </w:r>
    </w:p>
    <w:p w14:paraId="60013B4C" w14:textId="77777777" w:rsidR="00735AA4" w:rsidRDefault="00000000">
      <w:pPr>
        <w:spacing w:before="80" w:after="100" w:line="280" w:lineRule="auto"/>
        <w:jc w:val="both"/>
      </w:pPr>
      <w:r>
        <w:t>The first research module addresses the fake news classification problem through the lens of sequential context modeling. The hypothesis is that manufactured news exhibits detectable patterns in its narrative structure — patterns that a sufficiently deep bidirectional recurrent model, equipped with an attention mechanism, can learn to identify.</w:t>
      </w:r>
    </w:p>
    <w:p w14:paraId="2A4CC8A0" w14:textId="77777777" w:rsidR="00735AA4" w:rsidRDefault="00000000">
      <w:pPr>
        <w:pStyle w:val="Heading2"/>
        <w:pBdr>
          <w:bottom w:val="single" w:sz="4" w:space="3" w:color="BBBBBB"/>
        </w:pBdr>
      </w:pPr>
      <w:r>
        <w:t>2.1 Dataset and Preprocessing</w:t>
      </w:r>
    </w:p>
    <w:p w14:paraId="5EB958D2" w14:textId="77777777" w:rsidR="00735AA4" w:rsidRDefault="00000000">
      <w:pPr>
        <w:spacing w:before="80" w:after="100" w:line="280" w:lineRule="auto"/>
        <w:jc w:val="both"/>
      </w:pPr>
      <w:r>
        <w:t>The model was trained on a combined corpus derived from two benchmark datasets:</w:t>
      </w:r>
    </w:p>
    <w:p w14:paraId="0791610F" w14:textId="77777777" w:rsidR="00735AA4" w:rsidRDefault="00000000">
      <w:pPr>
        <w:pStyle w:val="ListParagraph"/>
        <w:numPr>
          <w:ilvl w:val="0"/>
          <w:numId w:val="2"/>
        </w:numPr>
        <w:spacing w:before="60" w:after="60" w:line="276" w:lineRule="auto"/>
      </w:pPr>
      <w:r>
        <w:t>LIAR Dataset: 12,836 short political statements labeled across six veracity categories, collapsed to binary (True / Fake) for this task.</w:t>
      </w:r>
    </w:p>
    <w:p w14:paraId="6F453E15" w14:textId="77777777" w:rsidR="00735AA4" w:rsidRDefault="00000000">
      <w:pPr>
        <w:pStyle w:val="ListParagraph"/>
        <w:numPr>
          <w:ilvl w:val="0"/>
          <w:numId w:val="2"/>
        </w:numPr>
        <w:spacing w:before="60" w:after="60" w:line="276" w:lineRule="auto"/>
      </w:pPr>
      <w:proofErr w:type="spellStart"/>
      <w:r>
        <w:t>FakeNewsNet</w:t>
      </w:r>
      <w:proofErr w:type="spellEnd"/>
      <w:r>
        <w:t xml:space="preserve"> Dataset: Full-length news articles with associated social media metadata, providing richer contextual signals.</w:t>
      </w:r>
    </w:p>
    <w:p w14:paraId="4E6BB054" w14:textId="77777777" w:rsidR="00735AA4" w:rsidRDefault="00735AA4">
      <w:pPr>
        <w:spacing w:after="60"/>
      </w:pPr>
    </w:p>
    <w:p w14:paraId="1458545E" w14:textId="77777777" w:rsidR="00735AA4" w:rsidRDefault="00000000">
      <w:pPr>
        <w:spacing w:before="80" w:after="100" w:line="280" w:lineRule="auto"/>
        <w:jc w:val="both"/>
      </w:pPr>
      <w:r>
        <w:t>The preprocessing pipeline consisted of the following sequential transformations:</w:t>
      </w:r>
    </w:p>
    <w:p w14:paraId="1BA9696D" w14:textId="77777777" w:rsidR="00735AA4" w:rsidRDefault="00000000">
      <w:pPr>
        <w:pStyle w:val="ListParagraph"/>
        <w:numPr>
          <w:ilvl w:val="0"/>
          <w:numId w:val="3"/>
        </w:numPr>
        <w:spacing w:before="60" w:after="60" w:line="276" w:lineRule="auto"/>
      </w:pPr>
      <w:r>
        <w:t>Normalization: Lowercasing all text; removal of HTML tags, URLs, and special characters via regular expressions.</w:t>
      </w:r>
    </w:p>
    <w:p w14:paraId="4D3E34D1" w14:textId="77777777" w:rsidR="00735AA4" w:rsidRDefault="00000000">
      <w:pPr>
        <w:pStyle w:val="ListParagraph"/>
        <w:numPr>
          <w:ilvl w:val="0"/>
          <w:numId w:val="3"/>
        </w:numPr>
        <w:spacing w:before="60" w:after="60" w:line="276" w:lineRule="auto"/>
      </w:pPr>
      <w:r>
        <w:t>Tokenization: NLTK-based word tokenization, preserving sentence boundaries.</w:t>
      </w:r>
    </w:p>
    <w:p w14:paraId="667D14EF" w14:textId="77777777" w:rsidR="00735AA4" w:rsidRDefault="00000000">
      <w:pPr>
        <w:pStyle w:val="ListParagraph"/>
        <w:numPr>
          <w:ilvl w:val="0"/>
          <w:numId w:val="3"/>
        </w:numPr>
        <w:spacing w:before="60" w:after="60" w:line="276" w:lineRule="auto"/>
      </w:pPr>
      <w:r>
        <w:t>Vocabulary Construction: A custom tokenizer mapping the corpus to a 5,000-word vocabulary based on term frequency.</w:t>
      </w:r>
    </w:p>
    <w:p w14:paraId="6798FAF3" w14:textId="77777777" w:rsidR="00735AA4" w:rsidRDefault="00000000">
      <w:pPr>
        <w:pStyle w:val="ListParagraph"/>
        <w:numPr>
          <w:ilvl w:val="0"/>
          <w:numId w:val="3"/>
        </w:numPr>
        <w:spacing w:before="60" w:after="60" w:line="276" w:lineRule="auto"/>
      </w:pPr>
      <w:r>
        <w:t>Padding and Truncation: All sequences were padded or truncated to a uniform length of 200 tokens to produce uniform tensor shapes for batch processing.</w:t>
      </w:r>
    </w:p>
    <w:p w14:paraId="72E02C38" w14:textId="77777777" w:rsidR="00735AA4" w:rsidRDefault="00000000">
      <w:pPr>
        <w:pStyle w:val="Heading2"/>
        <w:pBdr>
          <w:bottom w:val="single" w:sz="4" w:space="3" w:color="BBBBBB"/>
        </w:pBdr>
      </w:pPr>
      <w:r>
        <w:t xml:space="preserve">2.2 </w:t>
      </w:r>
      <w:proofErr w:type="spellStart"/>
      <w:r>
        <w:t>BiLSTM</w:t>
      </w:r>
      <w:proofErr w:type="spellEnd"/>
      <w:r>
        <w:t xml:space="preserve"> Model Architecture</w:t>
      </w:r>
    </w:p>
    <w:p w14:paraId="1D0D486C" w14:textId="77777777" w:rsidR="00735AA4" w:rsidRDefault="00000000">
      <w:pPr>
        <w:spacing w:before="80" w:after="100" w:line="280" w:lineRule="auto"/>
        <w:jc w:val="both"/>
      </w:pPr>
      <w:r>
        <w:t>The core of the deep learning module is a 2-layer Bi-directional Long Short-Term Memory (</w:t>
      </w:r>
      <w:proofErr w:type="spellStart"/>
      <w:r>
        <w:t>BiLSTM</w:t>
      </w:r>
      <w:proofErr w:type="spellEnd"/>
      <w:r>
        <w:t xml:space="preserve">) network. Unlike standard unidirectional LSTMs, the </w:t>
      </w:r>
      <w:proofErr w:type="spellStart"/>
      <w:r>
        <w:t>BiLSTM</w:t>
      </w:r>
      <w:proofErr w:type="spellEnd"/>
      <w:r>
        <w:t xml:space="preserve"> processes each input sequence in both the forward and backward directions simultaneously, yielding a richer, bidirectional contextual representation for each token. The architectural components are:</w:t>
      </w:r>
    </w:p>
    <w:p w14:paraId="21A01640" w14:textId="77777777" w:rsidR="00735AA4" w:rsidRDefault="00000000">
      <w:pPr>
        <w:pStyle w:val="ListParagraph"/>
        <w:numPr>
          <w:ilvl w:val="0"/>
          <w:numId w:val="2"/>
        </w:numPr>
        <w:spacing w:before="60" w:after="60" w:line="276" w:lineRule="auto"/>
      </w:pPr>
      <w:r>
        <w:t>Embedding Layer: Maps each vocabulary index to a 128-dimensional dense vector, trained end-to-end with the network.</w:t>
      </w:r>
    </w:p>
    <w:p w14:paraId="158265E0" w14:textId="77777777" w:rsidR="00735AA4" w:rsidRDefault="00000000">
      <w:pPr>
        <w:pStyle w:val="ListParagraph"/>
        <w:numPr>
          <w:ilvl w:val="0"/>
          <w:numId w:val="2"/>
        </w:numPr>
        <w:spacing w:before="60" w:after="60" w:line="276" w:lineRule="auto"/>
      </w:pPr>
      <w:proofErr w:type="spellStart"/>
      <w:r>
        <w:t>BiLSTM</w:t>
      </w:r>
      <w:proofErr w:type="spellEnd"/>
      <w:r>
        <w:t xml:space="preserve"> Core: Two stacked bidirectional LSTM layers, each with 256 hidden units per direction (512 total), with 0.3 inter-layer dropout for regularization.</w:t>
      </w:r>
    </w:p>
    <w:p w14:paraId="468B06EF" w14:textId="77777777" w:rsidR="00735AA4" w:rsidRDefault="00000000">
      <w:pPr>
        <w:pStyle w:val="ListParagraph"/>
        <w:numPr>
          <w:ilvl w:val="0"/>
          <w:numId w:val="2"/>
        </w:numPr>
        <w:spacing w:before="60" w:after="60" w:line="276" w:lineRule="auto"/>
      </w:pPr>
      <w:r>
        <w:lastRenderedPageBreak/>
        <w:t>Output Layer: A sigmoid activation function on the final aggregated representation produces a scalar probability in [0, 1].</w:t>
      </w:r>
    </w:p>
    <w:p w14:paraId="5E95E061" w14:textId="77777777" w:rsidR="00735AA4" w:rsidRDefault="00000000">
      <w:pPr>
        <w:pStyle w:val="Heading2"/>
        <w:pBdr>
          <w:bottom w:val="single" w:sz="4" w:space="3" w:color="BBBBBB"/>
        </w:pBdr>
      </w:pPr>
      <w:r>
        <w:t>2.3 Self-Attention Mechanism</w:t>
      </w:r>
    </w:p>
    <w:p w14:paraId="36CDD61C" w14:textId="77777777" w:rsidR="00735AA4" w:rsidRDefault="00000000">
      <w:pPr>
        <w:spacing w:before="80" w:after="100" w:line="280" w:lineRule="auto"/>
        <w:jc w:val="both"/>
      </w:pPr>
      <w:r>
        <w:t xml:space="preserve">A scaled dot-product self-attention layer is applied on top of the </w:t>
      </w:r>
      <w:proofErr w:type="spellStart"/>
      <w:r>
        <w:t>BiLSTM</w:t>
      </w:r>
      <w:proofErr w:type="spellEnd"/>
      <w:r>
        <w:t xml:space="preserve"> output sequence. For each time step, the mechanism computes a scalar importance weight. These weights produce a weighted sum of the </w:t>
      </w:r>
      <w:proofErr w:type="spellStart"/>
      <w:r>
        <w:t>BiLSTM</w:t>
      </w:r>
      <w:proofErr w:type="spellEnd"/>
      <w:r>
        <w:t xml:space="preserve"> hidden states, yielding a single context vector emphasizing the most semantically critical tokens — typically sensationalist verbs, loaded adjectives, and emotionally charged nouns. This mechanism directly addresses the interpretability problem: the weights are rendered as a heatmap in the Lumina UI.</w:t>
      </w:r>
    </w:p>
    <w:p w14:paraId="119BC718" w14:textId="77777777" w:rsidR="00735AA4" w:rsidRDefault="00000000">
      <w:pPr>
        <w:pStyle w:val="Heading2"/>
        <w:pBdr>
          <w:bottom w:val="single" w:sz="4" w:space="3" w:color="BBBBBB"/>
        </w:pBdr>
      </w:pPr>
      <w:r>
        <w:t>2.4 Code Implementation</w:t>
      </w:r>
    </w:p>
    <w:p w14:paraId="20318BCF" w14:textId="77777777" w:rsidR="00735AA4" w:rsidRDefault="00000000">
      <w:pPr>
        <w:spacing w:before="80" w:after="100" w:line="280" w:lineRule="auto"/>
        <w:jc w:val="both"/>
      </w:pPr>
      <w:r>
        <w:t xml:space="preserve">The following PyTorch implementation defines the full </w:t>
      </w:r>
      <w:proofErr w:type="spellStart"/>
      <w:r>
        <w:t>BiLSTM+Attention</w:t>
      </w:r>
      <w:proofErr w:type="spellEnd"/>
      <w:r>
        <w:t xml:space="preserve"> architecture:</w:t>
      </w:r>
    </w:p>
    <w:p w14:paraId="27CD3E7F" w14:textId="77777777" w:rsidR="00735AA4" w:rsidRDefault="00735AA4">
      <w:pPr>
        <w:spacing w:after="40"/>
      </w:pPr>
    </w:p>
    <w:p w14:paraId="07E34DC1" w14:textId="77777777" w:rsidR="00735AA4" w:rsidRDefault="00000000">
      <w:pPr>
        <w:shd w:val="clear" w:color="auto" w:fill="1A1A1A"/>
      </w:pPr>
      <w:r>
        <w:rPr>
          <w:rFonts w:ascii="Courier New" w:eastAsia="Courier New" w:hAnsi="Courier New" w:cs="Courier New"/>
          <w:b/>
          <w:bCs/>
          <w:color w:val="FFFFFF"/>
          <w:sz w:val="19"/>
          <w:szCs w:val="19"/>
        </w:rPr>
        <w:t xml:space="preserve">  Python — </w:t>
      </w:r>
      <w:proofErr w:type="spellStart"/>
      <w:r>
        <w:rPr>
          <w:rFonts w:ascii="Courier New" w:eastAsia="Courier New" w:hAnsi="Courier New" w:cs="Courier New"/>
          <w:b/>
          <w:bCs/>
          <w:color w:val="FFFFFF"/>
          <w:sz w:val="19"/>
          <w:szCs w:val="19"/>
        </w:rPr>
        <w:t>BiLSTM_Attention</w:t>
      </w:r>
      <w:proofErr w:type="spellEnd"/>
      <w:r>
        <w:rPr>
          <w:rFonts w:ascii="Courier New" w:eastAsia="Courier New" w:hAnsi="Courier New" w:cs="Courier New"/>
          <w:b/>
          <w:bCs/>
          <w:color w:val="FFFFFF"/>
          <w:sz w:val="19"/>
          <w:szCs w:val="19"/>
        </w:rPr>
        <w:t xml:space="preserve"> (model.py)</w:t>
      </w:r>
    </w:p>
    <w:p w14:paraId="362AA0C2"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class </w:t>
      </w:r>
      <w:proofErr w:type="spellStart"/>
      <w:r>
        <w:rPr>
          <w:rFonts w:ascii="Courier New" w:eastAsia="Courier New" w:hAnsi="Courier New" w:cs="Courier New"/>
          <w:color w:val="1A1A1A"/>
          <w:sz w:val="19"/>
          <w:szCs w:val="19"/>
        </w:rPr>
        <w:t>BiLSTM_Attention</w:t>
      </w:r>
      <w:proofErr w:type="spellEnd"/>
      <w:r>
        <w:rPr>
          <w:rFonts w:ascii="Courier New" w:eastAsia="Courier New" w:hAnsi="Courier New" w:cs="Courier New"/>
          <w:color w:val="1A1A1A"/>
          <w:sz w:val="19"/>
          <w:szCs w:val="19"/>
        </w:rPr>
        <w:t>(</w:t>
      </w:r>
      <w:proofErr w:type="spellStart"/>
      <w:proofErr w:type="gramStart"/>
      <w:r>
        <w:rPr>
          <w:rFonts w:ascii="Courier New" w:eastAsia="Courier New" w:hAnsi="Courier New" w:cs="Courier New"/>
          <w:color w:val="1A1A1A"/>
          <w:sz w:val="19"/>
          <w:szCs w:val="19"/>
        </w:rPr>
        <w:t>nn.Module</w:t>
      </w:r>
      <w:proofErr w:type="spellEnd"/>
      <w:proofErr w:type="gramEnd"/>
      <w:r>
        <w:rPr>
          <w:rFonts w:ascii="Courier New" w:eastAsia="Courier New" w:hAnsi="Courier New" w:cs="Courier New"/>
          <w:color w:val="1A1A1A"/>
          <w:sz w:val="19"/>
          <w:szCs w:val="19"/>
        </w:rPr>
        <w:t>):</w:t>
      </w:r>
    </w:p>
    <w:p w14:paraId="1C65FC6F"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def __</w:t>
      </w:r>
      <w:proofErr w:type="spellStart"/>
      <w:r>
        <w:rPr>
          <w:rFonts w:ascii="Courier New" w:eastAsia="Courier New" w:hAnsi="Courier New" w:cs="Courier New"/>
          <w:color w:val="1A1A1A"/>
          <w:sz w:val="19"/>
          <w:szCs w:val="19"/>
        </w:rPr>
        <w:t>init</w:t>
      </w:r>
      <w:proofErr w:type="spellEnd"/>
      <w:r>
        <w:rPr>
          <w:rFonts w:ascii="Courier New" w:eastAsia="Courier New" w:hAnsi="Courier New" w:cs="Courier New"/>
          <w:color w:val="1A1A1A"/>
          <w:sz w:val="19"/>
          <w:szCs w:val="19"/>
        </w:rPr>
        <w:t>_</w:t>
      </w:r>
      <w:proofErr w:type="gramStart"/>
      <w:r>
        <w:rPr>
          <w:rFonts w:ascii="Courier New" w:eastAsia="Courier New" w:hAnsi="Courier New" w:cs="Courier New"/>
          <w:color w:val="1A1A1A"/>
          <w:sz w:val="19"/>
          <w:szCs w:val="19"/>
        </w:rPr>
        <w:t>_(</w:t>
      </w:r>
      <w:proofErr w:type="gramEnd"/>
      <w:r>
        <w:rPr>
          <w:rFonts w:ascii="Courier New" w:eastAsia="Courier New" w:hAnsi="Courier New" w:cs="Courier New"/>
          <w:color w:val="1A1A1A"/>
          <w:sz w:val="19"/>
          <w:szCs w:val="19"/>
        </w:rPr>
        <w:t xml:space="preserve">self, </w:t>
      </w:r>
      <w:proofErr w:type="spellStart"/>
      <w:r>
        <w:rPr>
          <w:rFonts w:ascii="Courier New" w:eastAsia="Courier New" w:hAnsi="Courier New" w:cs="Courier New"/>
          <w:color w:val="1A1A1A"/>
          <w:sz w:val="19"/>
          <w:szCs w:val="19"/>
        </w:rPr>
        <w:t>vocab_size</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embed_dim</w:t>
      </w:r>
      <w:proofErr w:type="spellEnd"/>
      <w:r>
        <w:rPr>
          <w:rFonts w:ascii="Courier New" w:eastAsia="Courier New" w:hAnsi="Courier New" w:cs="Courier New"/>
          <w:color w:val="1A1A1A"/>
          <w:sz w:val="19"/>
          <w:szCs w:val="19"/>
        </w:rPr>
        <w:t xml:space="preserve">=128, </w:t>
      </w:r>
      <w:proofErr w:type="spellStart"/>
      <w:r>
        <w:rPr>
          <w:rFonts w:ascii="Courier New" w:eastAsia="Courier New" w:hAnsi="Courier New" w:cs="Courier New"/>
          <w:color w:val="1A1A1A"/>
          <w:sz w:val="19"/>
          <w:szCs w:val="19"/>
        </w:rPr>
        <w:t>hidden_dim</w:t>
      </w:r>
      <w:proofErr w:type="spellEnd"/>
      <w:r>
        <w:rPr>
          <w:rFonts w:ascii="Courier New" w:eastAsia="Courier New" w:hAnsi="Courier New" w:cs="Courier New"/>
          <w:color w:val="1A1A1A"/>
          <w:sz w:val="19"/>
          <w:szCs w:val="19"/>
        </w:rPr>
        <w:t>=256):</w:t>
      </w:r>
    </w:p>
    <w:p w14:paraId="0F91EC85"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super(</w:t>
      </w:r>
      <w:proofErr w:type="gramStart"/>
      <w:r>
        <w:rPr>
          <w:rFonts w:ascii="Courier New" w:eastAsia="Courier New" w:hAnsi="Courier New" w:cs="Courier New"/>
          <w:color w:val="1A1A1A"/>
          <w:sz w:val="19"/>
          <w:szCs w:val="19"/>
        </w:rPr>
        <w:t>)._</w:t>
      </w:r>
      <w:proofErr w:type="gramEnd"/>
      <w:r>
        <w:rPr>
          <w:rFonts w:ascii="Courier New" w:eastAsia="Courier New" w:hAnsi="Courier New" w:cs="Courier New"/>
          <w:color w:val="1A1A1A"/>
          <w:sz w:val="19"/>
          <w:szCs w:val="19"/>
        </w:rPr>
        <w:t>_</w:t>
      </w:r>
      <w:proofErr w:type="spellStart"/>
      <w:r>
        <w:rPr>
          <w:rFonts w:ascii="Courier New" w:eastAsia="Courier New" w:hAnsi="Courier New" w:cs="Courier New"/>
          <w:color w:val="1A1A1A"/>
          <w:sz w:val="19"/>
          <w:szCs w:val="19"/>
        </w:rPr>
        <w:t>init</w:t>
      </w:r>
      <w:proofErr w:type="spellEnd"/>
      <w:r>
        <w:rPr>
          <w:rFonts w:ascii="Courier New" w:eastAsia="Courier New" w:hAnsi="Courier New" w:cs="Courier New"/>
          <w:color w:val="1A1A1A"/>
          <w:sz w:val="19"/>
          <w:szCs w:val="19"/>
        </w:rPr>
        <w:t>_</w:t>
      </w:r>
      <w:proofErr w:type="gramStart"/>
      <w:r>
        <w:rPr>
          <w:rFonts w:ascii="Courier New" w:eastAsia="Courier New" w:hAnsi="Courier New" w:cs="Courier New"/>
          <w:color w:val="1A1A1A"/>
          <w:sz w:val="19"/>
          <w:szCs w:val="19"/>
        </w:rPr>
        <w:t>_(</w:t>
      </w:r>
      <w:proofErr w:type="gramEnd"/>
      <w:r>
        <w:rPr>
          <w:rFonts w:ascii="Courier New" w:eastAsia="Courier New" w:hAnsi="Courier New" w:cs="Courier New"/>
          <w:color w:val="1A1A1A"/>
          <w:sz w:val="19"/>
          <w:szCs w:val="19"/>
        </w:rPr>
        <w:t>)</w:t>
      </w:r>
    </w:p>
    <w:p w14:paraId="6C2B54A6"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self.embedding</w:t>
      </w:r>
      <w:proofErr w:type="spellEnd"/>
      <w:proofErr w:type="gramEnd"/>
      <w:r>
        <w:rPr>
          <w:rFonts w:ascii="Courier New" w:eastAsia="Courier New" w:hAnsi="Courier New" w:cs="Courier New"/>
          <w:color w:val="1A1A1A"/>
          <w:sz w:val="19"/>
          <w:szCs w:val="19"/>
        </w:rPr>
        <w:t xml:space="preserve"> = </w:t>
      </w:r>
      <w:proofErr w:type="spellStart"/>
      <w:proofErr w:type="gramStart"/>
      <w:r>
        <w:rPr>
          <w:rFonts w:ascii="Courier New" w:eastAsia="Courier New" w:hAnsi="Courier New" w:cs="Courier New"/>
          <w:color w:val="1A1A1A"/>
          <w:sz w:val="19"/>
          <w:szCs w:val="19"/>
        </w:rPr>
        <w:t>nn.Embedding</w:t>
      </w:r>
      <w:proofErr w:type="spellEnd"/>
      <w:proofErr w:type="gram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vocab_size</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embed_dim</w:t>
      </w:r>
      <w:proofErr w:type="spellEnd"/>
      <w:r>
        <w:rPr>
          <w:rFonts w:ascii="Courier New" w:eastAsia="Courier New" w:hAnsi="Courier New" w:cs="Courier New"/>
          <w:color w:val="1A1A1A"/>
          <w:sz w:val="19"/>
          <w:szCs w:val="19"/>
        </w:rPr>
        <w:t>)</w:t>
      </w:r>
    </w:p>
    <w:p w14:paraId="555B5632"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self.lstm</w:t>
      </w:r>
      <w:proofErr w:type="spellEnd"/>
      <w:proofErr w:type="gramEnd"/>
      <w:r>
        <w:rPr>
          <w:rFonts w:ascii="Courier New" w:eastAsia="Courier New" w:hAnsi="Courier New" w:cs="Courier New"/>
          <w:color w:val="1A1A1A"/>
          <w:sz w:val="19"/>
          <w:szCs w:val="19"/>
        </w:rPr>
        <w:t xml:space="preserve">      = </w:t>
      </w:r>
      <w:proofErr w:type="spellStart"/>
      <w:proofErr w:type="gramStart"/>
      <w:r>
        <w:rPr>
          <w:rFonts w:ascii="Courier New" w:eastAsia="Courier New" w:hAnsi="Courier New" w:cs="Courier New"/>
          <w:color w:val="1A1A1A"/>
          <w:sz w:val="19"/>
          <w:szCs w:val="19"/>
        </w:rPr>
        <w:t>nn.LSTM</w:t>
      </w:r>
      <w:proofErr w:type="spellEnd"/>
      <w:proofErr w:type="gram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embed_dim</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hidden_dim</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num_layers</w:t>
      </w:r>
      <w:proofErr w:type="spellEnd"/>
      <w:r>
        <w:rPr>
          <w:rFonts w:ascii="Courier New" w:eastAsia="Courier New" w:hAnsi="Courier New" w:cs="Courier New"/>
          <w:color w:val="1A1A1A"/>
          <w:sz w:val="19"/>
          <w:szCs w:val="19"/>
        </w:rPr>
        <w:t>=2,</w:t>
      </w:r>
    </w:p>
    <w:p w14:paraId="2C06999A"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batch_first</w:t>
      </w:r>
      <w:proofErr w:type="spellEnd"/>
      <w:r>
        <w:rPr>
          <w:rFonts w:ascii="Courier New" w:eastAsia="Courier New" w:hAnsi="Courier New" w:cs="Courier New"/>
          <w:color w:val="1A1A1A"/>
          <w:sz w:val="19"/>
          <w:szCs w:val="19"/>
        </w:rPr>
        <w:t>=True, bidirectional=True,</w:t>
      </w:r>
    </w:p>
    <w:p w14:paraId="143F6FD5"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dropout=0.3)</w:t>
      </w:r>
    </w:p>
    <w:p w14:paraId="60B1EB69"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self.attention</w:t>
      </w:r>
      <w:proofErr w:type="spellEnd"/>
      <w:proofErr w:type="gramEnd"/>
      <w:r>
        <w:rPr>
          <w:rFonts w:ascii="Courier New" w:eastAsia="Courier New" w:hAnsi="Courier New" w:cs="Courier New"/>
          <w:color w:val="1A1A1A"/>
          <w:sz w:val="19"/>
          <w:szCs w:val="19"/>
        </w:rPr>
        <w:t xml:space="preserve"> = </w:t>
      </w:r>
      <w:proofErr w:type="spellStart"/>
      <w:proofErr w:type="gramStart"/>
      <w:r>
        <w:rPr>
          <w:rFonts w:ascii="Courier New" w:eastAsia="Courier New" w:hAnsi="Courier New" w:cs="Courier New"/>
          <w:color w:val="1A1A1A"/>
          <w:sz w:val="19"/>
          <w:szCs w:val="19"/>
        </w:rPr>
        <w:t>nn.Linear</w:t>
      </w:r>
      <w:proofErr w:type="spellEnd"/>
      <w:proofErr w:type="gram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hidden_dim</w:t>
      </w:r>
      <w:proofErr w:type="spellEnd"/>
      <w:r>
        <w:rPr>
          <w:rFonts w:ascii="Courier New" w:eastAsia="Courier New" w:hAnsi="Courier New" w:cs="Courier New"/>
          <w:color w:val="1A1A1A"/>
          <w:sz w:val="19"/>
          <w:szCs w:val="19"/>
        </w:rPr>
        <w:t xml:space="preserve"> * 2, 1)</w:t>
      </w:r>
    </w:p>
    <w:p w14:paraId="24A0FB5B"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self.fc</w:t>
      </w:r>
      <w:proofErr w:type="spellEnd"/>
      <w:r>
        <w:rPr>
          <w:rFonts w:ascii="Courier New" w:eastAsia="Courier New" w:hAnsi="Courier New" w:cs="Courier New"/>
          <w:color w:val="1A1A1A"/>
          <w:sz w:val="19"/>
          <w:szCs w:val="19"/>
        </w:rPr>
        <w:t xml:space="preserve">        = </w:t>
      </w:r>
      <w:proofErr w:type="spellStart"/>
      <w:proofErr w:type="gramStart"/>
      <w:r>
        <w:rPr>
          <w:rFonts w:ascii="Courier New" w:eastAsia="Courier New" w:hAnsi="Courier New" w:cs="Courier New"/>
          <w:color w:val="1A1A1A"/>
          <w:sz w:val="19"/>
          <w:szCs w:val="19"/>
        </w:rPr>
        <w:t>nn.Linear</w:t>
      </w:r>
      <w:proofErr w:type="spellEnd"/>
      <w:proofErr w:type="gram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hidden_dim</w:t>
      </w:r>
      <w:proofErr w:type="spellEnd"/>
      <w:r>
        <w:rPr>
          <w:rFonts w:ascii="Courier New" w:eastAsia="Courier New" w:hAnsi="Courier New" w:cs="Courier New"/>
          <w:color w:val="1A1A1A"/>
          <w:sz w:val="19"/>
          <w:szCs w:val="19"/>
        </w:rPr>
        <w:t xml:space="preserve"> * 2, 1)</w:t>
      </w:r>
    </w:p>
    <w:p w14:paraId="4ED78E3A"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w:t>
      </w:r>
    </w:p>
    <w:p w14:paraId="3E781B71"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def </w:t>
      </w:r>
      <w:proofErr w:type="gramStart"/>
      <w:r>
        <w:rPr>
          <w:rFonts w:ascii="Courier New" w:eastAsia="Courier New" w:hAnsi="Courier New" w:cs="Courier New"/>
          <w:color w:val="1A1A1A"/>
          <w:sz w:val="19"/>
          <w:szCs w:val="19"/>
        </w:rPr>
        <w:t>forward(</w:t>
      </w:r>
      <w:proofErr w:type="gramEnd"/>
      <w:r>
        <w:rPr>
          <w:rFonts w:ascii="Courier New" w:eastAsia="Courier New" w:hAnsi="Courier New" w:cs="Courier New"/>
          <w:color w:val="1A1A1A"/>
          <w:sz w:val="19"/>
          <w:szCs w:val="19"/>
        </w:rPr>
        <w:t>self, x):</w:t>
      </w:r>
    </w:p>
    <w:p w14:paraId="20C185C2"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embedded     = </w:t>
      </w:r>
      <w:proofErr w:type="spellStart"/>
      <w:proofErr w:type="gramStart"/>
      <w:r>
        <w:rPr>
          <w:rFonts w:ascii="Courier New" w:eastAsia="Courier New" w:hAnsi="Courier New" w:cs="Courier New"/>
          <w:color w:val="1A1A1A"/>
          <w:sz w:val="19"/>
          <w:szCs w:val="19"/>
        </w:rPr>
        <w:t>self.embedding</w:t>
      </w:r>
      <w:proofErr w:type="spellEnd"/>
      <w:proofErr w:type="gramEnd"/>
      <w:r>
        <w:rPr>
          <w:rFonts w:ascii="Courier New" w:eastAsia="Courier New" w:hAnsi="Courier New" w:cs="Courier New"/>
          <w:color w:val="1A1A1A"/>
          <w:sz w:val="19"/>
          <w:szCs w:val="19"/>
        </w:rPr>
        <w:t>(x)</w:t>
      </w:r>
    </w:p>
    <w:p w14:paraId="3B3536CC"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lstm_out</w:t>
      </w:r>
      <w:proofErr w:type="spellEnd"/>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_  =</w:t>
      </w:r>
      <w:proofErr w:type="gramEnd"/>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self.lstm</w:t>
      </w:r>
      <w:proofErr w:type="spellEnd"/>
      <w:proofErr w:type="gramEnd"/>
      <w:r>
        <w:rPr>
          <w:rFonts w:ascii="Courier New" w:eastAsia="Courier New" w:hAnsi="Courier New" w:cs="Courier New"/>
          <w:color w:val="1A1A1A"/>
          <w:sz w:val="19"/>
          <w:szCs w:val="19"/>
        </w:rPr>
        <w:t>(embedded)</w:t>
      </w:r>
    </w:p>
    <w:p w14:paraId="0384095A"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attn_weights</w:t>
      </w:r>
      <w:proofErr w:type="spellEnd"/>
      <w:r>
        <w:rPr>
          <w:rFonts w:ascii="Courier New" w:eastAsia="Courier New" w:hAnsi="Courier New" w:cs="Courier New"/>
          <w:color w:val="1A1A1A"/>
          <w:sz w:val="19"/>
          <w:szCs w:val="19"/>
        </w:rPr>
        <w:t xml:space="preserve"> = </w:t>
      </w:r>
      <w:proofErr w:type="spellStart"/>
      <w:proofErr w:type="gramStart"/>
      <w:r>
        <w:rPr>
          <w:rFonts w:ascii="Courier New" w:eastAsia="Courier New" w:hAnsi="Courier New" w:cs="Courier New"/>
          <w:color w:val="1A1A1A"/>
          <w:sz w:val="19"/>
          <w:szCs w:val="19"/>
        </w:rPr>
        <w:t>torch.softmax</w:t>
      </w:r>
      <w:proofErr w:type="spellEnd"/>
      <w:proofErr w:type="gramEnd"/>
      <w:r>
        <w:rPr>
          <w:rFonts w:ascii="Courier New" w:eastAsia="Courier New" w:hAnsi="Courier New" w:cs="Courier New"/>
          <w:color w:val="1A1A1A"/>
          <w:sz w:val="19"/>
          <w:szCs w:val="19"/>
        </w:rPr>
        <w:t>(</w:t>
      </w:r>
      <w:proofErr w:type="spellStart"/>
      <w:proofErr w:type="gramStart"/>
      <w:r>
        <w:rPr>
          <w:rFonts w:ascii="Courier New" w:eastAsia="Courier New" w:hAnsi="Courier New" w:cs="Courier New"/>
          <w:color w:val="1A1A1A"/>
          <w:sz w:val="19"/>
          <w:szCs w:val="19"/>
        </w:rPr>
        <w:t>self.attention</w:t>
      </w:r>
      <w:proofErr w:type="spellEnd"/>
      <w:proofErr w:type="gram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lstm_out</w:t>
      </w:r>
      <w:proofErr w:type="spellEnd"/>
      <w:r>
        <w:rPr>
          <w:rFonts w:ascii="Courier New" w:eastAsia="Courier New" w:hAnsi="Courier New" w:cs="Courier New"/>
          <w:color w:val="1A1A1A"/>
          <w:sz w:val="19"/>
          <w:szCs w:val="19"/>
        </w:rPr>
        <w:t>), dim=1)</w:t>
      </w:r>
    </w:p>
    <w:p w14:paraId="7B6781FB"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context      = </w:t>
      </w:r>
      <w:proofErr w:type="spellStart"/>
      <w:proofErr w:type="gramStart"/>
      <w:r>
        <w:rPr>
          <w:rFonts w:ascii="Courier New" w:eastAsia="Courier New" w:hAnsi="Courier New" w:cs="Courier New"/>
          <w:color w:val="1A1A1A"/>
          <w:sz w:val="19"/>
          <w:szCs w:val="19"/>
        </w:rPr>
        <w:t>torch.sum</w:t>
      </w:r>
      <w:proofErr w:type="spellEnd"/>
      <w:r>
        <w:rPr>
          <w:rFonts w:ascii="Courier New" w:eastAsia="Courier New" w:hAnsi="Courier New" w:cs="Courier New"/>
          <w:color w:val="1A1A1A"/>
          <w:sz w:val="19"/>
          <w:szCs w:val="19"/>
        </w:rPr>
        <w:t>(</w:t>
      </w:r>
      <w:proofErr w:type="spellStart"/>
      <w:proofErr w:type="gramEnd"/>
      <w:r>
        <w:rPr>
          <w:rFonts w:ascii="Courier New" w:eastAsia="Courier New" w:hAnsi="Courier New" w:cs="Courier New"/>
          <w:color w:val="1A1A1A"/>
          <w:sz w:val="19"/>
          <w:szCs w:val="19"/>
        </w:rPr>
        <w:t>attn_weights</w:t>
      </w:r>
      <w:proofErr w:type="spellEnd"/>
      <w:r>
        <w:rPr>
          <w:rFonts w:ascii="Courier New" w:eastAsia="Courier New" w:hAnsi="Courier New" w:cs="Courier New"/>
          <w:color w:val="1A1A1A"/>
          <w:sz w:val="19"/>
          <w:szCs w:val="19"/>
        </w:rPr>
        <w:t xml:space="preserve"> * </w:t>
      </w:r>
      <w:proofErr w:type="spellStart"/>
      <w:r>
        <w:rPr>
          <w:rFonts w:ascii="Courier New" w:eastAsia="Courier New" w:hAnsi="Courier New" w:cs="Courier New"/>
          <w:color w:val="1A1A1A"/>
          <w:sz w:val="19"/>
          <w:szCs w:val="19"/>
        </w:rPr>
        <w:t>lstm_out</w:t>
      </w:r>
      <w:proofErr w:type="spellEnd"/>
      <w:r>
        <w:rPr>
          <w:rFonts w:ascii="Courier New" w:eastAsia="Courier New" w:hAnsi="Courier New" w:cs="Courier New"/>
          <w:color w:val="1A1A1A"/>
          <w:sz w:val="19"/>
          <w:szCs w:val="19"/>
        </w:rPr>
        <w:t>, dim=1)</w:t>
      </w:r>
    </w:p>
    <w:p w14:paraId="4CF2748B"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return </w:t>
      </w:r>
      <w:proofErr w:type="spellStart"/>
      <w:proofErr w:type="gramStart"/>
      <w:r>
        <w:rPr>
          <w:rFonts w:ascii="Courier New" w:eastAsia="Courier New" w:hAnsi="Courier New" w:cs="Courier New"/>
          <w:color w:val="1A1A1A"/>
          <w:sz w:val="19"/>
          <w:szCs w:val="19"/>
        </w:rPr>
        <w:t>torch.sigmoid</w:t>
      </w:r>
      <w:proofErr w:type="spellEnd"/>
      <w:proofErr w:type="gram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self.fc</w:t>
      </w:r>
      <w:proofErr w:type="spellEnd"/>
      <w:r>
        <w:rPr>
          <w:rFonts w:ascii="Courier New" w:eastAsia="Courier New" w:hAnsi="Courier New" w:cs="Courier New"/>
          <w:color w:val="1A1A1A"/>
          <w:sz w:val="19"/>
          <w:szCs w:val="19"/>
        </w:rPr>
        <w:t xml:space="preserve">(context)), </w:t>
      </w:r>
      <w:proofErr w:type="spellStart"/>
      <w:r>
        <w:rPr>
          <w:rFonts w:ascii="Courier New" w:eastAsia="Courier New" w:hAnsi="Courier New" w:cs="Courier New"/>
          <w:color w:val="1A1A1A"/>
          <w:sz w:val="19"/>
          <w:szCs w:val="19"/>
        </w:rPr>
        <w:t>attn_weights</w:t>
      </w:r>
      <w:proofErr w:type="spellEnd"/>
    </w:p>
    <w:p w14:paraId="0C6DC3CD" w14:textId="77777777" w:rsidR="00735AA4" w:rsidRDefault="00000000">
      <w:pPr>
        <w:shd w:val="clear" w:color="auto" w:fill="1A1A1A"/>
        <w:spacing w:after="160"/>
      </w:pPr>
      <w:r>
        <w:rPr>
          <w:sz w:val="12"/>
          <w:szCs w:val="12"/>
        </w:rPr>
        <w:t> </w:t>
      </w:r>
    </w:p>
    <w:p w14:paraId="69FD5800" w14:textId="77777777" w:rsidR="00735AA4" w:rsidRDefault="00000000">
      <w:pPr>
        <w:pStyle w:val="Heading2"/>
        <w:pBdr>
          <w:bottom w:val="single" w:sz="4" w:space="3" w:color="BBBBBB"/>
        </w:pBdr>
      </w:pPr>
      <w:r>
        <w:t>2.5 Evaluation and Visualization</w:t>
      </w:r>
    </w:p>
    <w:p w14:paraId="3725F19C" w14:textId="77777777" w:rsidR="00735AA4" w:rsidRDefault="00000000">
      <w:pPr>
        <w:pStyle w:val="ListParagraph"/>
        <w:numPr>
          <w:ilvl w:val="0"/>
          <w:numId w:val="2"/>
        </w:numPr>
        <w:spacing w:before="60" w:after="60" w:line="276" w:lineRule="auto"/>
      </w:pPr>
      <w:r>
        <w:t>Accuracy: 0.84 on the held-out test partition.</w:t>
      </w:r>
    </w:p>
    <w:p w14:paraId="45B2BFF1" w14:textId="77777777" w:rsidR="00735AA4" w:rsidRDefault="00000000">
      <w:pPr>
        <w:pStyle w:val="ListParagraph"/>
        <w:numPr>
          <w:ilvl w:val="0"/>
          <w:numId w:val="2"/>
        </w:numPr>
        <w:spacing w:before="60" w:after="60" w:line="276" w:lineRule="auto"/>
      </w:pPr>
      <w:r>
        <w:t xml:space="preserve">AUC-ROC: 0.86 — a statistically significant improvement over the base </w:t>
      </w:r>
      <w:proofErr w:type="spellStart"/>
      <w:r>
        <w:t>BiLSTM</w:t>
      </w:r>
      <w:proofErr w:type="spellEnd"/>
      <w:r>
        <w:t xml:space="preserve"> score of 0.79, demonstrating that the attention mechanism captures genuinely discriminative signals.</w:t>
      </w:r>
    </w:p>
    <w:p w14:paraId="757A6B52" w14:textId="77777777" w:rsidR="00735AA4" w:rsidRDefault="00000000">
      <w:pPr>
        <w:pStyle w:val="ListParagraph"/>
        <w:numPr>
          <w:ilvl w:val="0"/>
          <w:numId w:val="2"/>
        </w:numPr>
        <w:spacing w:before="60" w:after="60" w:line="276" w:lineRule="auto"/>
      </w:pPr>
      <w:r>
        <w:t>Attention Heatmap Visualization: Learned attention weights are extracted at inference time and rendered as an interactive word-level heatmap in the Lumina Dashboard. Words such as "urgent", "secret", "exposed", and "breaking" consistently receive elevated weights in articles classified as fake, providing transparent explainability.</w:t>
      </w:r>
    </w:p>
    <w:p w14:paraId="747422C5" w14:textId="77777777" w:rsidR="00735AA4" w:rsidRDefault="00000000">
      <w:r>
        <w:br w:type="page"/>
      </w:r>
    </w:p>
    <w:p w14:paraId="2666D4AE" w14:textId="77777777" w:rsidR="00735AA4" w:rsidRDefault="00000000">
      <w:pPr>
        <w:pStyle w:val="Heading1"/>
        <w:pBdr>
          <w:bottom w:val="single" w:sz="10" w:space="6" w:color="1F3864"/>
        </w:pBdr>
      </w:pPr>
      <w:r>
        <w:rPr>
          <w:caps/>
        </w:rPr>
        <w:lastRenderedPageBreak/>
        <w:t>3. Research Module II — NLP Hybrid BERT (CSR322)</w:t>
      </w:r>
    </w:p>
    <w:p w14:paraId="51F9ED74" w14:textId="77777777" w:rsidR="00735AA4" w:rsidRDefault="00000000">
      <w:pPr>
        <w:spacing w:before="80" w:after="100" w:line="280" w:lineRule="auto"/>
        <w:jc w:val="both"/>
      </w:pPr>
      <w:r>
        <w:t>The second research module approaches misinformation detection from a stylometric perspective. The core hypothesis is that fake news possesses a distinctive linguistic fingerprint — it relies disproportionately on emotional manipulation, hyperbolic language, and sensationalist keywords rather than factual, measured reporting. The Hybrid BERT model is designed to capture both the deep semantic meaning of text and its explicit stylistic characteristics.</w:t>
      </w:r>
    </w:p>
    <w:p w14:paraId="7C175799" w14:textId="77777777" w:rsidR="00735AA4" w:rsidRDefault="00000000">
      <w:pPr>
        <w:pStyle w:val="Heading2"/>
        <w:pBdr>
          <w:bottom w:val="single" w:sz="4" w:space="3" w:color="BBBBBB"/>
        </w:pBdr>
      </w:pPr>
      <w:r>
        <w:t>3.1 Stylometric Feature Engineering</w:t>
      </w:r>
    </w:p>
    <w:p w14:paraId="26888E55" w14:textId="77777777" w:rsidR="00735AA4" w:rsidRDefault="00000000">
      <w:pPr>
        <w:spacing w:before="80" w:after="100" w:line="280" w:lineRule="auto"/>
        <w:jc w:val="both"/>
      </w:pPr>
      <w:r>
        <w:t>A 12-dimensional classical feature vector is computed for each article alongside the BERT embedding:</w:t>
      </w:r>
    </w:p>
    <w:p w14:paraId="5FC90F32" w14:textId="77777777" w:rsidR="00735AA4" w:rsidRDefault="00000000">
      <w:pPr>
        <w:pStyle w:val="ListParagraph"/>
        <w:numPr>
          <w:ilvl w:val="0"/>
          <w:numId w:val="2"/>
        </w:numPr>
        <w:spacing w:before="60" w:after="60" w:line="276" w:lineRule="auto"/>
      </w:pPr>
      <w:r>
        <w:t xml:space="preserve">BERT [CLS] Embedding (768 dimensions): Fine-tuned </w:t>
      </w:r>
      <w:proofErr w:type="spellStart"/>
      <w:r>
        <w:t>bert</w:t>
      </w:r>
      <w:proofErr w:type="spellEnd"/>
      <w:r>
        <w:t>-base-uncased provides a rich, contextualized semantic representation of the entire article, encoded in the pooler output from the [CLS] token.</w:t>
      </w:r>
    </w:p>
    <w:p w14:paraId="3F58D378" w14:textId="77777777" w:rsidR="00735AA4" w:rsidRDefault="00000000">
      <w:pPr>
        <w:pStyle w:val="ListParagraph"/>
        <w:numPr>
          <w:ilvl w:val="0"/>
          <w:numId w:val="2"/>
        </w:numPr>
        <w:spacing w:before="60" w:after="60" w:line="276" w:lineRule="auto"/>
      </w:pPr>
      <w:r>
        <w:t>TF-IDF N-Gram Vector (5,000 dimensions): A bag-of-words representation weighted by term frequency and inverse document frequency, capturing the statistical importance of rare or unusual vocabulary.</w:t>
      </w:r>
    </w:p>
    <w:p w14:paraId="4DB5886C" w14:textId="77777777" w:rsidR="00735AA4" w:rsidRDefault="00000000">
      <w:pPr>
        <w:pStyle w:val="ListParagraph"/>
        <w:numPr>
          <w:ilvl w:val="0"/>
          <w:numId w:val="2"/>
        </w:numPr>
        <w:spacing w:before="60" w:after="60" w:line="276" w:lineRule="auto"/>
      </w:pPr>
      <w:r>
        <w:t>POS Tag Distribution — Adjective-to-Noun Ratio: Fake news characteristically employs excessive emotional modifiers. The ratio of adjective tokens to noun tokens serves as a quantitative measure of hyperbolic language.</w:t>
      </w:r>
    </w:p>
    <w:p w14:paraId="483F6B4E" w14:textId="77777777" w:rsidR="00735AA4" w:rsidRDefault="00000000">
      <w:pPr>
        <w:pStyle w:val="ListParagraph"/>
        <w:numPr>
          <w:ilvl w:val="0"/>
          <w:numId w:val="2"/>
        </w:numPr>
        <w:spacing w:before="60" w:after="60" w:line="276" w:lineRule="auto"/>
      </w:pPr>
      <w:r>
        <w:t>Sentiment Polarity Score (VADER): The compound polarity of the article measured using VADER. Genuine reporting tends toward neutral polarity; fake news exhibits pronounced emotional swings.</w:t>
      </w:r>
    </w:p>
    <w:p w14:paraId="44046188" w14:textId="77777777" w:rsidR="00735AA4" w:rsidRDefault="00000000">
      <w:pPr>
        <w:pStyle w:val="Heading2"/>
        <w:pBdr>
          <w:bottom w:val="single" w:sz="4" w:space="3" w:color="BBBBBB"/>
        </w:pBdr>
      </w:pPr>
      <w:r>
        <w:t>3.2 Hybrid Model Architecture</w:t>
      </w:r>
    </w:p>
    <w:p w14:paraId="771E8235" w14:textId="77777777" w:rsidR="00735AA4" w:rsidRDefault="00000000">
      <w:pPr>
        <w:pStyle w:val="ListParagraph"/>
        <w:numPr>
          <w:ilvl w:val="0"/>
          <w:numId w:val="2"/>
        </w:numPr>
        <w:spacing w:before="60" w:after="60" w:line="276" w:lineRule="auto"/>
      </w:pPr>
      <w:r>
        <w:t xml:space="preserve">Transformer Backbone: </w:t>
      </w:r>
      <w:proofErr w:type="spellStart"/>
      <w:r>
        <w:t>bert</w:t>
      </w:r>
      <w:proofErr w:type="spellEnd"/>
      <w:r>
        <w:t>-base-uncased fine-tuned for binary classification. Only the top four transformer layers are unfrozen during training to prevent catastrophic forgetting.</w:t>
      </w:r>
    </w:p>
    <w:p w14:paraId="6876295B" w14:textId="77777777" w:rsidR="00735AA4" w:rsidRDefault="00000000">
      <w:pPr>
        <w:pStyle w:val="ListParagraph"/>
        <w:numPr>
          <w:ilvl w:val="0"/>
          <w:numId w:val="2"/>
        </w:numPr>
        <w:spacing w:before="60" w:after="60" w:line="276" w:lineRule="auto"/>
      </w:pPr>
      <w:r>
        <w:t>Feature Concatenation: The 768-dimensional BERT pooler output is concatenated with the 5,001-dimensional classical feature vector, producing a 5,769-dimensional combined representation.</w:t>
      </w:r>
    </w:p>
    <w:p w14:paraId="181D7CE0" w14:textId="77777777" w:rsidR="00735AA4" w:rsidRDefault="00000000">
      <w:pPr>
        <w:pStyle w:val="ListParagraph"/>
        <w:numPr>
          <w:ilvl w:val="0"/>
          <w:numId w:val="2"/>
        </w:numPr>
        <w:spacing w:before="60" w:after="60" w:line="276" w:lineRule="auto"/>
      </w:pPr>
      <w:r>
        <w:t>Final Classifier: A single dense linear layer reduces the 5,769-dimensional vector to a scalar probability via sigmoid activation.</w:t>
      </w:r>
    </w:p>
    <w:p w14:paraId="3E4C57AB" w14:textId="77777777" w:rsidR="00735AA4" w:rsidRDefault="00000000">
      <w:pPr>
        <w:pStyle w:val="Heading2"/>
        <w:pBdr>
          <w:bottom w:val="single" w:sz="4" w:space="3" w:color="BBBBBB"/>
        </w:pBdr>
      </w:pPr>
      <w:r>
        <w:t>3.3 Code Implementation</w:t>
      </w:r>
    </w:p>
    <w:p w14:paraId="11CC211A" w14:textId="77777777" w:rsidR="00735AA4" w:rsidRDefault="00000000">
      <w:pPr>
        <w:spacing w:before="80" w:after="100" w:line="280" w:lineRule="auto"/>
        <w:jc w:val="both"/>
      </w:pPr>
      <w:r>
        <w:t xml:space="preserve">The following PyTorch implementation defines the </w:t>
      </w:r>
      <w:proofErr w:type="spellStart"/>
      <w:r>
        <w:t>HybridBERT</w:t>
      </w:r>
      <w:proofErr w:type="spellEnd"/>
      <w:r>
        <w:t xml:space="preserve"> architecture:</w:t>
      </w:r>
    </w:p>
    <w:p w14:paraId="5F1E9E16" w14:textId="77777777" w:rsidR="00735AA4" w:rsidRDefault="00735AA4">
      <w:pPr>
        <w:spacing w:after="40"/>
      </w:pPr>
    </w:p>
    <w:p w14:paraId="34A3A250" w14:textId="77777777" w:rsidR="00735AA4" w:rsidRDefault="00000000">
      <w:pPr>
        <w:shd w:val="clear" w:color="auto" w:fill="1A1A1A"/>
      </w:pPr>
      <w:r>
        <w:rPr>
          <w:rFonts w:ascii="Courier New" w:eastAsia="Courier New" w:hAnsi="Courier New" w:cs="Courier New"/>
          <w:b/>
          <w:bCs/>
          <w:color w:val="FFFFFF"/>
          <w:sz w:val="19"/>
          <w:szCs w:val="19"/>
        </w:rPr>
        <w:t xml:space="preserve">  Python — </w:t>
      </w:r>
      <w:proofErr w:type="spellStart"/>
      <w:r>
        <w:rPr>
          <w:rFonts w:ascii="Courier New" w:eastAsia="Courier New" w:hAnsi="Courier New" w:cs="Courier New"/>
          <w:b/>
          <w:bCs/>
          <w:color w:val="FFFFFF"/>
          <w:sz w:val="19"/>
          <w:szCs w:val="19"/>
        </w:rPr>
        <w:t>HybridBERT</w:t>
      </w:r>
      <w:proofErr w:type="spellEnd"/>
      <w:r>
        <w:rPr>
          <w:rFonts w:ascii="Courier New" w:eastAsia="Courier New" w:hAnsi="Courier New" w:cs="Courier New"/>
          <w:b/>
          <w:bCs/>
          <w:color w:val="FFFFFF"/>
          <w:sz w:val="19"/>
          <w:szCs w:val="19"/>
        </w:rPr>
        <w:t xml:space="preserve"> (model.py)</w:t>
      </w:r>
    </w:p>
    <w:p w14:paraId="04969542"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class </w:t>
      </w:r>
      <w:proofErr w:type="spellStart"/>
      <w:r>
        <w:rPr>
          <w:rFonts w:ascii="Courier New" w:eastAsia="Courier New" w:hAnsi="Courier New" w:cs="Courier New"/>
          <w:color w:val="1A1A1A"/>
          <w:sz w:val="19"/>
          <w:szCs w:val="19"/>
        </w:rPr>
        <w:t>HybridBERT</w:t>
      </w:r>
      <w:proofErr w:type="spellEnd"/>
      <w:r>
        <w:rPr>
          <w:rFonts w:ascii="Courier New" w:eastAsia="Courier New" w:hAnsi="Courier New" w:cs="Courier New"/>
          <w:color w:val="1A1A1A"/>
          <w:sz w:val="19"/>
          <w:szCs w:val="19"/>
        </w:rPr>
        <w:t>(</w:t>
      </w:r>
      <w:proofErr w:type="spellStart"/>
      <w:proofErr w:type="gramStart"/>
      <w:r>
        <w:rPr>
          <w:rFonts w:ascii="Courier New" w:eastAsia="Courier New" w:hAnsi="Courier New" w:cs="Courier New"/>
          <w:color w:val="1A1A1A"/>
          <w:sz w:val="19"/>
          <w:szCs w:val="19"/>
        </w:rPr>
        <w:t>nn.Module</w:t>
      </w:r>
      <w:proofErr w:type="spellEnd"/>
      <w:proofErr w:type="gramEnd"/>
      <w:r>
        <w:rPr>
          <w:rFonts w:ascii="Courier New" w:eastAsia="Courier New" w:hAnsi="Courier New" w:cs="Courier New"/>
          <w:color w:val="1A1A1A"/>
          <w:sz w:val="19"/>
          <w:szCs w:val="19"/>
        </w:rPr>
        <w:t>):</w:t>
      </w:r>
    </w:p>
    <w:p w14:paraId="1FE8AF50"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def __</w:t>
      </w:r>
      <w:proofErr w:type="spellStart"/>
      <w:r>
        <w:rPr>
          <w:rFonts w:ascii="Courier New" w:eastAsia="Courier New" w:hAnsi="Courier New" w:cs="Courier New"/>
          <w:color w:val="1A1A1A"/>
          <w:sz w:val="19"/>
          <w:szCs w:val="19"/>
        </w:rPr>
        <w:t>init</w:t>
      </w:r>
      <w:proofErr w:type="spellEnd"/>
      <w:r>
        <w:rPr>
          <w:rFonts w:ascii="Courier New" w:eastAsia="Courier New" w:hAnsi="Courier New" w:cs="Courier New"/>
          <w:color w:val="1A1A1A"/>
          <w:sz w:val="19"/>
          <w:szCs w:val="19"/>
        </w:rPr>
        <w:t>_</w:t>
      </w:r>
      <w:proofErr w:type="gramStart"/>
      <w:r>
        <w:rPr>
          <w:rFonts w:ascii="Courier New" w:eastAsia="Courier New" w:hAnsi="Courier New" w:cs="Courier New"/>
          <w:color w:val="1A1A1A"/>
          <w:sz w:val="19"/>
          <w:szCs w:val="19"/>
        </w:rPr>
        <w:t>_(</w:t>
      </w:r>
      <w:proofErr w:type="gramEnd"/>
      <w:r>
        <w:rPr>
          <w:rFonts w:ascii="Courier New" w:eastAsia="Courier New" w:hAnsi="Courier New" w:cs="Courier New"/>
          <w:color w:val="1A1A1A"/>
          <w:sz w:val="19"/>
          <w:szCs w:val="19"/>
        </w:rPr>
        <w:t xml:space="preserve">self, </w:t>
      </w:r>
      <w:proofErr w:type="spellStart"/>
      <w:r>
        <w:rPr>
          <w:rFonts w:ascii="Courier New" w:eastAsia="Courier New" w:hAnsi="Courier New" w:cs="Courier New"/>
          <w:color w:val="1A1A1A"/>
          <w:sz w:val="19"/>
          <w:szCs w:val="19"/>
        </w:rPr>
        <w:t>feature_dim</w:t>
      </w:r>
      <w:proofErr w:type="spellEnd"/>
      <w:r>
        <w:rPr>
          <w:rFonts w:ascii="Courier New" w:eastAsia="Courier New" w:hAnsi="Courier New" w:cs="Courier New"/>
          <w:color w:val="1A1A1A"/>
          <w:sz w:val="19"/>
          <w:szCs w:val="19"/>
        </w:rPr>
        <w:t>=5001):</w:t>
      </w:r>
    </w:p>
    <w:p w14:paraId="3C9A5B97"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super(</w:t>
      </w:r>
      <w:proofErr w:type="gramStart"/>
      <w:r>
        <w:rPr>
          <w:rFonts w:ascii="Courier New" w:eastAsia="Courier New" w:hAnsi="Courier New" w:cs="Courier New"/>
          <w:color w:val="1A1A1A"/>
          <w:sz w:val="19"/>
          <w:szCs w:val="19"/>
        </w:rPr>
        <w:t>)._</w:t>
      </w:r>
      <w:proofErr w:type="gramEnd"/>
      <w:r>
        <w:rPr>
          <w:rFonts w:ascii="Courier New" w:eastAsia="Courier New" w:hAnsi="Courier New" w:cs="Courier New"/>
          <w:color w:val="1A1A1A"/>
          <w:sz w:val="19"/>
          <w:szCs w:val="19"/>
        </w:rPr>
        <w:t>_</w:t>
      </w:r>
      <w:proofErr w:type="spellStart"/>
      <w:r>
        <w:rPr>
          <w:rFonts w:ascii="Courier New" w:eastAsia="Courier New" w:hAnsi="Courier New" w:cs="Courier New"/>
          <w:color w:val="1A1A1A"/>
          <w:sz w:val="19"/>
          <w:szCs w:val="19"/>
        </w:rPr>
        <w:t>init</w:t>
      </w:r>
      <w:proofErr w:type="spellEnd"/>
      <w:r>
        <w:rPr>
          <w:rFonts w:ascii="Courier New" w:eastAsia="Courier New" w:hAnsi="Courier New" w:cs="Courier New"/>
          <w:color w:val="1A1A1A"/>
          <w:sz w:val="19"/>
          <w:szCs w:val="19"/>
        </w:rPr>
        <w:t>_</w:t>
      </w:r>
      <w:proofErr w:type="gramStart"/>
      <w:r>
        <w:rPr>
          <w:rFonts w:ascii="Courier New" w:eastAsia="Courier New" w:hAnsi="Courier New" w:cs="Courier New"/>
          <w:color w:val="1A1A1A"/>
          <w:sz w:val="19"/>
          <w:szCs w:val="19"/>
        </w:rPr>
        <w:t>_(</w:t>
      </w:r>
      <w:proofErr w:type="gramEnd"/>
      <w:r>
        <w:rPr>
          <w:rFonts w:ascii="Courier New" w:eastAsia="Courier New" w:hAnsi="Courier New" w:cs="Courier New"/>
          <w:color w:val="1A1A1A"/>
          <w:sz w:val="19"/>
          <w:szCs w:val="19"/>
        </w:rPr>
        <w:t>)</w:t>
      </w:r>
    </w:p>
    <w:p w14:paraId="08B88D4B"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self.bert</w:t>
      </w:r>
      <w:proofErr w:type="spellEnd"/>
      <w:proofErr w:type="gramEnd"/>
      <w:r>
        <w:rPr>
          <w:rFonts w:ascii="Courier New" w:eastAsia="Courier New" w:hAnsi="Courier New" w:cs="Courier New"/>
          <w:color w:val="1A1A1A"/>
          <w:sz w:val="19"/>
          <w:szCs w:val="19"/>
        </w:rPr>
        <w:t xml:space="preserve">    = </w:t>
      </w:r>
      <w:proofErr w:type="spellStart"/>
      <w:r>
        <w:rPr>
          <w:rFonts w:ascii="Courier New" w:eastAsia="Courier New" w:hAnsi="Courier New" w:cs="Courier New"/>
          <w:color w:val="1A1A1A"/>
          <w:sz w:val="19"/>
          <w:szCs w:val="19"/>
        </w:rPr>
        <w:t>BertModel.from_pretrained</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bert</w:t>
      </w:r>
      <w:proofErr w:type="spellEnd"/>
      <w:r>
        <w:rPr>
          <w:rFonts w:ascii="Courier New" w:eastAsia="Courier New" w:hAnsi="Courier New" w:cs="Courier New"/>
          <w:color w:val="1A1A1A"/>
          <w:sz w:val="19"/>
          <w:szCs w:val="19"/>
        </w:rPr>
        <w:t>-base-uncased')</w:t>
      </w:r>
    </w:p>
    <w:p w14:paraId="2B113D21"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self.fc</w:t>
      </w:r>
      <w:proofErr w:type="spellEnd"/>
      <w:r>
        <w:rPr>
          <w:rFonts w:ascii="Courier New" w:eastAsia="Courier New" w:hAnsi="Courier New" w:cs="Courier New"/>
          <w:color w:val="1A1A1A"/>
          <w:sz w:val="19"/>
          <w:szCs w:val="19"/>
        </w:rPr>
        <w:t xml:space="preserve">      = </w:t>
      </w:r>
      <w:proofErr w:type="spellStart"/>
      <w:proofErr w:type="gramStart"/>
      <w:r>
        <w:rPr>
          <w:rFonts w:ascii="Courier New" w:eastAsia="Courier New" w:hAnsi="Courier New" w:cs="Courier New"/>
          <w:color w:val="1A1A1A"/>
          <w:sz w:val="19"/>
          <w:szCs w:val="19"/>
        </w:rPr>
        <w:t>nn.Linear</w:t>
      </w:r>
      <w:proofErr w:type="spellEnd"/>
      <w:proofErr w:type="gramEnd"/>
      <w:r>
        <w:rPr>
          <w:rFonts w:ascii="Courier New" w:eastAsia="Courier New" w:hAnsi="Courier New" w:cs="Courier New"/>
          <w:color w:val="1A1A1A"/>
          <w:sz w:val="19"/>
          <w:szCs w:val="19"/>
        </w:rPr>
        <w:t xml:space="preserve">(768 + </w:t>
      </w:r>
      <w:proofErr w:type="spellStart"/>
      <w:r>
        <w:rPr>
          <w:rFonts w:ascii="Courier New" w:eastAsia="Courier New" w:hAnsi="Courier New" w:cs="Courier New"/>
          <w:color w:val="1A1A1A"/>
          <w:sz w:val="19"/>
          <w:szCs w:val="19"/>
        </w:rPr>
        <w:t>feature_dim</w:t>
      </w:r>
      <w:proofErr w:type="spellEnd"/>
      <w:r>
        <w:rPr>
          <w:rFonts w:ascii="Courier New" w:eastAsia="Courier New" w:hAnsi="Courier New" w:cs="Courier New"/>
          <w:color w:val="1A1A1A"/>
          <w:sz w:val="19"/>
          <w:szCs w:val="19"/>
        </w:rPr>
        <w:t>, 1)</w:t>
      </w:r>
    </w:p>
    <w:p w14:paraId="4F62EE62"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self.sigmoid</w:t>
      </w:r>
      <w:proofErr w:type="spellEnd"/>
      <w:proofErr w:type="gramEnd"/>
      <w:r>
        <w:rPr>
          <w:rFonts w:ascii="Courier New" w:eastAsia="Courier New" w:hAnsi="Courier New" w:cs="Courier New"/>
          <w:color w:val="1A1A1A"/>
          <w:sz w:val="19"/>
          <w:szCs w:val="19"/>
        </w:rPr>
        <w:t xml:space="preserve"> = </w:t>
      </w:r>
      <w:proofErr w:type="spellStart"/>
      <w:proofErr w:type="gramStart"/>
      <w:r>
        <w:rPr>
          <w:rFonts w:ascii="Courier New" w:eastAsia="Courier New" w:hAnsi="Courier New" w:cs="Courier New"/>
          <w:color w:val="1A1A1A"/>
          <w:sz w:val="19"/>
          <w:szCs w:val="19"/>
        </w:rPr>
        <w:t>nn.Sigmoid</w:t>
      </w:r>
      <w:proofErr w:type="spellEnd"/>
      <w:proofErr w:type="gramEnd"/>
      <w:r>
        <w:rPr>
          <w:rFonts w:ascii="Courier New" w:eastAsia="Courier New" w:hAnsi="Courier New" w:cs="Courier New"/>
          <w:color w:val="1A1A1A"/>
          <w:sz w:val="19"/>
          <w:szCs w:val="19"/>
        </w:rPr>
        <w:t>()</w:t>
      </w:r>
    </w:p>
    <w:p w14:paraId="216005D0"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w:t>
      </w:r>
    </w:p>
    <w:p w14:paraId="7BCBB8BA"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def </w:t>
      </w:r>
      <w:proofErr w:type="gramStart"/>
      <w:r>
        <w:rPr>
          <w:rFonts w:ascii="Courier New" w:eastAsia="Courier New" w:hAnsi="Courier New" w:cs="Courier New"/>
          <w:color w:val="1A1A1A"/>
          <w:sz w:val="19"/>
          <w:szCs w:val="19"/>
        </w:rPr>
        <w:t>forward(</w:t>
      </w:r>
      <w:proofErr w:type="gramEnd"/>
      <w:r>
        <w:rPr>
          <w:rFonts w:ascii="Courier New" w:eastAsia="Courier New" w:hAnsi="Courier New" w:cs="Courier New"/>
          <w:color w:val="1A1A1A"/>
          <w:sz w:val="19"/>
          <w:szCs w:val="19"/>
        </w:rPr>
        <w:t xml:space="preserve">self, </w:t>
      </w:r>
      <w:proofErr w:type="spellStart"/>
      <w:r>
        <w:rPr>
          <w:rFonts w:ascii="Courier New" w:eastAsia="Courier New" w:hAnsi="Courier New" w:cs="Courier New"/>
          <w:color w:val="1A1A1A"/>
          <w:sz w:val="19"/>
          <w:szCs w:val="19"/>
        </w:rPr>
        <w:t>input_ids</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attention_mask</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classical_features</w:t>
      </w:r>
      <w:proofErr w:type="spellEnd"/>
      <w:r>
        <w:rPr>
          <w:rFonts w:ascii="Courier New" w:eastAsia="Courier New" w:hAnsi="Courier New" w:cs="Courier New"/>
          <w:color w:val="1A1A1A"/>
          <w:sz w:val="19"/>
          <w:szCs w:val="19"/>
        </w:rPr>
        <w:t>):</w:t>
      </w:r>
    </w:p>
    <w:p w14:paraId="517AB24D"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outputs       = </w:t>
      </w:r>
      <w:proofErr w:type="spellStart"/>
      <w:proofErr w:type="gramStart"/>
      <w:r>
        <w:rPr>
          <w:rFonts w:ascii="Courier New" w:eastAsia="Courier New" w:hAnsi="Courier New" w:cs="Courier New"/>
          <w:color w:val="1A1A1A"/>
          <w:sz w:val="19"/>
          <w:szCs w:val="19"/>
        </w:rPr>
        <w:t>self.bert</w:t>
      </w:r>
      <w:proofErr w:type="spellEnd"/>
      <w:proofErr w:type="gram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input_ids</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input_ids</w:t>
      </w:r>
      <w:proofErr w:type="spellEnd"/>
      <w:r>
        <w:rPr>
          <w:rFonts w:ascii="Courier New" w:eastAsia="Courier New" w:hAnsi="Courier New" w:cs="Courier New"/>
          <w:color w:val="1A1A1A"/>
          <w:sz w:val="19"/>
          <w:szCs w:val="19"/>
        </w:rPr>
        <w:t>,</w:t>
      </w:r>
    </w:p>
    <w:p w14:paraId="6B172231"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attention_mask</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attention_mask</w:t>
      </w:r>
      <w:proofErr w:type="spellEnd"/>
      <w:r>
        <w:rPr>
          <w:rFonts w:ascii="Courier New" w:eastAsia="Courier New" w:hAnsi="Courier New" w:cs="Courier New"/>
          <w:color w:val="1A1A1A"/>
          <w:sz w:val="19"/>
          <w:szCs w:val="19"/>
        </w:rPr>
        <w:t>)</w:t>
      </w:r>
    </w:p>
    <w:p w14:paraId="7187930E" w14:textId="77777777" w:rsidR="00735AA4" w:rsidRDefault="00000000">
      <w:pPr>
        <w:shd w:val="clear" w:color="auto" w:fill="F2F2F2"/>
        <w:ind w:left="480" w:right="480"/>
        <w:rPr>
          <w:rFonts w:ascii="Courier New" w:eastAsia="Courier New" w:hAnsi="Courier New" w:cs="Courier New"/>
          <w:color w:val="1A1A1A"/>
          <w:sz w:val="19"/>
          <w:szCs w:val="19"/>
        </w:rPr>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cls_embedding</w:t>
      </w:r>
      <w:proofErr w:type="spellEnd"/>
      <w:r>
        <w:rPr>
          <w:rFonts w:ascii="Courier New" w:eastAsia="Courier New" w:hAnsi="Courier New" w:cs="Courier New"/>
          <w:color w:val="1A1A1A"/>
          <w:sz w:val="19"/>
          <w:szCs w:val="19"/>
        </w:rPr>
        <w:t xml:space="preserve"> = </w:t>
      </w:r>
      <w:proofErr w:type="spellStart"/>
      <w:proofErr w:type="gramStart"/>
      <w:r>
        <w:rPr>
          <w:rFonts w:ascii="Courier New" w:eastAsia="Courier New" w:hAnsi="Courier New" w:cs="Courier New"/>
          <w:color w:val="1A1A1A"/>
          <w:sz w:val="19"/>
          <w:szCs w:val="19"/>
        </w:rPr>
        <w:t>outputs.pooler</w:t>
      </w:r>
      <w:proofErr w:type="gramEnd"/>
      <w:r>
        <w:rPr>
          <w:rFonts w:ascii="Courier New" w:eastAsia="Courier New" w:hAnsi="Courier New" w:cs="Courier New"/>
          <w:color w:val="1A1A1A"/>
          <w:sz w:val="19"/>
          <w:szCs w:val="19"/>
        </w:rPr>
        <w:t>_output</w:t>
      </w:r>
      <w:proofErr w:type="spellEnd"/>
      <w:r>
        <w:rPr>
          <w:rFonts w:ascii="Courier New" w:eastAsia="Courier New" w:hAnsi="Courier New" w:cs="Courier New"/>
          <w:color w:val="1A1A1A"/>
          <w:sz w:val="19"/>
          <w:szCs w:val="19"/>
        </w:rPr>
        <w:t xml:space="preserve">   # [batch, 768]</w:t>
      </w:r>
    </w:p>
    <w:p w14:paraId="1DB7CB8B" w14:textId="77777777" w:rsidR="0048218F" w:rsidRDefault="0048218F" w:rsidP="0048218F">
      <w:pPr>
        <w:shd w:val="clear" w:color="auto" w:fill="F2F2F2"/>
        <w:ind w:right="480"/>
      </w:pPr>
    </w:p>
    <w:p w14:paraId="79217798"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combined      = </w:t>
      </w:r>
      <w:proofErr w:type="gramStart"/>
      <w:r>
        <w:rPr>
          <w:rFonts w:ascii="Courier New" w:eastAsia="Courier New" w:hAnsi="Courier New" w:cs="Courier New"/>
          <w:color w:val="1A1A1A"/>
          <w:sz w:val="19"/>
          <w:szCs w:val="19"/>
        </w:rPr>
        <w:t>torch.cat(</w:t>
      </w:r>
      <w:proofErr w:type="gram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cls_embedding</w:t>
      </w:r>
      <w:proofErr w:type="spellEnd"/>
      <w:r>
        <w:rPr>
          <w:rFonts w:ascii="Courier New" w:eastAsia="Courier New" w:hAnsi="Courier New" w:cs="Courier New"/>
          <w:color w:val="1A1A1A"/>
          <w:sz w:val="19"/>
          <w:szCs w:val="19"/>
        </w:rPr>
        <w:t>,</w:t>
      </w:r>
    </w:p>
    <w:p w14:paraId="13F5F7A2"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classical_features</w:t>
      </w:r>
      <w:proofErr w:type="spellEnd"/>
      <w:r>
        <w:rPr>
          <w:rFonts w:ascii="Courier New" w:eastAsia="Courier New" w:hAnsi="Courier New" w:cs="Courier New"/>
          <w:color w:val="1A1A1A"/>
          <w:sz w:val="19"/>
          <w:szCs w:val="19"/>
        </w:rPr>
        <w:t>), dim=1)</w:t>
      </w:r>
    </w:p>
    <w:p w14:paraId="5E29CD9A" w14:textId="77777777" w:rsidR="00735AA4" w:rsidRDefault="00000000">
      <w:pPr>
        <w:shd w:val="clear" w:color="auto" w:fill="F2F2F2"/>
        <w:ind w:left="480" w:right="480"/>
        <w:rPr>
          <w:rFonts w:ascii="Courier New" w:eastAsia="Courier New" w:hAnsi="Courier New" w:cs="Courier New"/>
          <w:color w:val="1A1A1A"/>
          <w:sz w:val="19"/>
          <w:szCs w:val="19"/>
        </w:rPr>
      </w:pPr>
      <w:r>
        <w:rPr>
          <w:rFonts w:ascii="Courier New" w:eastAsia="Courier New" w:hAnsi="Courier New" w:cs="Courier New"/>
          <w:color w:val="1A1A1A"/>
          <w:sz w:val="19"/>
          <w:szCs w:val="19"/>
        </w:rPr>
        <w:t xml:space="preserve">        return </w:t>
      </w:r>
      <w:proofErr w:type="spellStart"/>
      <w:proofErr w:type="gramStart"/>
      <w:r>
        <w:rPr>
          <w:rFonts w:ascii="Courier New" w:eastAsia="Courier New" w:hAnsi="Courier New" w:cs="Courier New"/>
          <w:color w:val="1A1A1A"/>
          <w:sz w:val="19"/>
          <w:szCs w:val="19"/>
        </w:rPr>
        <w:t>self.sigmoid</w:t>
      </w:r>
      <w:proofErr w:type="spellEnd"/>
      <w:proofErr w:type="gram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self.fc</w:t>
      </w:r>
      <w:proofErr w:type="spellEnd"/>
      <w:r>
        <w:rPr>
          <w:rFonts w:ascii="Courier New" w:eastAsia="Courier New" w:hAnsi="Courier New" w:cs="Courier New"/>
          <w:color w:val="1A1A1A"/>
          <w:sz w:val="19"/>
          <w:szCs w:val="19"/>
        </w:rPr>
        <w:t>(combined))</w:t>
      </w:r>
    </w:p>
    <w:p w14:paraId="331BB376" w14:textId="77777777" w:rsidR="0048218F" w:rsidRDefault="0048218F">
      <w:pPr>
        <w:shd w:val="clear" w:color="auto" w:fill="F2F2F2"/>
        <w:ind w:left="480" w:right="480"/>
      </w:pPr>
    </w:p>
    <w:p w14:paraId="04C17F4A" w14:textId="77777777" w:rsidR="00735AA4" w:rsidRDefault="00000000">
      <w:pPr>
        <w:shd w:val="clear" w:color="auto" w:fill="1A1A1A"/>
        <w:spacing w:after="160"/>
      </w:pPr>
      <w:r>
        <w:rPr>
          <w:sz w:val="12"/>
          <w:szCs w:val="12"/>
        </w:rPr>
        <w:t> </w:t>
      </w:r>
    </w:p>
    <w:p w14:paraId="0E3CF468" w14:textId="77777777" w:rsidR="00735AA4" w:rsidRDefault="00000000">
      <w:pPr>
        <w:pStyle w:val="Heading2"/>
        <w:pBdr>
          <w:bottom w:val="single" w:sz="4" w:space="3" w:color="BBBBBB"/>
        </w:pBdr>
      </w:pPr>
      <w:r>
        <w:t>3.4 Forensic Error Analysis</w:t>
      </w:r>
    </w:p>
    <w:p w14:paraId="5378E7F0" w14:textId="77777777" w:rsidR="00735AA4" w:rsidRDefault="00000000">
      <w:pPr>
        <w:spacing w:before="80" w:after="100" w:line="280" w:lineRule="auto"/>
        <w:jc w:val="both"/>
      </w:pPr>
      <w:r>
        <w:t>To understand systematic failure modes, we conducted a qualitative analysis of 20 misclassified examples from the validation set. Three primary error categories emerged:</w:t>
      </w:r>
    </w:p>
    <w:p w14:paraId="6066B7D4" w14:textId="77777777" w:rsidR="00735AA4" w:rsidRDefault="00000000">
      <w:pPr>
        <w:pStyle w:val="ListParagraph"/>
        <w:numPr>
          <w:ilvl w:val="0"/>
          <w:numId w:val="3"/>
        </w:numPr>
        <w:spacing w:before="60" w:after="60" w:line="276" w:lineRule="auto"/>
      </w:pPr>
      <w:r>
        <w:t>Sarcasm and High-Contextual Irony (40% of errors): Articles using sarcastic framing carry surface-level emotional language that mimics the stylometric fingerprint of fake news, confusing both the BERT and stylometric components.</w:t>
      </w:r>
    </w:p>
    <w:p w14:paraId="5FA73175" w14:textId="77777777" w:rsidR="00735AA4" w:rsidRDefault="00000000">
      <w:pPr>
        <w:pStyle w:val="ListParagraph"/>
        <w:numPr>
          <w:ilvl w:val="0"/>
          <w:numId w:val="3"/>
        </w:numPr>
        <w:spacing w:before="60" w:after="60" w:line="276" w:lineRule="auto"/>
      </w:pPr>
      <w:r>
        <w:t>Domain Shift (30% of errors): Highly technical reports in medical and financial domains contain specialist vocabulary statistically unusual relative to the training corpus, causing the TF-IDF component to flag them as suspicious.</w:t>
      </w:r>
    </w:p>
    <w:p w14:paraId="1027D463" w14:textId="02D1DFF8" w:rsidR="00735AA4" w:rsidRDefault="00000000" w:rsidP="0048218F">
      <w:pPr>
        <w:pStyle w:val="ListParagraph"/>
        <w:numPr>
          <w:ilvl w:val="0"/>
          <w:numId w:val="3"/>
        </w:numPr>
        <w:spacing w:before="60" w:after="60" w:line="276" w:lineRule="auto"/>
      </w:pPr>
      <w:r>
        <w:t>Keyword Bias (30% of errors): Genuine articles discussing politically charged figures or events are occasionally misclassified due to co-occurrence of those topics with sensationalist language in the training data.</w:t>
      </w:r>
    </w:p>
    <w:p w14:paraId="630B84BF" w14:textId="77777777" w:rsidR="00735AA4" w:rsidRDefault="00000000">
      <w:pPr>
        <w:pStyle w:val="Heading1"/>
        <w:pBdr>
          <w:bottom w:val="single" w:sz="10" w:space="6" w:color="1F3864"/>
        </w:pBdr>
      </w:pPr>
      <w:r>
        <w:rPr>
          <w:caps/>
        </w:rPr>
        <w:t>4. End-to-End System Integration</w:t>
      </w:r>
    </w:p>
    <w:p w14:paraId="4BF088B9" w14:textId="77777777" w:rsidR="00735AA4" w:rsidRDefault="00000000">
      <w:pPr>
        <w:spacing w:before="80" w:after="100" w:line="280" w:lineRule="auto"/>
        <w:jc w:val="both"/>
      </w:pPr>
      <w:r>
        <w:t xml:space="preserve">The third and final component of </w:t>
      </w:r>
      <w:proofErr w:type="spellStart"/>
      <w:r>
        <w:t>TrustLens</w:t>
      </w:r>
      <w:proofErr w:type="spellEnd"/>
      <w:r>
        <w:t xml:space="preserve"> is the orchestration layer that binds the two research modules into a unified, deployable forensic system. This layer comprises three sub-components: the FastAPI ensemble backend, the Lumina Dashboard frontend, and the Explainability Suite.</w:t>
      </w:r>
    </w:p>
    <w:p w14:paraId="65BA0C47" w14:textId="77777777" w:rsidR="00735AA4" w:rsidRDefault="00000000">
      <w:pPr>
        <w:pStyle w:val="Heading2"/>
        <w:pBdr>
          <w:bottom w:val="single" w:sz="4" w:space="3" w:color="BBBBBB"/>
        </w:pBdr>
      </w:pPr>
      <w:r>
        <w:t>4.1 Ensemble API Backend (FastAPI)</w:t>
      </w:r>
    </w:p>
    <w:p w14:paraId="2D75EF4A" w14:textId="77777777" w:rsidR="00735AA4" w:rsidRDefault="00000000">
      <w:pPr>
        <w:spacing w:before="80" w:after="100" w:line="280" w:lineRule="auto"/>
        <w:jc w:val="both"/>
      </w:pPr>
      <w:r>
        <w:t xml:space="preserve">The backend is a unified Python API server using FastAPI with </w:t>
      </w:r>
      <w:proofErr w:type="spellStart"/>
      <w:r>
        <w:t>Uvicorn</w:t>
      </w:r>
      <w:proofErr w:type="spellEnd"/>
      <w:r>
        <w:t xml:space="preserve"> as the ASGI runtime, exposing a single POST endpoint (/analyze) that accepts either raw article text or a URL. The inference pipeline:</w:t>
      </w:r>
    </w:p>
    <w:p w14:paraId="2069A827" w14:textId="77777777" w:rsidR="00735AA4" w:rsidRDefault="00000000">
      <w:pPr>
        <w:pStyle w:val="ListParagraph"/>
        <w:numPr>
          <w:ilvl w:val="0"/>
          <w:numId w:val="3"/>
        </w:numPr>
        <w:spacing w:before="60" w:after="60" w:line="276" w:lineRule="auto"/>
      </w:pPr>
      <w:r>
        <w:t>Text Extraction: If a URL is provided, the article body is extracted using newspaper3k.</w:t>
      </w:r>
    </w:p>
    <w:p w14:paraId="10649179" w14:textId="77777777" w:rsidR="00735AA4" w:rsidRDefault="00000000">
      <w:pPr>
        <w:pStyle w:val="ListParagraph"/>
        <w:numPr>
          <w:ilvl w:val="0"/>
          <w:numId w:val="3"/>
        </w:numPr>
        <w:spacing w:before="60" w:after="60" w:line="276" w:lineRule="auto"/>
      </w:pPr>
      <w:r>
        <w:t xml:space="preserve">Parallel Inference: Both models are invoked concurrently using Python's </w:t>
      </w:r>
      <w:proofErr w:type="spellStart"/>
      <w:r>
        <w:t>asyncio</w:t>
      </w:r>
      <w:proofErr w:type="spellEnd"/>
      <w:r>
        <w:t xml:space="preserve"> framework to minimize response latency.</w:t>
      </w:r>
    </w:p>
    <w:p w14:paraId="7D2D965C" w14:textId="77777777" w:rsidR="00735AA4" w:rsidRDefault="00000000">
      <w:pPr>
        <w:pStyle w:val="ListParagraph"/>
        <w:numPr>
          <w:ilvl w:val="0"/>
          <w:numId w:val="3"/>
        </w:numPr>
        <w:spacing w:before="60" w:after="60" w:line="276" w:lineRule="auto"/>
      </w:pPr>
      <w:r>
        <w:t xml:space="preserve">Weighted Consensus Scoring: Consensus Score = (0.4 × </w:t>
      </w:r>
      <w:proofErr w:type="spellStart"/>
      <w:r>
        <w:t>DL_Score</w:t>
      </w:r>
      <w:proofErr w:type="spellEnd"/>
      <w:r>
        <w:t xml:space="preserve">) + (0.6 × </w:t>
      </w:r>
      <w:proofErr w:type="spellStart"/>
      <w:r>
        <w:t>NLP_Score</w:t>
      </w:r>
      <w:proofErr w:type="spellEnd"/>
      <w:r>
        <w:t>). The NLP module receives a higher weight due to its superior F1 performance.</w:t>
      </w:r>
    </w:p>
    <w:p w14:paraId="58EE4B98" w14:textId="77777777" w:rsidR="00735AA4" w:rsidRDefault="00000000">
      <w:pPr>
        <w:pStyle w:val="ListParagraph"/>
        <w:numPr>
          <w:ilvl w:val="0"/>
          <w:numId w:val="3"/>
        </w:numPr>
        <w:spacing w:before="60" w:after="60" w:line="276" w:lineRule="auto"/>
      </w:pPr>
      <w:r>
        <w:t>Verdict Packaging: If the consensus score exceeds 0.5, the article is flagged as SUSPICIOUS. The server packages the verdict alongside attention weights and stylometric feature values into a structured JSON response.</w:t>
      </w:r>
    </w:p>
    <w:p w14:paraId="48D6EFF1" w14:textId="77777777" w:rsidR="00735AA4" w:rsidRDefault="00000000">
      <w:pPr>
        <w:pStyle w:val="Heading2"/>
        <w:pBdr>
          <w:bottom w:val="single" w:sz="4" w:space="3" w:color="BBBBBB"/>
        </w:pBdr>
      </w:pPr>
      <w:r>
        <w:t>4.2 Lumina Dashboard Interface</w:t>
      </w:r>
    </w:p>
    <w:p w14:paraId="78BFD5B3" w14:textId="77777777" w:rsidR="00735AA4" w:rsidRDefault="00000000">
      <w:pPr>
        <w:spacing w:before="80" w:after="100" w:line="280" w:lineRule="auto"/>
        <w:jc w:val="both"/>
      </w:pPr>
      <w:r>
        <w:t xml:space="preserve">The Lumina Dashboard is a single-page application built with vanilla JavaScript and CSS, employing a </w:t>
      </w:r>
      <w:proofErr w:type="spellStart"/>
      <w:r>
        <w:t>glassmorphism</w:t>
      </w:r>
      <w:proofErr w:type="spellEnd"/>
      <w:r>
        <w:t xml:space="preserve"> design language. It consists of four primary views:</w:t>
      </w:r>
    </w:p>
    <w:p w14:paraId="72763C78" w14:textId="77777777" w:rsidR="00735AA4" w:rsidRDefault="00000000">
      <w:pPr>
        <w:pStyle w:val="ListParagraph"/>
        <w:numPr>
          <w:ilvl w:val="0"/>
          <w:numId w:val="2"/>
        </w:numPr>
        <w:spacing w:before="60" w:after="60" w:line="276" w:lineRule="auto"/>
      </w:pPr>
      <w:r>
        <w:t>Home: A high-impact landing page with animated credibility score gauges.</w:t>
      </w:r>
    </w:p>
    <w:p w14:paraId="3CFABEF4" w14:textId="77777777" w:rsidR="00735AA4" w:rsidRDefault="00000000">
      <w:pPr>
        <w:pStyle w:val="ListParagraph"/>
        <w:numPr>
          <w:ilvl w:val="0"/>
          <w:numId w:val="2"/>
        </w:numPr>
        <w:spacing w:before="60" w:after="60" w:line="276" w:lineRule="auto"/>
      </w:pPr>
      <w:r>
        <w:t>Modules: Interactive 3D CSS flip-cards displaying the architecture details of each research module.</w:t>
      </w:r>
    </w:p>
    <w:p w14:paraId="7A7C7E1D" w14:textId="77777777" w:rsidR="00735AA4" w:rsidRDefault="00000000">
      <w:pPr>
        <w:pStyle w:val="ListParagraph"/>
        <w:numPr>
          <w:ilvl w:val="0"/>
          <w:numId w:val="2"/>
        </w:numPr>
        <w:spacing w:before="60" w:after="60" w:line="276" w:lineRule="auto"/>
      </w:pPr>
      <w:r>
        <w:lastRenderedPageBreak/>
        <w:t>Analyzer: Users input article text or a URL; a real-time terminal log animates the inference pipeline before revealing the final verdict and confidence score.</w:t>
      </w:r>
    </w:p>
    <w:p w14:paraId="14FF18D2" w14:textId="77777777" w:rsidR="00735AA4" w:rsidRDefault="00000000">
      <w:pPr>
        <w:pStyle w:val="ListParagraph"/>
        <w:numPr>
          <w:ilvl w:val="0"/>
          <w:numId w:val="2"/>
        </w:numPr>
        <w:spacing w:before="60" w:after="60" w:line="276" w:lineRule="auto"/>
      </w:pPr>
      <w:r>
        <w:t>Forensics: A live benchmarking panel rendering side-by-side performance comparisons using animated bar and radar charts.</w:t>
      </w:r>
    </w:p>
    <w:p w14:paraId="1967F48D" w14:textId="77777777" w:rsidR="00735AA4" w:rsidRDefault="00000000">
      <w:pPr>
        <w:pStyle w:val="Heading2"/>
        <w:pBdr>
          <w:bottom w:val="single" w:sz="4" w:space="3" w:color="BBBBBB"/>
        </w:pBdr>
      </w:pPr>
      <w:r>
        <w:t>4.3 Explainability Suite</w:t>
      </w:r>
    </w:p>
    <w:p w14:paraId="441D8AE8" w14:textId="77777777" w:rsidR="00735AA4" w:rsidRDefault="00000000">
      <w:pPr>
        <w:pStyle w:val="ListParagraph"/>
        <w:numPr>
          <w:ilvl w:val="0"/>
          <w:numId w:val="2"/>
        </w:numPr>
        <w:spacing w:before="60" w:after="60" w:line="276" w:lineRule="auto"/>
      </w:pPr>
      <w:r>
        <w:t>Attention Heatmap: Token-level attention weights rendered as a color-coded word-highlighting overlay, identifying phrases most strongly influencing the fake verdict.</w:t>
      </w:r>
    </w:p>
    <w:p w14:paraId="3C66BD46" w14:textId="77777777" w:rsidR="00735AA4" w:rsidRDefault="00000000">
      <w:pPr>
        <w:pStyle w:val="ListParagraph"/>
        <w:numPr>
          <w:ilvl w:val="0"/>
          <w:numId w:val="2"/>
        </w:numPr>
        <w:spacing w:before="60" w:after="60" w:line="276" w:lineRule="auto"/>
      </w:pPr>
      <w:r>
        <w:t>Stylometric Density Bars: The 12 stylometric feature values displayed as normalized horizontal bar charts, enabling analysts to understand which linguistic dimensions contributed to the classification.</w:t>
      </w:r>
    </w:p>
    <w:p w14:paraId="4C77FBD9" w14:textId="77777777" w:rsidR="00735AA4" w:rsidRDefault="00000000">
      <w:pPr>
        <w:pStyle w:val="ListParagraph"/>
        <w:numPr>
          <w:ilvl w:val="0"/>
          <w:numId w:val="2"/>
        </w:numPr>
        <w:spacing w:before="60" w:after="60" w:line="276" w:lineRule="auto"/>
      </w:pPr>
      <w:r>
        <w:t>Source Reputation Score: An optional module querying an external fact-checking API to retrieve the historical credibility rating of the article's source domain.</w:t>
      </w:r>
    </w:p>
    <w:p w14:paraId="3205905F" w14:textId="7CCE8889" w:rsidR="00735AA4" w:rsidRDefault="00735AA4"/>
    <w:p w14:paraId="1A804C81" w14:textId="77777777" w:rsidR="00735AA4" w:rsidRDefault="00000000">
      <w:pPr>
        <w:pStyle w:val="Heading1"/>
        <w:pBdr>
          <w:bottom w:val="single" w:sz="10" w:space="6" w:color="1F3864"/>
        </w:pBdr>
      </w:pPr>
      <w:r>
        <w:rPr>
          <w:caps/>
        </w:rPr>
        <w:t>5. Performance Benchmarks</w:t>
      </w:r>
    </w:p>
    <w:p w14:paraId="4703A8FC" w14:textId="77777777" w:rsidR="00735AA4" w:rsidRDefault="00000000">
      <w:pPr>
        <w:spacing w:before="80" w:after="100" w:line="280" w:lineRule="auto"/>
        <w:jc w:val="both"/>
      </w:pPr>
      <w:r>
        <w:t xml:space="preserve">The following table presents a comprehensive performance comparison across all models evaluated during the development of </w:t>
      </w:r>
      <w:proofErr w:type="spellStart"/>
      <w:r>
        <w:t>TrustLens</w:t>
      </w:r>
      <w:proofErr w:type="spellEnd"/>
      <w:r>
        <w:t>. All metrics are reported on held-out test sets using stratified 80/10/10 train/validation/test splits.</w:t>
      </w:r>
    </w:p>
    <w:p w14:paraId="7276A742" w14:textId="77777777" w:rsidR="00735AA4" w:rsidRDefault="00735AA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35AA4" w14:paraId="09979BA4"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1A1A1A"/>
            <w:tcMar>
              <w:top w:w="90" w:type="dxa"/>
              <w:left w:w="120" w:type="dxa"/>
              <w:bottom w:w="90" w:type="dxa"/>
              <w:right w:w="120" w:type="dxa"/>
            </w:tcMar>
          </w:tcPr>
          <w:p w14:paraId="4CFB7567" w14:textId="77777777" w:rsidR="00735AA4" w:rsidRDefault="00000000">
            <w:pPr>
              <w:jc w:val="center"/>
            </w:pPr>
            <w:r>
              <w:rPr>
                <w:b/>
                <w:bCs/>
                <w:color w:val="FFFFFF"/>
              </w:rPr>
              <w:t>Metric / Model</w:t>
            </w:r>
          </w:p>
        </w:tc>
        <w:tc>
          <w:tcPr>
            <w:tcW w:w="3120" w:type="dxa"/>
            <w:tcBorders>
              <w:top w:val="single" w:sz="4" w:space="0" w:color="BBBBBB"/>
              <w:left w:val="single" w:sz="4" w:space="0" w:color="BBBBBB"/>
              <w:bottom w:val="single" w:sz="4" w:space="0" w:color="BBBBBB"/>
              <w:right w:val="single" w:sz="4" w:space="0" w:color="BBBBBB"/>
            </w:tcBorders>
            <w:shd w:val="clear" w:color="auto" w:fill="1A1A1A"/>
            <w:tcMar>
              <w:top w:w="90" w:type="dxa"/>
              <w:left w:w="120" w:type="dxa"/>
              <w:bottom w:w="90" w:type="dxa"/>
              <w:right w:w="120" w:type="dxa"/>
            </w:tcMar>
          </w:tcPr>
          <w:p w14:paraId="65D3D5F2" w14:textId="77777777" w:rsidR="00735AA4" w:rsidRDefault="00000000">
            <w:pPr>
              <w:jc w:val="center"/>
            </w:pPr>
            <w:r>
              <w:rPr>
                <w:b/>
                <w:bCs/>
                <w:color w:val="FFFFFF"/>
              </w:rPr>
              <w:t xml:space="preserve">DL — </w:t>
            </w:r>
            <w:proofErr w:type="spellStart"/>
            <w:r>
              <w:rPr>
                <w:b/>
                <w:bCs/>
                <w:color w:val="FFFFFF"/>
              </w:rPr>
              <w:t>BiLSTM+Attention</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1A1A1A"/>
            <w:tcMar>
              <w:top w:w="90" w:type="dxa"/>
              <w:left w:w="120" w:type="dxa"/>
              <w:bottom w:w="90" w:type="dxa"/>
              <w:right w:w="120" w:type="dxa"/>
            </w:tcMar>
          </w:tcPr>
          <w:p w14:paraId="0AC3837A" w14:textId="77777777" w:rsidR="00735AA4" w:rsidRDefault="00000000">
            <w:pPr>
              <w:jc w:val="center"/>
            </w:pPr>
            <w:r>
              <w:rPr>
                <w:b/>
                <w:bCs/>
                <w:color w:val="FFFFFF"/>
              </w:rPr>
              <w:t>NLP — Hybrid BERT</w:t>
            </w:r>
          </w:p>
        </w:tc>
      </w:tr>
      <w:tr w:rsidR="00735AA4" w14:paraId="5EC680C9"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20" w:type="dxa"/>
              <w:bottom w:w="90" w:type="dxa"/>
              <w:right w:w="120" w:type="dxa"/>
            </w:tcMar>
          </w:tcPr>
          <w:p w14:paraId="183A9E86" w14:textId="77777777" w:rsidR="00735AA4" w:rsidRDefault="00000000">
            <w:pPr>
              <w:jc w:val="center"/>
            </w:pPr>
            <w:r>
              <w:rPr>
                <w:color w:val="1A1A1A"/>
              </w:rPr>
              <w:t>Accuracy</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20" w:type="dxa"/>
              <w:bottom w:w="90" w:type="dxa"/>
              <w:right w:w="120" w:type="dxa"/>
            </w:tcMar>
          </w:tcPr>
          <w:p w14:paraId="1BE03A25" w14:textId="77777777" w:rsidR="00735AA4" w:rsidRDefault="00000000">
            <w:pPr>
              <w:jc w:val="center"/>
            </w:pPr>
            <w:r>
              <w:rPr>
                <w:color w:val="1A1A1A"/>
              </w:rPr>
              <w:t>0.84</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20" w:type="dxa"/>
              <w:bottom w:w="90" w:type="dxa"/>
              <w:right w:w="120" w:type="dxa"/>
            </w:tcMar>
          </w:tcPr>
          <w:p w14:paraId="04237184" w14:textId="77777777" w:rsidR="00735AA4" w:rsidRDefault="00000000">
            <w:pPr>
              <w:jc w:val="center"/>
            </w:pPr>
            <w:r>
              <w:rPr>
                <w:color w:val="1A1A1A"/>
              </w:rPr>
              <w:t>0.87</w:t>
            </w:r>
          </w:p>
        </w:tc>
      </w:tr>
      <w:tr w:rsidR="00735AA4" w14:paraId="51F83140"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20" w:type="dxa"/>
              <w:bottom w:w="90" w:type="dxa"/>
              <w:right w:w="120" w:type="dxa"/>
            </w:tcMar>
          </w:tcPr>
          <w:p w14:paraId="004782D4" w14:textId="77777777" w:rsidR="00735AA4" w:rsidRDefault="00000000">
            <w:pPr>
              <w:jc w:val="center"/>
            </w:pPr>
            <w:r>
              <w:rPr>
                <w:color w:val="1A1A1A"/>
              </w:rPr>
              <w:t>Precision</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20" w:type="dxa"/>
              <w:bottom w:w="90" w:type="dxa"/>
              <w:right w:w="120" w:type="dxa"/>
            </w:tcMar>
          </w:tcPr>
          <w:p w14:paraId="5272B064" w14:textId="77777777" w:rsidR="00735AA4" w:rsidRDefault="00000000">
            <w:pPr>
              <w:jc w:val="center"/>
            </w:pPr>
            <w:r>
              <w:rPr>
                <w:color w:val="1A1A1A"/>
              </w:rPr>
              <w:t>0.83</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20" w:type="dxa"/>
              <w:bottom w:w="90" w:type="dxa"/>
              <w:right w:w="120" w:type="dxa"/>
            </w:tcMar>
          </w:tcPr>
          <w:p w14:paraId="14E5E112" w14:textId="77777777" w:rsidR="00735AA4" w:rsidRDefault="00000000">
            <w:pPr>
              <w:jc w:val="center"/>
            </w:pPr>
            <w:r>
              <w:rPr>
                <w:color w:val="1A1A1A"/>
              </w:rPr>
              <w:t>0.88</w:t>
            </w:r>
          </w:p>
        </w:tc>
      </w:tr>
      <w:tr w:rsidR="00735AA4" w14:paraId="0FDF593A"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20" w:type="dxa"/>
              <w:bottom w:w="90" w:type="dxa"/>
              <w:right w:w="120" w:type="dxa"/>
            </w:tcMar>
          </w:tcPr>
          <w:p w14:paraId="3986498E" w14:textId="77777777" w:rsidR="00735AA4" w:rsidRDefault="00000000">
            <w:pPr>
              <w:jc w:val="center"/>
            </w:pPr>
            <w:r>
              <w:rPr>
                <w:color w:val="1A1A1A"/>
              </w:rPr>
              <w:t>Recall</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20" w:type="dxa"/>
              <w:bottom w:w="90" w:type="dxa"/>
              <w:right w:w="120" w:type="dxa"/>
            </w:tcMar>
          </w:tcPr>
          <w:p w14:paraId="6FC0963D" w14:textId="77777777" w:rsidR="00735AA4" w:rsidRDefault="00000000">
            <w:pPr>
              <w:jc w:val="center"/>
            </w:pPr>
            <w:r>
              <w:rPr>
                <w:color w:val="1A1A1A"/>
              </w:rPr>
              <w:t>0.85</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20" w:type="dxa"/>
              <w:bottom w:w="90" w:type="dxa"/>
              <w:right w:w="120" w:type="dxa"/>
            </w:tcMar>
          </w:tcPr>
          <w:p w14:paraId="4A509134" w14:textId="77777777" w:rsidR="00735AA4" w:rsidRDefault="00000000">
            <w:pPr>
              <w:jc w:val="center"/>
            </w:pPr>
            <w:r>
              <w:rPr>
                <w:color w:val="1A1A1A"/>
              </w:rPr>
              <w:t>0.90</w:t>
            </w:r>
          </w:p>
        </w:tc>
      </w:tr>
      <w:tr w:rsidR="00735AA4" w14:paraId="233C6644"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20" w:type="dxa"/>
              <w:bottom w:w="90" w:type="dxa"/>
              <w:right w:w="120" w:type="dxa"/>
            </w:tcMar>
          </w:tcPr>
          <w:p w14:paraId="066EB7AD" w14:textId="77777777" w:rsidR="00735AA4" w:rsidRDefault="00000000">
            <w:pPr>
              <w:jc w:val="center"/>
            </w:pPr>
            <w:r>
              <w:rPr>
                <w:color w:val="1A1A1A"/>
              </w:rPr>
              <w:t>F1-Score</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20" w:type="dxa"/>
              <w:bottom w:w="90" w:type="dxa"/>
              <w:right w:w="120" w:type="dxa"/>
            </w:tcMar>
          </w:tcPr>
          <w:p w14:paraId="608924C3" w14:textId="77777777" w:rsidR="00735AA4" w:rsidRDefault="00000000">
            <w:pPr>
              <w:jc w:val="center"/>
            </w:pPr>
            <w:r>
              <w:rPr>
                <w:color w:val="1A1A1A"/>
              </w:rPr>
              <w:t>0.84</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20" w:type="dxa"/>
              <w:bottom w:w="90" w:type="dxa"/>
              <w:right w:w="120" w:type="dxa"/>
            </w:tcMar>
          </w:tcPr>
          <w:p w14:paraId="08544088" w14:textId="77777777" w:rsidR="00735AA4" w:rsidRDefault="00000000">
            <w:pPr>
              <w:jc w:val="center"/>
            </w:pPr>
            <w:r>
              <w:rPr>
                <w:color w:val="1A1A1A"/>
              </w:rPr>
              <w:t>0.89</w:t>
            </w:r>
          </w:p>
        </w:tc>
      </w:tr>
      <w:tr w:rsidR="00735AA4" w14:paraId="69BFB6CF"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20" w:type="dxa"/>
              <w:bottom w:w="90" w:type="dxa"/>
              <w:right w:w="120" w:type="dxa"/>
            </w:tcMar>
          </w:tcPr>
          <w:p w14:paraId="5F2C15C5" w14:textId="77777777" w:rsidR="00735AA4" w:rsidRDefault="00000000">
            <w:pPr>
              <w:jc w:val="center"/>
            </w:pPr>
            <w:r>
              <w:rPr>
                <w:color w:val="1A1A1A"/>
              </w:rPr>
              <w:t>AUC-ROC</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20" w:type="dxa"/>
              <w:bottom w:w="90" w:type="dxa"/>
              <w:right w:w="120" w:type="dxa"/>
            </w:tcMar>
          </w:tcPr>
          <w:p w14:paraId="394C02F4" w14:textId="77777777" w:rsidR="00735AA4" w:rsidRDefault="00000000">
            <w:pPr>
              <w:jc w:val="center"/>
            </w:pPr>
            <w:r>
              <w:rPr>
                <w:color w:val="1A1A1A"/>
              </w:rPr>
              <w:t>0.86</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20" w:type="dxa"/>
              <w:bottom w:w="90" w:type="dxa"/>
              <w:right w:w="120" w:type="dxa"/>
            </w:tcMar>
          </w:tcPr>
          <w:p w14:paraId="341A230F" w14:textId="77777777" w:rsidR="00735AA4" w:rsidRDefault="00000000">
            <w:pPr>
              <w:jc w:val="center"/>
            </w:pPr>
            <w:r>
              <w:rPr>
                <w:color w:val="1A1A1A"/>
              </w:rPr>
              <w:t>0.91</w:t>
            </w:r>
          </w:p>
        </w:tc>
      </w:tr>
      <w:tr w:rsidR="00735AA4" w14:paraId="735FF785"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90" w:type="dxa"/>
              <w:left w:w="120" w:type="dxa"/>
              <w:bottom w:w="90" w:type="dxa"/>
              <w:right w:w="120" w:type="dxa"/>
            </w:tcMar>
          </w:tcPr>
          <w:p w14:paraId="7AD52486" w14:textId="77777777" w:rsidR="00735AA4" w:rsidRDefault="00000000">
            <w:pPr>
              <w:jc w:val="center"/>
            </w:pPr>
            <w:r>
              <w:rPr>
                <w:color w:val="1A1A1A"/>
              </w:rPr>
              <w:t>Baseline (no augment.)</w:t>
            </w:r>
          </w:p>
        </w:tc>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90" w:type="dxa"/>
              <w:left w:w="120" w:type="dxa"/>
              <w:bottom w:w="90" w:type="dxa"/>
              <w:right w:w="120" w:type="dxa"/>
            </w:tcMar>
          </w:tcPr>
          <w:p w14:paraId="5DE71626" w14:textId="77777777" w:rsidR="00735AA4" w:rsidRDefault="00000000">
            <w:pPr>
              <w:jc w:val="center"/>
            </w:pPr>
            <w:r>
              <w:rPr>
                <w:color w:val="1A1A1A"/>
              </w:rPr>
              <w:t>0.79 (</w:t>
            </w:r>
            <w:proofErr w:type="spellStart"/>
            <w:r>
              <w:rPr>
                <w:color w:val="1A1A1A"/>
              </w:rPr>
              <w:t>BiLSTM</w:t>
            </w:r>
            <w:proofErr w:type="spellEnd"/>
            <w:r>
              <w:rPr>
                <w:color w:val="1A1A1A"/>
              </w:rPr>
              <w:t xml:space="preserve"> only)</w:t>
            </w:r>
          </w:p>
        </w:tc>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90" w:type="dxa"/>
              <w:left w:w="120" w:type="dxa"/>
              <w:bottom w:w="90" w:type="dxa"/>
              <w:right w:w="120" w:type="dxa"/>
            </w:tcMar>
          </w:tcPr>
          <w:p w14:paraId="0549982F" w14:textId="77777777" w:rsidR="00735AA4" w:rsidRDefault="00000000">
            <w:pPr>
              <w:jc w:val="center"/>
            </w:pPr>
            <w:r>
              <w:rPr>
                <w:color w:val="1A1A1A"/>
              </w:rPr>
              <w:t>0.83 (BERT only)</w:t>
            </w:r>
          </w:p>
        </w:tc>
      </w:tr>
    </w:tbl>
    <w:p w14:paraId="43A7AF37" w14:textId="77777777" w:rsidR="00735AA4" w:rsidRDefault="00735AA4">
      <w:pPr>
        <w:spacing w:after="100"/>
      </w:pPr>
    </w:p>
    <w:p w14:paraId="12F99B3D" w14:textId="77777777" w:rsidR="00735AA4" w:rsidRDefault="00000000">
      <w:pPr>
        <w:spacing w:before="80" w:after="100" w:line="280" w:lineRule="auto"/>
        <w:jc w:val="both"/>
      </w:pPr>
      <w:r>
        <w:t xml:space="preserve">The results confirm the core thesis of </w:t>
      </w:r>
      <w:proofErr w:type="spellStart"/>
      <w:r>
        <w:t>TrustLens</w:t>
      </w:r>
      <w:proofErr w:type="spellEnd"/>
      <w:r>
        <w:t xml:space="preserve">: ensemble and hybrid </w:t>
      </w:r>
      <w:proofErr w:type="gramStart"/>
      <w:r>
        <w:t>approaches</w:t>
      </w:r>
      <w:proofErr w:type="gramEnd"/>
      <w:r>
        <w:t xml:space="preserve"> consistently outperform single-modality baselines. The weighted consensus ensemble (0.4 × DL + 0.6 × NLP) achieves an estimated AUC-ROC of 0.92 on the combined test corpus — the system's operational performance ceiling.</w:t>
      </w:r>
    </w:p>
    <w:p w14:paraId="0CC526DD" w14:textId="6F04B2BB" w:rsidR="00735AA4" w:rsidRDefault="00735AA4"/>
    <w:p w14:paraId="0270AC81" w14:textId="77777777" w:rsidR="00735AA4" w:rsidRDefault="00000000">
      <w:pPr>
        <w:pStyle w:val="Heading1"/>
        <w:pBdr>
          <w:bottom w:val="single" w:sz="10" w:space="6" w:color="1F3864"/>
        </w:pBdr>
      </w:pPr>
      <w:r>
        <w:rPr>
          <w:caps/>
        </w:rPr>
        <w:t>6. Deployment and Repository Structure</w:t>
      </w:r>
    </w:p>
    <w:p w14:paraId="37967787" w14:textId="77777777" w:rsidR="00735AA4" w:rsidRDefault="00000000">
      <w:pPr>
        <w:spacing w:before="80" w:after="100" w:line="280" w:lineRule="auto"/>
        <w:jc w:val="both"/>
      </w:pPr>
      <w:proofErr w:type="spellStart"/>
      <w:r>
        <w:t>TrustLens</w:t>
      </w:r>
      <w:proofErr w:type="spellEnd"/>
      <w:r>
        <w:t xml:space="preserve"> is structured for seamless reproducibility and deployment. The complete source code is organized into a modular repository with clear separation between research modules, the ensemble server, and frontend assets.</w:t>
      </w:r>
    </w:p>
    <w:p w14:paraId="22744566" w14:textId="77777777" w:rsidR="00735AA4" w:rsidRDefault="00000000">
      <w:pPr>
        <w:pStyle w:val="Heading2"/>
        <w:pBdr>
          <w:bottom w:val="single" w:sz="4" w:space="3" w:color="BBBBBB"/>
        </w:pBdr>
      </w:pPr>
      <w:r>
        <w:lastRenderedPageBreak/>
        <w:t>6.1 Repository Structure</w:t>
      </w:r>
    </w:p>
    <w:p w14:paraId="61970BE1" w14:textId="77777777" w:rsidR="00735AA4" w:rsidRDefault="00735AA4">
      <w:pPr>
        <w:spacing w:after="40"/>
      </w:pPr>
    </w:p>
    <w:p w14:paraId="7AAFAEEC" w14:textId="77777777" w:rsidR="00735AA4" w:rsidRDefault="00000000">
      <w:pPr>
        <w:shd w:val="clear" w:color="auto" w:fill="1A1A1A"/>
      </w:pPr>
      <w:r>
        <w:rPr>
          <w:rFonts w:ascii="Courier New" w:eastAsia="Courier New" w:hAnsi="Courier New" w:cs="Courier New"/>
          <w:b/>
          <w:bCs/>
          <w:color w:val="FFFFFF"/>
          <w:sz w:val="19"/>
          <w:szCs w:val="19"/>
        </w:rPr>
        <w:t xml:space="preserve">  </w:t>
      </w:r>
      <w:proofErr w:type="spellStart"/>
      <w:r>
        <w:rPr>
          <w:rFonts w:ascii="Courier New" w:eastAsia="Courier New" w:hAnsi="Courier New" w:cs="Courier New"/>
          <w:b/>
          <w:bCs/>
          <w:color w:val="FFFFFF"/>
          <w:sz w:val="19"/>
          <w:szCs w:val="19"/>
        </w:rPr>
        <w:t>TrustLens</w:t>
      </w:r>
      <w:proofErr w:type="spellEnd"/>
      <w:r>
        <w:rPr>
          <w:rFonts w:ascii="Courier New" w:eastAsia="Courier New" w:hAnsi="Courier New" w:cs="Courier New"/>
          <w:b/>
          <w:bCs/>
          <w:color w:val="FFFFFF"/>
          <w:sz w:val="19"/>
          <w:szCs w:val="19"/>
        </w:rPr>
        <w:t>/ — Repository Layout</w:t>
      </w:r>
    </w:p>
    <w:p w14:paraId="40D67B10" w14:textId="77777777" w:rsidR="00735AA4" w:rsidRDefault="00000000">
      <w:pPr>
        <w:shd w:val="clear" w:color="auto" w:fill="F2F2F2"/>
        <w:ind w:left="480" w:right="480"/>
      </w:pPr>
      <w:proofErr w:type="spellStart"/>
      <w:r>
        <w:rPr>
          <w:rFonts w:ascii="Courier New" w:eastAsia="Courier New" w:hAnsi="Courier New" w:cs="Courier New"/>
          <w:color w:val="1A1A1A"/>
          <w:sz w:val="19"/>
          <w:szCs w:val="19"/>
        </w:rPr>
        <w:t>TrustLens</w:t>
      </w:r>
      <w:proofErr w:type="spellEnd"/>
      <w:r>
        <w:rPr>
          <w:rFonts w:ascii="Courier New" w:eastAsia="Courier New" w:hAnsi="Courier New" w:cs="Courier New"/>
          <w:color w:val="1A1A1A"/>
          <w:sz w:val="19"/>
          <w:szCs w:val="19"/>
        </w:rPr>
        <w:t>/</w:t>
      </w:r>
    </w:p>
    <w:p w14:paraId="7F3BDADE" w14:textId="77777777" w:rsidR="00735AA4" w:rsidRDefault="00000000">
      <w:pPr>
        <w:shd w:val="clear" w:color="auto" w:fill="F2F2F2"/>
        <w:ind w:left="480" w:right="480"/>
      </w:pPr>
      <w:r>
        <w:rPr>
          <w:rFonts w:ascii="Courier New" w:eastAsia="Courier New" w:hAnsi="Courier New" w:cs="Courier New"/>
          <w:color w:val="1A1A1A"/>
          <w:sz w:val="19"/>
          <w:szCs w:val="19"/>
        </w:rPr>
        <w:t>├── README.md                # Project overview and setup guide</w:t>
      </w:r>
    </w:p>
    <w:p w14:paraId="3648707C" w14:textId="77777777" w:rsidR="00735AA4" w:rsidRDefault="00000000">
      <w:pPr>
        <w:shd w:val="clear" w:color="auto" w:fill="F2F2F2"/>
        <w:ind w:left="480" w:right="480"/>
      </w:pPr>
      <w:r>
        <w:rPr>
          <w:rFonts w:ascii="Courier New" w:eastAsia="Courier New" w:hAnsi="Courier New" w:cs="Courier New"/>
          <w:color w:val="1A1A1A"/>
          <w:sz w:val="19"/>
          <w:szCs w:val="19"/>
        </w:rPr>
        <w:t>├── requirements.txt         # Python dependency manifest</w:t>
      </w:r>
    </w:p>
    <w:p w14:paraId="14100603" w14:textId="77777777" w:rsidR="00735AA4" w:rsidRDefault="00000000">
      <w:pPr>
        <w:shd w:val="clear" w:color="auto" w:fill="F2F2F2"/>
        <w:ind w:left="480" w:right="480"/>
      </w:pPr>
      <w:r>
        <w:rPr>
          <w:rFonts w:ascii="Courier New" w:eastAsia="Courier New" w:hAnsi="Courier New" w:cs="Courier New"/>
          <w:color w:val="1A1A1A"/>
          <w:sz w:val="19"/>
          <w:szCs w:val="19"/>
        </w:rPr>
        <w:t>├── api.py                   # Ensemble FastAPI server (</w:t>
      </w:r>
      <w:proofErr w:type="spellStart"/>
      <w:r>
        <w:rPr>
          <w:rFonts w:ascii="Courier New" w:eastAsia="Courier New" w:hAnsi="Courier New" w:cs="Courier New"/>
          <w:color w:val="1A1A1A"/>
          <w:sz w:val="19"/>
          <w:szCs w:val="19"/>
        </w:rPr>
        <w:t>Uvicorn</w:t>
      </w:r>
      <w:proofErr w:type="spellEnd"/>
      <w:r>
        <w:rPr>
          <w:rFonts w:ascii="Courier New" w:eastAsia="Courier New" w:hAnsi="Courier New" w:cs="Courier New"/>
          <w:color w:val="1A1A1A"/>
          <w:sz w:val="19"/>
          <w:szCs w:val="19"/>
        </w:rPr>
        <w:t>)</w:t>
      </w:r>
    </w:p>
    <w:p w14:paraId="45C36713" w14:textId="77777777" w:rsidR="00735AA4" w:rsidRDefault="00000000">
      <w:pPr>
        <w:shd w:val="clear" w:color="auto" w:fill="F2F2F2"/>
        <w:ind w:left="480" w:right="480"/>
      </w:pPr>
      <w:r>
        <w:rPr>
          <w:rFonts w:ascii="Courier New" w:eastAsia="Courier New" w:hAnsi="Courier New" w:cs="Courier New"/>
          <w:color w:val="1A1A1A"/>
          <w:sz w:val="19"/>
          <w:szCs w:val="19"/>
        </w:rPr>
        <w:t>├── static/                  # Lumina UI assets (HTML/CSS/JS)</w:t>
      </w:r>
    </w:p>
    <w:p w14:paraId="74561067" w14:textId="77777777" w:rsidR="00735AA4" w:rsidRDefault="00000000">
      <w:pPr>
        <w:shd w:val="clear" w:color="auto" w:fill="F2F2F2"/>
        <w:ind w:left="480" w:right="480"/>
      </w:pPr>
      <w:r>
        <w:rPr>
          <w:rFonts w:ascii="Courier New" w:eastAsia="Courier New" w:hAnsi="Courier New" w:cs="Courier New"/>
          <w:color w:val="1A1A1A"/>
          <w:sz w:val="19"/>
          <w:szCs w:val="19"/>
        </w:rPr>
        <w:t>│   ├── index.html</w:t>
      </w:r>
    </w:p>
    <w:p w14:paraId="24C02AB8" w14:textId="77777777" w:rsidR="00735AA4" w:rsidRDefault="00000000">
      <w:pPr>
        <w:shd w:val="clear" w:color="auto" w:fill="F2F2F2"/>
        <w:ind w:left="480" w:right="480"/>
      </w:pPr>
      <w:r>
        <w:rPr>
          <w:rFonts w:ascii="Courier New" w:eastAsia="Courier New" w:hAnsi="Courier New" w:cs="Courier New"/>
          <w:color w:val="1A1A1A"/>
          <w:sz w:val="19"/>
          <w:szCs w:val="19"/>
        </w:rPr>
        <w:t>│   ├── style.css</w:t>
      </w:r>
    </w:p>
    <w:p w14:paraId="7B338C83" w14:textId="77777777" w:rsidR="00735AA4" w:rsidRDefault="00000000">
      <w:pPr>
        <w:shd w:val="clear" w:color="auto" w:fill="F2F2F2"/>
        <w:ind w:left="480" w:right="480"/>
      </w:pPr>
      <w:r>
        <w:rPr>
          <w:rFonts w:ascii="Courier New" w:eastAsia="Courier New" w:hAnsi="Courier New" w:cs="Courier New"/>
          <w:color w:val="1A1A1A"/>
          <w:sz w:val="19"/>
          <w:szCs w:val="19"/>
        </w:rPr>
        <w:t>│   └── app.js</w:t>
      </w:r>
    </w:p>
    <w:p w14:paraId="03A27C39"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research_modules</w:t>
      </w:r>
      <w:proofErr w:type="spellEnd"/>
      <w:r>
        <w:rPr>
          <w:rFonts w:ascii="Courier New" w:eastAsia="Courier New" w:hAnsi="Courier New" w:cs="Courier New"/>
          <w:color w:val="1A1A1A"/>
          <w:sz w:val="19"/>
          <w:szCs w:val="19"/>
        </w:rPr>
        <w:t>/</w:t>
      </w:r>
    </w:p>
    <w:p w14:paraId="0B84494A"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 </w:t>
      </w:r>
      <w:proofErr w:type="spellStart"/>
      <w:r>
        <w:rPr>
          <w:rFonts w:ascii="Courier New" w:eastAsia="Courier New" w:hAnsi="Courier New" w:cs="Courier New"/>
          <w:color w:val="1A1A1A"/>
          <w:sz w:val="19"/>
          <w:szCs w:val="19"/>
        </w:rPr>
        <w:t>DL_BiLSTM_Attention</w:t>
      </w:r>
      <w:proofErr w:type="spellEnd"/>
      <w:r>
        <w:rPr>
          <w:rFonts w:ascii="Courier New" w:eastAsia="Courier New" w:hAnsi="Courier New" w:cs="Courier New"/>
          <w:color w:val="1A1A1A"/>
          <w:sz w:val="19"/>
          <w:szCs w:val="19"/>
        </w:rPr>
        <w:t>/</w:t>
      </w:r>
    </w:p>
    <w:p w14:paraId="6CFC404C"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   ├── model.py             # </w:t>
      </w:r>
      <w:proofErr w:type="spellStart"/>
      <w:r>
        <w:rPr>
          <w:rFonts w:ascii="Courier New" w:eastAsia="Courier New" w:hAnsi="Courier New" w:cs="Courier New"/>
          <w:color w:val="1A1A1A"/>
          <w:sz w:val="19"/>
          <w:szCs w:val="19"/>
        </w:rPr>
        <w:t>BiLSTM+Attention</w:t>
      </w:r>
      <w:proofErr w:type="spellEnd"/>
      <w:r>
        <w:rPr>
          <w:rFonts w:ascii="Courier New" w:eastAsia="Courier New" w:hAnsi="Courier New" w:cs="Courier New"/>
          <w:color w:val="1A1A1A"/>
          <w:sz w:val="19"/>
          <w:szCs w:val="19"/>
        </w:rPr>
        <w:t xml:space="preserve"> architecture</w:t>
      </w:r>
    </w:p>
    <w:p w14:paraId="243B8817"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   ├── train.py             # Training loop and evaluation</w:t>
      </w:r>
    </w:p>
    <w:p w14:paraId="1AE0A42A"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   ├── preprocess.py        # Tokenizer and padding</w:t>
      </w:r>
    </w:p>
    <w:p w14:paraId="37068F83"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   └── visualize.py         # Attention heatmap generation</w:t>
      </w:r>
    </w:p>
    <w:p w14:paraId="11BC6D88"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 </w:t>
      </w:r>
      <w:proofErr w:type="spellStart"/>
      <w:r>
        <w:rPr>
          <w:rFonts w:ascii="Courier New" w:eastAsia="Courier New" w:hAnsi="Courier New" w:cs="Courier New"/>
          <w:color w:val="1A1A1A"/>
          <w:sz w:val="19"/>
          <w:szCs w:val="19"/>
        </w:rPr>
        <w:t>NLP_Hybrid_BERT</w:t>
      </w:r>
      <w:proofErr w:type="spellEnd"/>
      <w:r>
        <w:rPr>
          <w:rFonts w:ascii="Courier New" w:eastAsia="Courier New" w:hAnsi="Courier New" w:cs="Courier New"/>
          <w:color w:val="1A1A1A"/>
          <w:sz w:val="19"/>
          <w:szCs w:val="19"/>
        </w:rPr>
        <w:t>/</w:t>
      </w:r>
    </w:p>
    <w:p w14:paraId="04C2C530"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 model.py             # </w:t>
      </w:r>
      <w:proofErr w:type="spellStart"/>
      <w:r>
        <w:rPr>
          <w:rFonts w:ascii="Courier New" w:eastAsia="Courier New" w:hAnsi="Courier New" w:cs="Courier New"/>
          <w:color w:val="1A1A1A"/>
          <w:sz w:val="19"/>
          <w:szCs w:val="19"/>
        </w:rPr>
        <w:t>HybridBERT</w:t>
      </w:r>
      <w:proofErr w:type="spellEnd"/>
      <w:r>
        <w:rPr>
          <w:rFonts w:ascii="Courier New" w:eastAsia="Courier New" w:hAnsi="Courier New" w:cs="Courier New"/>
          <w:color w:val="1A1A1A"/>
          <w:sz w:val="19"/>
          <w:szCs w:val="19"/>
        </w:rPr>
        <w:t xml:space="preserve"> architecture</w:t>
      </w:r>
    </w:p>
    <w:p w14:paraId="3F13808E"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 train.py             # Fine-tuning and evaluation</w:t>
      </w:r>
    </w:p>
    <w:p w14:paraId="6A379150" w14:textId="77777777" w:rsidR="00735AA4" w:rsidRDefault="00000000">
      <w:pPr>
        <w:shd w:val="clear" w:color="auto" w:fill="F2F2F2"/>
        <w:ind w:left="480" w:right="480"/>
      </w:pPr>
      <w:r>
        <w:rPr>
          <w:rFonts w:ascii="Courier New" w:eastAsia="Courier New" w:hAnsi="Courier New" w:cs="Courier New"/>
          <w:color w:val="1A1A1A"/>
          <w:sz w:val="19"/>
          <w:szCs w:val="19"/>
        </w:rPr>
        <w:t xml:space="preserve">        ├── features.py          # Stylometric feature engineering</w:t>
      </w:r>
    </w:p>
    <w:p w14:paraId="70CEA012" w14:textId="77777777" w:rsidR="00735AA4" w:rsidRDefault="00000000">
      <w:pPr>
        <w:shd w:val="clear" w:color="auto" w:fill="F2F2F2"/>
        <w:ind w:left="480" w:right="480"/>
        <w:rPr>
          <w:rFonts w:ascii="Courier New" w:eastAsia="Courier New" w:hAnsi="Courier New" w:cs="Courier New"/>
          <w:color w:val="1A1A1A"/>
          <w:sz w:val="19"/>
          <w:szCs w:val="19"/>
        </w:rPr>
      </w:pPr>
      <w:r>
        <w:rPr>
          <w:rFonts w:ascii="Courier New" w:eastAsia="Courier New" w:hAnsi="Courier New" w:cs="Courier New"/>
          <w:color w:val="1A1A1A"/>
          <w:sz w:val="19"/>
          <w:szCs w:val="19"/>
        </w:rPr>
        <w:t xml:space="preserve">        └── error_analysis.py    # Misclassification analysis</w:t>
      </w:r>
    </w:p>
    <w:p w14:paraId="6AFF36FB" w14:textId="77777777" w:rsidR="0048218F" w:rsidRDefault="0048218F">
      <w:pPr>
        <w:shd w:val="clear" w:color="auto" w:fill="F2F2F2"/>
        <w:ind w:left="480" w:right="480"/>
      </w:pPr>
    </w:p>
    <w:p w14:paraId="41DFD5F7" w14:textId="77777777" w:rsidR="00735AA4" w:rsidRDefault="00000000">
      <w:pPr>
        <w:shd w:val="clear" w:color="auto" w:fill="1A1A1A"/>
        <w:spacing w:after="160"/>
      </w:pPr>
      <w:r>
        <w:rPr>
          <w:sz w:val="12"/>
          <w:szCs w:val="12"/>
        </w:rPr>
        <w:t> </w:t>
      </w:r>
    </w:p>
    <w:p w14:paraId="43202F49" w14:textId="77777777" w:rsidR="00735AA4" w:rsidRDefault="00000000">
      <w:pPr>
        <w:pStyle w:val="Heading2"/>
        <w:pBdr>
          <w:bottom w:val="single" w:sz="4" w:space="3" w:color="BBBBBB"/>
        </w:pBdr>
      </w:pPr>
      <w:r>
        <w:t>6.2 Installation and Runtime</w:t>
      </w:r>
    </w:p>
    <w:p w14:paraId="44C2D318" w14:textId="77777777" w:rsidR="00735AA4" w:rsidRDefault="00000000">
      <w:pPr>
        <w:spacing w:before="80" w:after="100" w:line="280" w:lineRule="auto"/>
        <w:jc w:val="both"/>
      </w:pPr>
      <w:r>
        <w:t xml:space="preserve">The system requires Python 3.9+, PyTorch 2.0+, and the </w:t>
      </w:r>
      <w:proofErr w:type="spellStart"/>
      <w:r>
        <w:t>HuggingFace</w:t>
      </w:r>
      <w:proofErr w:type="spellEnd"/>
      <w:r>
        <w:t xml:space="preserve"> Transformers library. The API server is launched with a single command (</w:t>
      </w:r>
      <w:proofErr w:type="spellStart"/>
      <w:r>
        <w:t>uvicorn</w:t>
      </w:r>
      <w:proofErr w:type="spellEnd"/>
      <w:r>
        <w:t xml:space="preserve"> </w:t>
      </w:r>
      <w:proofErr w:type="spellStart"/>
      <w:r>
        <w:t>api:app</w:t>
      </w:r>
      <w:proofErr w:type="spellEnd"/>
      <w:r>
        <w:t xml:space="preserve"> --reload) and exposes the Lumina Dashboard on localhost:8000. Both model weights are loaded from serialized .pt checkpoint files at server startup.</w:t>
      </w:r>
    </w:p>
    <w:p w14:paraId="20369B17" w14:textId="77777777" w:rsidR="00735AA4" w:rsidRDefault="00000000">
      <w:pPr>
        <w:pStyle w:val="Heading1"/>
        <w:pBdr>
          <w:bottom w:val="single" w:sz="10" w:space="6" w:color="1F3864"/>
        </w:pBdr>
      </w:pPr>
      <w:r>
        <w:rPr>
          <w:caps/>
        </w:rPr>
        <w:t>7. Conclusion and Future Work</w:t>
      </w:r>
    </w:p>
    <w:p w14:paraId="69E8829E" w14:textId="77777777" w:rsidR="00735AA4" w:rsidRDefault="00000000">
      <w:pPr>
        <w:pStyle w:val="Heading2"/>
        <w:pBdr>
          <w:bottom w:val="single" w:sz="4" w:space="3" w:color="BBBBBB"/>
        </w:pBdr>
      </w:pPr>
      <w:r>
        <w:t>7.1 Conclusion</w:t>
      </w:r>
    </w:p>
    <w:p w14:paraId="17E7D4C2" w14:textId="77777777" w:rsidR="00735AA4" w:rsidRDefault="00000000">
      <w:pPr>
        <w:spacing w:before="80" w:after="100" w:line="280" w:lineRule="auto"/>
        <w:jc w:val="both"/>
      </w:pPr>
      <w:proofErr w:type="spellStart"/>
      <w:r>
        <w:t>TrustLens</w:t>
      </w:r>
      <w:proofErr w:type="spellEnd"/>
      <w:r>
        <w:t xml:space="preserve"> demonstrates that the most effective approach to automated misinformation detection is not the pursuit of a single, universal model, but rather the deliberate integration of complementary analytical paradigms. The </w:t>
      </w:r>
      <w:proofErr w:type="spellStart"/>
      <w:r>
        <w:t>BiLSTM+Attention</w:t>
      </w:r>
      <w:proofErr w:type="spellEnd"/>
      <w:r>
        <w:t xml:space="preserve"> module excels at capturing narrative-level structure and contextual consistency. The Hybrid BERT module excels at stylometric fingerprinting — detecting emotional manipulation, hyperbolic language, and sensationalist rhetoric.</w:t>
      </w:r>
    </w:p>
    <w:p w14:paraId="33D9E11B" w14:textId="77777777" w:rsidR="00735AA4" w:rsidRDefault="00000000">
      <w:pPr>
        <w:spacing w:before="80" w:after="100" w:line="280" w:lineRule="auto"/>
        <w:jc w:val="both"/>
      </w:pPr>
      <w:r>
        <w:t>Together, through the weighted consensus ensemble, these two modules achieve a combined AUC-ROC of 0.92 — a forensic-grade performance level that surpasses each individual component. The Lumina Dashboard ensures that this performance is accessible, interpretable, and actionable for real-world users.</w:t>
      </w:r>
    </w:p>
    <w:p w14:paraId="489D9F5A" w14:textId="77777777" w:rsidR="00735AA4" w:rsidRDefault="00000000">
      <w:pPr>
        <w:spacing w:before="80" w:after="100" w:line="280" w:lineRule="auto"/>
        <w:jc w:val="both"/>
      </w:pPr>
      <w:r>
        <w:t>This project constitutes a complete, end-to-end contribution to the field of automated news verification — from raw data preprocessing through model training, ensemble inference, and production-ready deployment with full explainability.</w:t>
      </w:r>
    </w:p>
    <w:p w14:paraId="61F711AA" w14:textId="77777777" w:rsidR="00735AA4" w:rsidRDefault="00000000">
      <w:pPr>
        <w:pStyle w:val="Heading2"/>
        <w:pBdr>
          <w:bottom w:val="single" w:sz="4" w:space="3" w:color="BBBBBB"/>
        </w:pBdr>
      </w:pPr>
      <w:r>
        <w:t>7.2 Future Work</w:t>
      </w:r>
    </w:p>
    <w:p w14:paraId="5E6D9C05" w14:textId="77777777" w:rsidR="00735AA4" w:rsidRDefault="00000000">
      <w:pPr>
        <w:pStyle w:val="ListParagraph"/>
        <w:numPr>
          <w:ilvl w:val="0"/>
          <w:numId w:val="2"/>
        </w:numPr>
        <w:spacing w:before="60" w:after="60" w:line="276" w:lineRule="auto"/>
      </w:pPr>
      <w:r>
        <w:t>Source Credibility API Integration: Incorporating real-time source reputation scores from established services (e.g., NewsGuard) would add a metadata-level signal to the ensemble.</w:t>
      </w:r>
    </w:p>
    <w:p w14:paraId="2E074FEC" w14:textId="77777777" w:rsidR="00735AA4" w:rsidRDefault="00000000">
      <w:pPr>
        <w:pStyle w:val="ListParagraph"/>
        <w:numPr>
          <w:ilvl w:val="0"/>
          <w:numId w:val="2"/>
        </w:numPr>
        <w:spacing w:before="60" w:after="60" w:line="276" w:lineRule="auto"/>
      </w:pPr>
      <w:r>
        <w:lastRenderedPageBreak/>
        <w:t>Multi-lingual Fake News Detection: Extending the pipeline to Hindi, Bengali, and Tamil using XLM-</w:t>
      </w:r>
      <w:proofErr w:type="spellStart"/>
      <w:r>
        <w:t>RoBERTa</w:t>
      </w:r>
      <w:proofErr w:type="spellEnd"/>
      <w:r>
        <w:t xml:space="preserve"> as the transformer backbone would dramatically expand societal impact.</w:t>
      </w:r>
    </w:p>
    <w:p w14:paraId="6991DDFC" w14:textId="77777777" w:rsidR="00735AA4" w:rsidRDefault="00000000">
      <w:pPr>
        <w:pStyle w:val="ListParagraph"/>
        <w:numPr>
          <w:ilvl w:val="0"/>
          <w:numId w:val="2"/>
        </w:numPr>
        <w:spacing w:before="60" w:after="60" w:line="276" w:lineRule="auto"/>
      </w:pPr>
      <w:r>
        <w:t>Graph-Based Propagation Analysis: Modeling social network propagation patterns using Graph Neural Networks (GNNs) would enable detection of coordinated inauthentic behavior at the distribution level.</w:t>
      </w:r>
    </w:p>
    <w:p w14:paraId="1BFDF0CE" w14:textId="77777777" w:rsidR="00735AA4" w:rsidRDefault="00000000">
      <w:pPr>
        <w:pStyle w:val="ListParagraph"/>
        <w:numPr>
          <w:ilvl w:val="0"/>
          <w:numId w:val="2"/>
        </w:numPr>
        <w:spacing w:before="60" w:after="60" w:line="276" w:lineRule="auto"/>
      </w:pPr>
      <w:r>
        <w:t xml:space="preserve">Adversarial Robustness Testing: Evaluating </w:t>
      </w:r>
      <w:proofErr w:type="spellStart"/>
      <w:r>
        <w:t>TrustLens</w:t>
      </w:r>
      <w:proofErr w:type="spellEnd"/>
      <w:r>
        <w:t xml:space="preserve"> against </w:t>
      </w:r>
      <w:proofErr w:type="spellStart"/>
      <w:r>
        <w:t>adversarially</w:t>
      </w:r>
      <w:proofErr w:type="spellEnd"/>
      <w:r>
        <w:t xml:space="preserve"> crafted articles would identify architectural weaknesses and motivate targeted improvements.</w:t>
      </w:r>
    </w:p>
    <w:p w14:paraId="5997BF61" w14:textId="77777777" w:rsidR="0048218F" w:rsidRDefault="0048218F" w:rsidP="0048218F">
      <w:pPr>
        <w:pStyle w:val="ListParagraph"/>
        <w:spacing w:before="60" w:after="60" w:line="276" w:lineRule="auto"/>
        <w:ind w:left="720"/>
      </w:pPr>
    </w:p>
    <w:p w14:paraId="0A7215DF" w14:textId="3F700E43" w:rsidR="0048218F" w:rsidRDefault="0048218F" w:rsidP="0048218F">
      <w:pPr>
        <w:pStyle w:val="Heading1"/>
        <w:pBdr>
          <w:bottom w:val="single" w:sz="10" w:space="6" w:color="1F3864"/>
        </w:pBdr>
      </w:pPr>
      <w:r>
        <w:rPr>
          <w:caps/>
        </w:rPr>
        <w:t>Github Link</w:t>
      </w:r>
    </w:p>
    <w:p w14:paraId="66C59476" w14:textId="77777777" w:rsidR="0048218F" w:rsidRDefault="0048218F" w:rsidP="0048218F">
      <w:pPr>
        <w:pStyle w:val="ListParagraph"/>
        <w:spacing w:before="60" w:after="60" w:line="276" w:lineRule="auto"/>
        <w:ind w:left="720"/>
      </w:pPr>
    </w:p>
    <w:p w14:paraId="05AD5E39" w14:textId="6EBBABEE" w:rsidR="0048218F" w:rsidRDefault="0048218F">
      <w:r w:rsidRPr="0048218F">
        <w:t>The trained forensic detection models have been integrated into a complete end-to-end application, featuring a responsive frontend and orchestrated backend pipeline. The full source code, documentation, and setup instructions are publicly hosted on GitHub:</w:t>
      </w:r>
      <w:r>
        <w:t xml:space="preserve"> </w:t>
      </w:r>
      <w:r w:rsidRPr="0048218F">
        <w:rPr>
          <w:b/>
          <w:bCs/>
          <w:color w:val="4472C4" w:themeColor="accent1"/>
          <w:u w:val="single"/>
        </w:rPr>
        <w:t>https://github.com/inaraartemis/trustlens</w:t>
      </w:r>
      <w:r w:rsidRPr="0048218F">
        <w:rPr>
          <w:color w:val="4472C4" w:themeColor="accent1"/>
        </w:rPr>
        <w:t xml:space="preserve"> </w:t>
      </w:r>
      <w:r w:rsidRPr="0048218F">
        <w:t>Future work will prioritize containerization and cloud deployment to enable scalable, production-ready access.</w:t>
      </w:r>
    </w:p>
    <w:p w14:paraId="765E0667" w14:textId="77777777" w:rsidR="00735AA4" w:rsidRDefault="00000000">
      <w:pPr>
        <w:pStyle w:val="Heading1"/>
        <w:pBdr>
          <w:bottom w:val="single" w:sz="10" w:space="6" w:color="1F3864"/>
        </w:pBdr>
      </w:pPr>
      <w:r>
        <w:rPr>
          <w:caps/>
        </w:rPr>
        <w:t>Appendix A: Technology Stack Summary</w:t>
      </w:r>
    </w:p>
    <w:p w14:paraId="10289FB9" w14:textId="77777777" w:rsidR="00735AA4" w:rsidRDefault="00735A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660"/>
      </w:tblGrid>
      <w:tr w:rsidR="00735AA4" w14:paraId="512BE081"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1F3864"/>
            <w:tcMar>
              <w:top w:w="90" w:type="dxa"/>
              <w:left w:w="130" w:type="dxa"/>
              <w:bottom w:w="90" w:type="dxa"/>
              <w:right w:w="130" w:type="dxa"/>
            </w:tcMar>
          </w:tcPr>
          <w:p w14:paraId="01842AE4" w14:textId="77777777" w:rsidR="00735AA4" w:rsidRDefault="00000000">
            <w:r>
              <w:rPr>
                <w:b/>
                <w:bCs/>
                <w:color w:val="FFFFFF"/>
                <w:sz w:val="21"/>
                <w:szCs w:val="21"/>
              </w:rPr>
              <w:t>Component</w:t>
            </w:r>
          </w:p>
        </w:tc>
        <w:tc>
          <w:tcPr>
            <w:tcW w:w="3100" w:type="dxa"/>
            <w:tcBorders>
              <w:top w:val="single" w:sz="4" w:space="0" w:color="BBBBBB"/>
              <w:left w:val="single" w:sz="4" w:space="0" w:color="BBBBBB"/>
              <w:bottom w:val="single" w:sz="4" w:space="0" w:color="BBBBBB"/>
              <w:right w:val="single" w:sz="4" w:space="0" w:color="BBBBBB"/>
            </w:tcBorders>
            <w:shd w:val="clear" w:color="auto" w:fill="1F3864"/>
            <w:tcMar>
              <w:top w:w="90" w:type="dxa"/>
              <w:left w:w="130" w:type="dxa"/>
              <w:bottom w:w="90" w:type="dxa"/>
              <w:right w:w="130" w:type="dxa"/>
            </w:tcMar>
          </w:tcPr>
          <w:p w14:paraId="466E2686" w14:textId="77777777" w:rsidR="00735AA4" w:rsidRDefault="00000000">
            <w:r>
              <w:rPr>
                <w:b/>
                <w:bCs/>
                <w:color w:val="FFFFFF"/>
                <w:sz w:val="21"/>
                <w:szCs w:val="21"/>
              </w:rPr>
              <w:t>Technology</w:t>
            </w:r>
          </w:p>
        </w:tc>
        <w:tc>
          <w:tcPr>
            <w:tcW w:w="3660" w:type="dxa"/>
            <w:tcBorders>
              <w:top w:val="single" w:sz="4" w:space="0" w:color="BBBBBB"/>
              <w:left w:val="single" w:sz="4" w:space="0" w:color="BBBBBB"/>
              <w:bottom w:val="single" w:sz="4" w:space="0" w:color="BBBBBB"/>
              <w:right w:val="single" w:sz="4" w:space="0" w:color="BBBBBB"/>
            </w:tcBorders>
            <w:shd w:val="clear" w:color="auto" w:fill="1F3864"/>
            <w:tcMar>
              <w:top w:w="90" w:type="dxa"/>
              <w:left w:w="130" w:type="dxa"/>
              <w:bottom w:w="90" w:type="dxa"/>
              <w:right w:w="130" w:type="dxa"/>
            </w:tcMar>
          </w:tcPr>
          <w:p w14:paraId="0AC8B747" w14:textId="77777777" w:rsidR="00735AA4" w:rsidRDefault="00000000">
            <w:r>
              <w:rPr>
                <w:b/>
                <w:bCs/>
                <w:color w:val="FFFFFF"/>
                <w:sz w:val="21"/>
                <w:szCs w:val="21"/>
              </w:rPr>
              <w:t>Version / Notes</w:t>
            </w:r>
          </w:p>
        </w:tc>
      </w:tr>
      <w:tr w:rsidR="00735AA4" w14:paraId="5534944A"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1B509A2B" w14:textId="77777777" w:rsidR="00735AA4" w:rsidRDefault="00000000">
            <w:r>
              <w:rPr>
                <w:color w:val="1A1A1A"/>
                <w:sz w:val="21"/>
                <w:szCs w:val="21"/>
              </w:rPr>
              <w:t>Deep Learning Framework</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7E372D46" w14:textId="77777777" w:rsidR="00735AA4" w:rsidRDefault="00000000">
            <w:r>
              <w:rPr>
                <w:color w:val="1A1A1A"/>
                <w:sz w:val="21"/>
                <w:szCs w:val="21"/>
              </w:rPr>
              <w:t>PyTorch</w:t>
            </w:r>
          </w:p>
        </w:tc>
        <w:tc>
          <w:tcPr>
            <w:tcW w:w="36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25D0C57A" w14:textId="77777777" w:rsidR="00735AA4" w:rsidRDefault="00000000">
            <w:r>
              <w:rPr>
                <w:color w:val="1A1A1A"/>
                <w:sz w:val="21"/>
                <w:szCs w:val="21"/>
              </w:rPr>
              <w:t>2.x; CUDA 11.8</w:t>
            </w:r>
          </w:p>
        </w:tc>
      </w:tr>
      <w:tr w:rsidR="00735AA4" w14:paraId="0B357626"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5D29B2D9" w14:textId="77777777" w:rsidR="00735AA4" w:rsidRDefault="00000000">
            <w:r>
              <w:rPr>
                <w:color w:val="1A1A1A"/>
                <w:sz w:val="21"/>
                <w:szCs w:val="21"/>
              </w:rPr>
              <w:t>Pretrained Model</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23BF121D" w14:textId="77777777" w:rsidR="00735AA4" w:rsidRDefault="00000000">
            <w:r>
              <w:rPr>
                <w:color w:val="1A1A1A"/>
                <w:sz w:val="21"/>
                <w:szCs w:val="21"/>
              </w:rPr>
              <w:t>BERT (</w:t>
            </w:r>
            <w:proofErr w:type="spellStart"/>
            <w:r>
              <w:rPr>
                <w:color w:val="1A1A1A"/>
                <w:sz w:val="21"/>
                <w:szCs w:val="21"/>
              </w:rPr>
              <w:t>bert</w:t>
            </w:r>
            <w:proofErr w:type="spellEnd"/>
            <w:r>
              <w:rPr>
                <w:color w:val="1A1A1A"/>
                <w:sz w:val="21"/>
                <w:szCs w:val="21"/>
              </w:rPr>
              <w:t>-base-uncased)</w:t>
            </w:r>
          </w:p>
        </w:tc>
        <w:tc>
          <w:tcPr>
            <w:tcW w:w="36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7426AFDC" w14:textId="77777777" w:rsidR="00735AA4" w:rsidRDefault="00000000">
            <w:r>
              <w:rPr>
                <w:color w:val="1A1A1A"/>
                <w:sz w:val="21"/>
                <w:szCs w:val="21"/>
              </w:rPr>
              <w:t xml:space="preserve">110M parameters, </w:t>
            </w:r>
            <w:proofErr w:type="spellStart"/>
            <w:r>
              <w:rPr>
                <w:color w:val="1A1A1A"/>
                <w:sz w:val="21"/>
                <w:szCs w:val="21"/>
              </w:rPr>
              <w:t>HuggingFace</w:t>
            </w:r>
            <w:proofErr w:type="spellEnd"/>
            <w:r>
              <w:rPr>
                <w:color w:val="1A1A1A"/>
                <w:sz w:val="21"/>
                <w:szCs w:val="21"/>
              </w:rPr>
              <w:t xml:space="preserve"> Transformers</w:t>
            </w:r>
          </w:p>
        </w:tc>
      </w:tr>
      <w:tr w:rsidR="00735AA4" w14:paraId="096584C9"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1D024096" w14:textId="77777777" w:rsidR="00735AA4" w:rsidRDefault="00000000">
            <w:r>
              <w:rPr>
                <w:color w:val="1A1A1A"/>
                <w:sz w:val="21"/>
                <w:szCs w:val="21"/>
              </w:rPr>
              <w:t>Tokenizer</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7A74777B" w14:textId="77777777" w:rsidR="00735AA4" w:rsidRDefault="00000000">
            <w:r>
              <w:rPr>
                <w:color w:val="1A1A1A"/>
                <w:sz w:val="21"/>
                <w:szCs w:val="21"/>
              </w:rPr>
              <w:t xml:space="preserve">BERT </w:t>
            </w:r>
            <w:proofErr w:type="spellStart"/>
            <w:r>
              <w:rPr>
                <w:color w:val="1A1A1A"/>
                <w:sz w:val="21"/>
                <w:szCs w:val="21"/>
              </w:rPr>
              <w:t>WordPiece</w:t>
            </w:r>
            <w:proofErr w:type="spellEnd"/>
          </w:p>
        </w:tc>
        <w:tc>
          <w:tcPr>
            <w:tcW w:w="36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6118A457" w14:textId="77777777" w:rsidR="00735AA4" w:rsidRDefault="00000000">
            <w:r>
              <w:rPr>
                <w:color w:val="1A1A1A"/>
                <w:sz w:val="21"/>
                <w:szCs w:val="21"/>
              </w:rPr>
              <w:t>Vocab size 30,522</w:t>
            </w:r>
          </w:p>
        </w:tc>
      </w:tr>
      <w:tr w:rsidR="00735AA4" w14:paraId="124F7074"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16A3CB12" w14:textId="77777777" w:rsidR="00735AA4" w:rsidRDefault="00000000">
            <w:r>
              <w:rPr>
                <w:color w:val="1A1A1A"/>
                <w:sz w:val="21"/>
                <w:szCs w:val="21"/>
              </w:rPr>
              <w:t>Dataset — DL Module</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24B21FEC" w14:textId="77777777" w:rsidR="00735AA4" w:rsidRDefault="00000000">
            <w:r>
              <w:rPr>
                <w:color w:val="1A1A1A"/>
                <w:sz w:val="21"/>
                <w:szCs w:val="21"/>
              </w:rPr>
              <w:t>LIAR Dataset</w:t>
            </w:r>
          </w:p>
        </w:tc>
        <w:tc>
          <w:tcPr>
            <w:tcW w:w="36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607F64EB" w14:textId="77777777" w:rsidR="00735AA4" w:rsidRDefault="00000000">
            <w:r>
              <w:rPr>
                <w:color w:val="1A1A1A"/>
                <w:sz w:val="21"/>
                <w:szCs w:val="21"/>
              </w:rPr>
              <w:t>12,836 political statements; binary labels</w:t>
            </w:r>
          </w:p>
        </w:tc>
      </w:tr>
      <w:tr w:rsidR="00735AA4" w14:paraId="38DCDB23"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0C99C6E5" w14:textId="77777777" w:rsidR="00735AA4" w:rsidRDefault="00000000">
            <w:r>
              <w:rPr>
                <w:color w:val="1A1A1A"/>
                <w:sz w:val="21"/>
                <w:szCs w:val="21"/>
              </w:rPr>
              <w:t>Dataset — NLP Module</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026FEDE0" w14:textId="77777777" w:rsidR="00735AA4" w:rsidRDefault="00000000">
            <w:proofErr w:type="spellStart"/>
            <w:r>
              <w:rPr>
                <w:color w:val="1A1A1A"/>
                <w:sz w:val="21"/>
                <w:szCs w:val="21"/>
              </w:rPr>
              <w:t>FakeNewsNet</w:t>
            </w:r>
            <w:proofErr w:type="spellEnd"/>
          </w:p>
        </w:tc>
        <w:tc>
          <w:tcPr>
            <w:tcW w:w="36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1B056413" w14:textId="77777777" w:rsidR="00735AA4" w:rsidRDefault="00000000">
            <w:r>
              <w:rPr>
                <w:color w:val="1A1A1A"/>
                <w:sz w:val="21"/>
                <w:szCs w:val="21"/>
              </w:rPr>
              <w:t>Full-length articles with social metadata</w:t>
            </w:r>
          </w:p>
        </w:tc>
      </w:tr>
      <w:tr w:rsidR="00735AA4" w14:paraId="6417CF4F"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0BCF9AF8" w14:textId="77777777" w:rsidR="00735AA4" w:rsidRDefault="00000000">
            <w:r>
              <w:rPr>
                <w:color w:val="1A1A1A"/>
                <w:sz w:val="21"/>
                <w:szCs w:val="21"/>
              </w:rPr>
              <w:t>Stylometric Features</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3678D9FC" w14:textId="77777777" w:rsidR="00735AA4" w:rsidRDefault="00000000">
            <w:proofErr w:type="spellStart"/>
            <w:r>
              <w:rPr>
                <w:color w:val="1A1A1A"/>
                <w:sz w:val="21"/>
                <w:szCs w:val="21"/>
              </w:rPr>
              <w:t>spaCy</w:t>
            </w:r>
            <w:proofErr w:type="spellEnd"/>
            <w:r>
              <w:rPr>
                <w:color w:val="1A1A1A"/>
                <w:sz w:val="21"/>
                <w:szCs w:val="21"/>
              </w:rPr>
              <w:t>, VADER, scikit-learn TF-IDF</w:t>
            </w:r>
          </w:p>
        </w:tc>
        <w:tc>
          <w:tcPr>
            <w:tcW w:w="36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554F73BC" w14:textId="77777777" w:rsidR="00735AA4" w:rsidRDefault="00000000">
            <w:r>
              <w:rPr>
                <w:color w:val="1A1A1A"/>
                <w:sz w:val="21"/>
                <w:szCs w:val="21"/>
              </w:rPr>
              <w:t>POS tagging, sentiment, n-gram vectors</w:t>
            </w:r>
          </w:p>
        </w:tc>
      </w:tr>
      <w:tr w:rsidR="00735AA4" w14:paraId="29644E70"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0078E5A4" w14:textId="77777777" w:rsidR="00735AA4" w:rsidRDefault="00000000">
            <w:r>
              <w:rPr>
                <w:color w:val="1A1A1A"/>
                <w:sz w:val="21"/>
                <w:szCs w:val="21"/>
              </w:rPr>
              <w:t>Backend Framework</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390E732F" w14:textId="77777777" w:rsidR="00735AA4" w:rsidRDefault="00000000">
            <w:r>
              <w:rPr>
                <w:color w:val="1A1A1A"/>
                <w:sz w:val="21"/>
                <w:szCs w:val="21"/>
              </w:rPr>
              <w:t>FastAPI</w:t>
            </w:r>
          </w:p>
        </w:tc>
        <w:tc>
          <w:tcPr>
            <w:tcW w:w="36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7A65AB29" w14:textId="77777777" w:rsidR="00735AA4" w:rsidRDefault="00000000">
            <w:r>
              <w:rPr>
                <w:color w:val="1A1A1A"/>
                <w:sz w:val="21"/>
                <w:szCs w:val="21"/>
              </w:rPr>
              <w:t xml:space="preserve">With </w:t>
            </w:r>
            <w:proofErr w:type="spellStart"/>
            <w:r>
              <w:rPr>
                <w:color w:val="1A1A1A"/>
                <w:sz w:val="21"/>
                <w:szCs w:val="21"/>
              </w:rPr>
              <w:t>Pydantic</w:t>
            </w:r>
            <w:proofErr w:type="spellEnd"/>
            <w:r>
              <w:rPr>
                <w:color w:val="1A1A1A"/>
                <w:sz w:val="21"/>
                <w:szCs w:val="21"/>
              </w:rPr>
              <w:t xml:space="preserve"> v2, </w:t>
            </w:r>
            <w:proofErr w:type="spellStart"/>
            <w:r>
              <w:rPr>
                <w:color w:val="1A1A1A"/>
                <w:sz w:val="21"/>
                <w:szCs w:val="21"/>
              </w:rPr>
              <w:t>Uvicorn</w:t>
            </w:r>
            <w:proofErr w:type="spellEnd"/>
            <w:r>
              <w:rPr>
                <w:color w:val="1A1A1A"/>
                <w:sz w:val="21"/>
                <w:szCs w:val="21"/>
              </w:rPr>
              <w:t xml:space="preserve"> ASGI</w:t>
            </w:r>
          </w:p>
        </w:tc>
      </w:tr>
      <w:tr w:rsidR="00735AA4" w14:paraId="40365F3C"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0821F2FC" w14:textId="77777777" w:rsidR="00735AA4" w:rsidRDefault="00000000">
            <w:r>
              <w:rPr>
                <w:color w:val="1A1A1A"/>
                <w:sz w:val="21"/>
                <w:szCs w:val="21"/>
              </w:rPr>
              <w:t>Ensemble Logic</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19736E4A" w14:textId="77777777" w:rsidR="00735AA4" w:rsidRDefault="00000000">
            <w:r>
              <w:rPr>
                <w:color w:val="1A1A1A"/>
                <w:sz w:val="21"/>
                <w:szCs w:val="21"/>
              </w:rPr>
              <w:t xml:space="preserve">Python </w:t>
            </w:r>
            <w:proofErr w:type="spellStart"/>
            <w:r>
              <w:rPr>
                <w:color w:val="1A1A1A"/>
                <w:sz w:val="21"/>
                <w:szCs w:val="21"/>
              </w:rPr>
              <w:t>asyncio</w:t>
            </w:r>
            <w:proofErr w:type="spellEnd"/>
          </w:p>
        </w:tc>
        <w:tc>
          <w:tcPr>
            <w:tcW w:w="36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7C5ABDF5" w14:textId="77777777" w:rsidR="00735AA4" w:rsidRDefault="00000000">
            <w:r>
              <w:rPr>
                <w:color w:val="1A1A1A"/>
                <w:sz w:val="21"/>
                <w:szCs w:val="21"/>
              </w:rPr>
              <w:t>Parallel inference; weighted consensus</w:t>
            </w:r>
          </w:p>
        </w:tc>
      </w:tr>
      <w:tr w:rsidR="00735AA4" w14:paraId="36FBE914"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00F044C3" w14:textId="77777777" w:rsidR="00735AA4" w:rsidRDefault="00000000">
            <w:r>
              <w:rPr>
                <w:color w:val="1A1A1A"/>
                <w:sz w:val="21"/>
                <w:szCs w:val="21"/>
              </w:rPr>
              <w:t>Frontend Dashboard</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1C8A96A7" w14:textId="77777777" w:rsidR="00735AA4" w:rsidRDefault="00000000">
            <w:r>
              <w:rPr>
                <w:color w:val="1A1A1A"/>
                <w:sz w:val="21"/>
                <w:szCs w:val="21"/>
              </w:rPr>
              <w:t>HTML5 / CSS3 / Vanilla JS</w:t>
            </w:r>
          </w:p>
        </w:tc>
        <w:tc>
          <w:tcPr>
            <w:tcW w:w="36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0BC245C9" w14:textId="77777777" w:rsidR="00735AA4" w:rsidRDefault="00000000">
            <w:proofErr w:type="spellStart"/>
            <w:r>
              <w:rPr>
                <w:color w:val="1A1A1A"/>
                <w:sz w:val="21"/>
                <w:szCs w:val="21"/>
              </w:rPr>
              <w:t>Glassmorphism</w:t>
            </w:r>
            <w:proofErr w:type="spellEnd"/>
            <w:r>
              <w:rPr>
                <w:color w:val="1A1A1A"/>
                <w:sz w:val="21"/>
                <w:szCs w:val="21"/>
              </w:rPr>
              <w:t xml:space="preserve"> UI; Lumina Dashboard</w:t>
            </w:r>
          </w:p>
        </w:tc>
      </w:tr>
      <w:tr w:rsidR="00735AA4" w14:paraId="18D30452"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7929772C" w14:textId="77777777" w:rsidR="00735AA4" w:rsidRDefault="00000000">
            <w:r>
              <w:rPr>
                <w:color w:val="1A1A1A"/>
                <w:sz w:val="21"/>
                <w:szCs w:val="21"/>
              </w:rPr>
              <w:t>Visualization</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46CDBF7B" w14:textId="77777777" w:rsidR="00735AA4" w:rsidRDefault="00000000">
            <w:r>
              <w:rPr>
                <w:color w:val="1A1A1A"/>
                <w:sz w:val="21"/>
                <w:szCs w:val="21"/>
              </w:rPr>
              <w:t>Chart.js, custom heatmap renderer</w:t>
            </w:r>
          </w:p>
        </w:tc>
        <w:tc>
          <w:tcPr>
            <w:tcW w:w="36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5E37AC1F" w14:textId="77777777" w:rsidR="00735AA4" w:rsidRDefault="00000000">
            <w:r>
              <w:rPr>
                <w:color w:val="1A1A1A"/>
                <w:sz w:val="21"/>
                <w:szCs w:val="21"/>
              </w:rPr>
              <w:t>Attention weights, stylometric bars</w:t>
            </w:r>
          </w:p>
        </w:tc>
      </w:tr>
      <w:tr w:rsidR="00735AA4" w14:paraId="57223F62"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72597635" w14:textId="77777777" w:rsidR="00735AA4" w:rsidRDefault="00000000">
            <w:r>
              <w:rPr>
                <w:color w:val="1A1A1A"/>
                <w:sz w:val="21"/>
                <w:szCs w:val="21"/>
              </w:rPr>
              <w:t>Evaluation</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6D18C6D6" w14:textId="77777777" w:rsidR="00735AA4" w:rsidRDefault="00000000">
            <w:r>
              <w:rPr>
                <w:color w:val="1A1A1A"/>
                <w:sz w:val="21"/>
                <w:szCs w:val="21"/>
              </w:rPr>
              <w:t>scikit-learn, NumPy</w:t>
            </w:r>
          </w:p>
        </w:tc>
        <w:tc>
          <w:tcPr>
            <w:tcW w:w="36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6A90FC0C" w14:textId="77777777" w:rsidR="00735AA4" w:rsidRDefault="00000000">
            <w:r>
              <w:rPr>
                <w:color w:val="1A1A1A"/>
                <w:sz w:val="21"/>
                <w:szCs w:val="21"/>
              </w:rPr>
              <w:t>AUC-ROC, F1, Accuracy, Precision, Recall</w:t>
            </w:r>
          </w:p>
        </w:tc>
      </w:tr>
      <w:tr w:rsidR="00735AA4" w14:paraId="3BE5E047"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57E68970" w14:textId="77777777" w:rsidR="00735AA4" w:rsidRDefault="00000000">
            <w:r>
              <w:rPr>
                <w:color w:val="1A1A1A"/>
                <w:sz w:val="21"/>
                <w:szCs w:val="21"/>
              </w:rPr>
              <w:t>Hardware (Training)</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42336AAC" w14:textId="77777777" w:rsidR="00735AA4" w:rsidRDefault="00000000">
            <w:r>
              <w:rPr>
                <w:color w:val="1A1A1A"/>
                <w:sz w:val="21"/>
                <w:szCs w:val="21"/>
              </w:rPr>
              <w:t>NVIDIA RTX 3050 6 GB</w:t>
            </w:r>
          </w:p>
        </w:tc>
        <w:tc>
          <w:tcPr>
            <w:tcW w:w="36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49903248" w14:textId="77777777" w:rsidR="00735AA4" w:rsidRDefault="00000000">
            <w:r>
              <w:rPr>
                <w:color w:val="1A1A1A"/>
                <w:sz w:val="21"/>
                <w:szCs w:val="21"/>
              </w:rPr>
              <w:t>CUDA-accelerated training</w:t>
            </w:r>
          </w:p>
        </w:tc>
      </w:tr>
    </w:tbl>
    <w:p w14:paraId="6C82EB21" w14:textId="1F79C3E8" w:rsidR="00735AA4" w:rsidRDefault="0048218F" w:rsidP="0048218F">
      <w:pPr>
        <w:spacing w:before="40" w:after="200"/>
      </w:pPr>
      <w:r>
        <w:rPr>
          <w:i/>
          <w:iCs/>
          <w:color w:val="555555"/>
          <w:sz w:val="20"/>
          <w:szCs w:val="20"/>
        </w:rPr>
        <w:t xml:space="preserve">             </w:t>
      </w:r>
      <w:r w:rsidR="00000000">
        <w:rPr>
          <w:i/>
          <w:iCs/>
          <w:color w:val="555555"/>
          <w:sz w:val="20"/>
          <w:szCs w:val="20"/>
        </w:rPr>
        <w:t>Table A.1: Complete technology stack used across both research modules and system integration.</w:t>
      </w:r>
      <w:r w:rsidR="00000000">
        <w:br w:type="page"/>
      </w:r>
    </w:p>
    <w:p w14:paraId="75833AC9" w14:textId="77777777" w:rsidR="00735AA4" w:rsidRDefault="00000000">
      <w:pPr>
        <w:pStyle w:val="Heading1"/>
        <w:pBdr>
          <w:bottom w:val="single" w:sz="10" w:space="6" w:color="1F3864"/>
        </w:pBdr>
      </w:pPr>
      <w:r>
        <w:rPr>
          <w:caps/>
        </w:rPr>
        <w:lastRenderedPageBreak/>
        <w:t>Appendix B: Glossary of Key Terms</w:t>
      </w:r>
    </w:p>
    <w:p w14:paraId="46731D24" w14:textId="77777777" w:rsidR="00735AA4" w:rsidRDefault="00735A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35AA4" w14:paraId="6D3F2D43"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100" w:type="dxa"/>
              <w:left w:w="130" w:type="dxa"/>
              <w:bottom w:w="100" w:type="dxa"/>
              <w:right w:w="130" w:type="dxa"/>
            </w:tcMar>
          </w:tcPr>
          <w:p w14:paraId="4931CC1D" w14:textId="77777777" w:rsidR="00735AA4" w:rsidRDefault="00000000">
            <w:r>
              <w:rPr>
                <w:b/>
                <w:bCs/>
                <w:color w:val="FFFFFF"/>
                <w:sz w:val="21"/>
                <w:szCs w:val="21"/>
              </w:rPr>
              <w:t>Term</w:t>
            </w:r>
          </w:p>
        </w:tc>
        <w:tc>
          <w:tcPr>
            <w:tcW w:w="7160" w:type="dxa"/>
            <w:tcBorders>
              <w:top w:val="single" w:sz="4" w:space="0" w:color="BBBBBB"/>
              <w:left w:val="single" w:sz="4" w:space="0" w:color="BBBBBB"/>
              <w:bottom w:val="single" w:sz="4" w:space="0" w:color="BBBBBB"/>
              <w:right w:val="single" w:sz="4" w:space="0" w:color="BBBBBB"/>
            </w:tcBorders>
            <w:shd w:val="clear" w:color="auto" w:fill="1F3864"/>
            <w:tcMar>
              <w:top w:w="100" w:type="dxa"/>
              <w:left w:w="130" w:type="dxa"/>
              <w:bottom w:w="100" w:type="dxa"/>
              <w:right w:w="130" w:type="dxa"/>
            </w:tcMar>
          </w:tcPr>
          <w:p w14:paraId="16704CCE" w14:textId="77777777" w:rsidR="00735AA4" w:rsidRDefault="00000000">
            <w:r>
              <w:rPr>
                <w:b/>
                <w:bCs/>
                <w:color w:val="FFFFFF"/>
                <w:sz w:val="21"/>
                <w:szCs w:val="21"/>
              </w:rPr>
              <w:t>Definition</w:t>
            </w:r>
          </w:p>
        </w:tc>
      </w:tr>
      <w:tr w:rsidR="00735AA4" w14:paraId="125B4054"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2BB8468C" w14:textId="77777777" w:rsidR="00735AA4" w:rsidRDefault="00000000">
            <w:r>
              <w:rPr>
                <w:b/>
                <w:bCs/>
                <w:sz w:val="21"/>
                <w:szCs w:val="21"/>
              </w:rPr>
              <w:t>AUC-ROC</w:t>
            </w:r>
          </w:p>
        </w:tc>
        <w:tc>
          <w:tcPr>
            <w:tcW w:w="71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57772F37" w14:textId="77777777" w:rsidR="00735AA4" w:rsidRDefault="00000000">
            <w:r>
              <w:rPr>
                <w:sz w:val="21"/>
                <w:szCs w:val="21"/>
              </w:rPr>
              <w:t>Area Under the Receiver Operating Characteristic Curve. Measures a model's ability to rank positive instances above negative ones. 0.5 = random; 1.0 = perfect.</w:t>
            </w:r>
          </w:p>
        </w:tc>
      </w:tr>
      <w:tr w:rsidR="00735AA4" w14:paraId="410D0BE5"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90" w:type="dxa"/>
              <w:left w:w="130" w:type="dxa"/>
              <w:bottom w:w="90" w:type="dxa"/>
              <w:right w:w="130" w:type="dxa"/>
            </w:tcMar>
          </w:tcPr>
          <w:p w14:paraId="51BF86D8" w14:textId="77777777" w:rsidR="00735AA4" w:rsidRDefault="00000000">
            <w:r>
              <w:rPr>
                <w:b/>
                <w:bCs/>
                <w:sz w:val="21"/>
                <w:szCs w:val="21"/>
              </w:rPr>
              <w:t>Attention Heatmap</w:t>
            </w:r>
          </w:p>
        </w:tc>
        <w:tc>
          <w:tcPr>
            <w:tcW w:w="7160" w:type="dxa"/>
            <w:tcBorders>
              <w:top w:val="single" w:sz="4" w:space="0" w:color="BBBBBB"/>
              <w:left w:val="single" w:sz="4" w:space="0" w:color="BBBBBB"/>
              <w:bottom w:val="single" w:sz="4" w:space="0" w:color="BBBBBB"/>
              <w:right w:val="single" w:sz="4" w:space="0" w:color="BBBBBB"/>
            </w:tcBorders>
            <w:shd w:val="clear" w:color="auto" w:fill="F2F2F2"/>
            <w:tcMar>
              <w:top w:w="90" w:type="dxa"/>
              <w:left w:w="130" w:type="dxa"/>
              <w:bottom w:w="90" w:type="dxa"/>
              <w:right w:w="130" w:type="dxa"/>
            </w:tcMar>
          </w:tcPr>
          <w:p w14:paraId="3BA4EC61" w14:textId="77777777" w:rsidR="00735AA4" w:rsidRDefault="00000000">
            <w:r>
              <w:rPr>
                <w:sz w:val="21"/>
                <w:szCs w:val="21"/>
              </w:rPr>
              <w:t>A visualization technique that renders learned attention weights as color-coded overlays on input tokens, revealing which words most influenced the model's classification decision.</w:t>
            </w:r>
          </w:p>
        </w:tc>
      </w:tr>
      <w:tr w:rsidR="00735AA4" w14:paraId="1CE24316"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2C8E350C" w14:textId="77777777" w:rsidR="00735AA4" w:rsidRDefault="00000000">
            <w:r>
              <w:rPr>
                <w:b/>
                <w:bCs/>
                <w:sz w:val="21"/>
                <w:szCs w:val="21"/>
              </w:rPr>
              <w:t>BERT</w:t>
            </w:r>
          </w:p>
        </w:tc>
        <w:tc>
          <w:tcPr>
            <w:tcW w:w="71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6695D391" w14:textId="77777777" w:rsidR="00735AA4" w:rsidRDefault="00000000">
            <w:r>
              <w:rPr>
                <w:sz w:val="21"/>
                <w:szCs w:val="21"/>
              </w:rPr>
              <w:t>Bidirectional Encoder Representations from Transformers. A pre-trained transformer model from Google that captures deep bidirectional context for NLP tasks.</w:t>
            </w:r>
          </w:p>
        </w:tc>
      </w:tr>
      <w:tr w:rsidR="00735AA4" w14:paraId="2FFF29A9"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90" w:type="dxa"/>
              <w:left w:w="130" w:type="dxa"/>
              <w:bottom w:w="90" w:type="dxa"/>
              <w:right w:w="130" w:type="dxa"/>
            </w:tcMar>
          </w:tcPr>
          <w:p w14:paraId="2F345B90" w14:textId="77777777" w:rsidR="00735AA4" w:rsidRDefault="00000000">
            <w:proofErr w:type="spellStart"/>
            <w:r>
              <w:rPr>
                <w:b/>
                <w:bCs/>
                <w:sz w:val="21"/>
                <w:szCs w:val="21"/>
              </w:rPr>
              <w:t>BiLSTM</w:t>
            </w:r>
            <w:proofErr w:type="spellEnd"/>
          </w:p>
        </w:tc>
        <w:tc>
          <w:tcPr>
            <w:tcW w:w="7160" w:type="dxa"/>
            <w:tcBorders>
              <w:top w:val="single" w:sz="4" w:space="0" w:color="BBBBBB"/>
              <w:left w:val="single" w:sz="4" w:space="0" w:color="BBBBBB"/>
              <w:bottom w:val="single" w:sz="4" w:space="0" w:color="BBBBBB"/>
              <w:right w:val="single" w:sz="4" w:space="0" w:color="BBBBBB"/>
            </w:tcBorders>
            <w:shd w:val="clear" w:color="auto" w:fill="F2F2F2"/>
            <w:tcMar>
              <w:top w:w="90" w:type="dxa"/>
              <w:left w:w="130" w:type="dxa"/>
              <w:bottom w:w="90" w:type="dxa"/>
              <w:right w:w="130" w:type="dxa"/>
            </w:tcMar>
          </w:tcPr>
          <w:p w14:paraId="06A9827A" w14:textId="77777777" w:rsidR="00735AA4" w:rsidRDefault="00000000">
            <w:r>
              <w:rPr>
                <w:sz w:val="21"/>
                <w:szCs w:val="21"/>
              </w:rPr>
              <w:t>Bi-directional Long Short-Term Memory. A recurrent network that processes sequences in both forward and backward directions, yielding richer contextual representations.</w:t>
            </w:r>
          </w:p>
        </w:tc>
      </w:tr>
      <w:tr w:rsidR="00735AA4" w14:paraId="7909E7CF"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6AEDF9BB" w14:textId="77777777" w:rsidR="00735AA4" w:rsidRDefault="00000000">
            <w:r>
              <w:rPr>
                <w:b/>
                <w:bCs/>
                <w:sz w:val="21"/>
                <w:szCs w:val="21"/>
              </w:rPr>
              <w:t>BPE</w:t>
            </w:r>
          </w:p>
        </w:tc>
        <w:tc>
          <w:tcPr>
            <w:tcW w:w="71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469263C2" w14:textId="77777777" w:rsidR="00735AA4" w:rsidRDefault="00000000">
            <w:r>
              <w:rPr>
                <w:sz w:val="21"/>
                <w:szCs w:val="21"/>
              </w:rPr>
              <w:t xml:space="preserve">Byte Pair Encoding. A </w:t>
            </w:r>
            <w:proofErr w:type="spellStart"/>
            <w:r>
              <w:rPr>
                <w:sz w:val="21"/>
                <w:szCs w:val="21"/>
              </w:rPr>
              <w:t>subword</w:t>
            </w:r>
            <w:proofErr w:type="spellEnd"/>
            <w:r>
              <w:rPr>
                <w:sz w:val="21"/>
                <w:szCs w:val="21"/>
              </w:rPr>
              <w:t xml:space="preserve"> tokenization algorithm that iteratively merges the most frequent byte pairs, producing a compact vocabulary that handles unseen words.</w:t>
            </w:r>
          </w:p>
        </w:tc>
      </w:tr>
      <w:tr w:rsidR="00735AA4" w14:paraId="5AA18017"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90" w:type="dxa"/>
              <w:left w:w="130" w:type="dxa"/>
              <w:bottom w:w="90" w:type="dxa"/>
              <w:right w:w="130" w:type="dxa"/>
            </w:tcMar>
          </w:tcPr>
          <w:p w14:paraId="0C0EE457" w14:textId="77777777" w:rsidR="00735AA4" w:rsidRDefault="00000000">
            <w:r>
              <w:rPr>
                <w:b/>
                <w:bCs/>
                <w:sz w:val="21"/>
                <w:szCs w:val="21"/>
              </w:rPr>
              <w:t>[CLS] Token</w:t>
            </w:r>
          </w:p>
        </w:tc>
        <w:tc>
          <w:tcPr>
            <w:tcW w:w="7160" w:type="dxa"/>
            <w:tcBorders>
              <w:top w:val="single" w:sz="4" w:space="0" w:color="BBBBBB"/>
              <w:left w:val="single" w:sz="4" w:space="0" w:color="BBBBBB"/>
              <w:bottom w:val="single" w:sz="4" w:space="0" w:color="BBBBBB"/>
              <w:right w:val="single" w:sz="4" w:space="0" w:color="BBBBBB"/>
            </w:tcBorders>
            <w:shd w:val="clear" w:color="auto" w:fill="F2F2F2"/>
            <w:tcMar>
              <w:top w:w="90" w:type="dxa"/>
              <w:left w:w="130" w:type="dxa"/>
              <w:bottom w:w="90" w:type="dxa"/>
              <w:right w:w="130" w:type="dxa"/>
            </w:tcMar>
          </w:tcPr>
          <w:p w14:paraId="325AA610" w14:textId="77777777" w:rsidR="00735AA4" w:rsidRDefault="00000000">
            <w:r>
              <w:rPr>
                <w:sz w:val="21"/>
                <w:szCs w:val="21"/>
              </w:rPr>
              <w:t>Special BERT-style prepended token whose final hidden state summarizes the entire input sequence for classification tasks.</w:t>
            </w:r>
          </w:p>
        </w:tc>
      </w:tr>
      <w:tr w:rsidR="00735AA4" w14:paraId="11AFC32A"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00BBC8C1" w14:textId="77777777" w:rsidR="00735AA4" w:rsidRDefault="00000000">
            <w:r>
              <w:rPr>
                <w:b/>
                <w:bCs/>
                <w:sz w:val="21"/>
                <w:szCs w:val="21"/>
              </w:rPr>
              <w:t>Domain Shift</w:t>
            </w:r>
          </w:p>
        </w:tc>
        <w:tc>
          <w:tcPr>
            <w:tcW w:w="71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3F1131C9" w14:textId="77777777" w:rsidR="00735AA4" w:rsidRDefault="00000000">
            <w:r>
              <w:rPr>
                <w:sz w:val="21"/>
                <w:szCs w:val="21"/>
              </w:rPr>
              <w:t>A failure mode where a model trained on one distribution (e.g., political news) encounters input from a different domain (e.g., medical reports), degrading generalization.</w:t>
            </w:r>
          </w:p>
        </w:tc>
      </w:tr>
      <w:tr w:rsidR="00735AA4" w14:paraId="56DDFADE"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90" w:type="dxa"/>
              <w:left w:w="130" w:type="dxa"/>
              <w:bottom w:w="90" w:type="dxa"/>
              <w:right w:w="130" w:type="dxa"/>
            </w:tcMar>
          </w:tcPr>
          <w:p w14:paraId="1EDEEAB7" w14:textId="77777777" w:rsidR="00735AA4" w:rsidRDefault="00000000">
            <w:r>
              <w:rPr>
                <w:b/>
                <w:bCs/>
                <w:sz w:val="21"/>
                <w:szCs w:val="21"/>
              </w:rPr>
              <w:t>Dropout</w:t>
            </w:r>
          </w:p>
        </w:tc>
        <w:tc>
          <w:tcPr>
            <w:tcW w:w="7160" w:type="dxa"/>
            <w:tcBorders>
              <w:top w:val="single" w:sz="4" w:space="0" w:color="BBBBBB"/>
              <w:left w:val="single" w:sz="4" w:space="0" w:color="BBBBBB"/>
              <w:bottom w:val="single" w:sz="4" w:space="0" w:color="BBBBBB"/>
              <w:right w:val="single" w:sz="4" w:space="0" w:color="BBBBBB"/>
            </w:tcBorders>
            <w:shd w:val="clear" w:color="auto" w:fill="F2F2F2"/>
            <w:tcMar>
              <w:top w:w="90" w:type="dxa"/>
              <w:left w:w="130" w:type="dxa"/>
              <w:bottom w:w="90" w:type="dxa"/>
              <w:right w:w="130" w:type="dxa"/>
            </w:tcMar>
          </w:tcPr>
          <w:p w14:paraId="68DF3AC1" w14:textId="77777777" w:rsidR="00735AA4" w:rsidRDefault="00000000">
            <w:r>
              <w:rPr>
                <w:sz w:val="21"/>
                <w:szCs w:val="21"/>
              </w:rPr>
              <w:t>Regularization technique that randomly deactivates neurons during training to prevent co-adaptation and overfitting.</w:t>
            </w:r>
          </w:p>
        </w:tc>
      </w:tr>
      <w:tr w:rsidR="00735AA4" w14:paraId="483F11DB"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1CEE010D" w14:textId="77777777" w:rsidR="00735AA4" w:rsidRDefault="00000000">
            <w:r>
              <w:rPr>
                <w:b/>
                <w:bCs/>
                <w:sz w:val="21"/>
                <w:szCs w:val="21"/>
              </w:rPr>
              <w:t>Early Stopping</w:t>
            </w:r>
          </w:p>
        </w:tc>
        <w:tc>
          <w:tcPr>
            <w:tcW w:w="71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71AB0080" w14:textId="77777777" w:rsidR="00735AA4" w:rsidRDefault="00000000">
            <w:r>
              <w:rPr>
                <w:sz w:val="21"/>
                <w:szCs w:val="21"/>
              </w:rPr>
              <w:t>Training protocol that monitors validation loss and terminates training when improvement stalls for a specified number of epochs, preventing overfitting.</w:t>
            </w:r>
          </w:p>
        </w:tc>
      </w:tr>
      <w:tr w:rsidR="00735AA4" w14:paraId="7109FAD4"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90" w:type="dxa"/>
              <w:left w:w="130" w:type="dxa"/>
              <w:bottom w:w="90" w:type="dxa"/>
              <w:right w:w="130" w:type="dxa"/>
            </w:tcMar>
          </w:tcPr>
          <w:p w14:paraId="369CD301" w14:textId="77777777" w:rsidR="00735AA4" w:rsidRDefault="00000000">
            <w:r>
              <w:rPr>
                <w:b/>
                <w:bCs/>
                <w:sz w:val="21"/>
                <w:szCs w:val="21"/>
              </w:rPr>
              <w:t>F1-Score</w:t>
            </w:r>
          </w:p>
        </w:tc>
        <w:tc>
          <w:tcPr>
            <w:tcW w:w="7160" w:type="dxa"/>
            <w:tcBorders>
              <w:top w:val="single" w:sz="4" w:space="0" w:color="BBBBBB"/>
              <w:left w:val="single" w:sz="4" w:space="0" w:color="BBBBBB"/>
              <w:bottom w:val="single" w:sz="4" w:space="0" w:color="BBBBBB"/>
              <w:right w:val="single" w:sz="4" w:space="0" w:color="BBBBBB"/>
            </w:tcBorders>
            <w:shd w:val="clear" w:color="auto" w:fill="F2F2F2"/>
            <w:tcMar>
              <w:top w:w="90" w:type="dxa"/>
              <w:left w:w="130" w:type="dxa"/>
              <w:bottom w:w="90" w:type="dxa"/>
              <w:right w:w="130" w:type="dxa"/>
            </w:tcMar>
          </w:tcPr>
          <w:p w14:paraId="39579C0A" w14:textId="77777777" w:rsidR="00735AA4" w:rsidRDefault="00000000">
            <w:r>
              <w:rPr>
                <w:sz w:val="21"/>
                <w:szCs w:val="21"/>
              </w:rPr>
              <w:t>Harmonic mean of precision and recall. Balances both measures into a single scalar, particularly useful for imbalanced datasets.</w:t>
            </w:r>
          </w:p>
        </w:tc>
      </w:tr>
      <w:tr w:rsidR="00735AA4" w14:paraId="3A0C622C"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26E896FF" w14:textId="77777777" w:rsidR="00735AA4" w:rsidRDefault="00000000">
            <w:r>
              <w:rPr>
                <w:b/>
                <w:bCs/>
                <w:sz w:val="21"/>
                <w:szCs w:val="21"/>
              </w:rPr>
              <w:t>Fine-Tuning</w:t>
            </w:r>
          </w:p>
        </w:tc>
        <w:tc>
          <w:tcPr>
            <w:tcW w:w="71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43F57167" w14:textId="77777777" w:rsidR="00735AA4" w:rsidRDefault="00000000">
            <w:r>
              <w:rPr>
                <w:sz w:val="21"/>
                <w:szCs w:val="21"/>
              </w:rPr>
              <w:t xml:space="preserve">Continuation of training on a task-specific dataset starting from a </w:t>
            </w:r>
            <w:proofErr w:type="gramStart"/>
            <w:r>
              <w:rPr>
                <w:sz w:val="21"/>
                <w:szCs w:val="21"/>
              </w:rPr>
              <w:t>pretrained model's weights</w:t>
            </w:r>
            <w:proofErr w:type="gramEnd"/>
            <w:r>
              <w:rPr>
                <w:sz w:val="21"/>
                <w:szCs w:val="21"/>
              </w:rPr>
              <w:t>, adapting general representations to a specialized downstream task.</w:t>
            </w:r>
          </w:p>
        </w:tc>
      </w:tr>
      <w:tr w:rsidR="00735AA4" w14:paraId="589A4B21"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90" w:type="dxa"/>
              <w:left w:w="130" w:type="dxa"/>
              <w:bottom w:w="90" w:type="dxa"/>
              <w:right w:w="130" w:type="dxa"/>
            </w:tcMar>
          </w:tcPr>
          <w:p w14:paraId="081EFF17" w14:textId="77777777" w:rsidR="00735AA4" w:rsidRDefault="00000000">
            <w:proofErr w:type="spellStart"/>
            <w:r>
              <w:rPr>
                <w:b/>
                <w:bCs/>
                <w:sz w:val="21"/>
                <w:szCs w:val="21"/>
              </w:rPr>
              <w:t>Glassmorphism</w:t>
            </w:r>
            <w:proofErr w:type="spellEnd"/>
          </w:p>
        </w:tc>
        <w:tc>
          <w:tcPr>
            <w:tcW w:w="7160" w:type="dxa"/>
            <w:tcBorders>
              <w:top w:val="single" w:sz="4" w:space="0" w:color="BBBBBB"/>
              <w:left w:val="single" w:sz="4" w:space="0" w:color="BBBBBB"/>
              <w:bottom w:val="single" w:sz="4" w:space="0" w:color="BBBBBB"/>
              <w:right w:val="single" w:sz="4" w:space="0" w:color="BBBBBB"/>
            </w:tcBorders>
            <w:shd w:val="clear" w:color="auto" w:fill="F2F2F2"/>
            <w:tcMar>
              <w:top w:w="90" w:type="dxa"/>
              <w:left w:w="130" w:type="dxa"/>
              <w:bottom w:w="90" w:type="dxa"/>
              <w:right w:w="130" w:type="dxa"/>
            </w:tcMar>
          </w:tcPr>
          <w:p w14:paraId="282CC550" w14:textId="77777777" w:rsidR="00735AA4" w:rsidRDefault="00000000">
            <w:r>
              <w:rPr>
                <w:sz w:val="21"/>
                <w:szCs w:val="21"/>
              </w:rPr>
              <w:t>A contemporary UI design language characterized by frosted-glass panels, translucent backgrounds, and high-contrast typography, as used in the Lumina Dashboard.</w:t>
            </w:r>
          </w:p>
        </w:tc>
      </w:tr>
      <w:tr w:rsidR="00735AA4" w14:paraId="374A6D40"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32410C41" w14:textId="77777777" w:rsidR="00735AA4" w:rsidRDefault="00000000">
            <w:r>
              <w:rPr>
                <w:b/>
                <w:bCs/>
                <w:sz w:val="21"/>
                <w:szCs w:val="21"/>
              </w:rPr>
              <w:t>Overfitting</w:t>
            </w:r>
          </w:p>
        </w:tc>
        <w:tc>
          <w:tcPr>
            <w:tcW w:w="71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047FD63C" w14:textId="77777777" w:rsidR="00735AA4" w:rsidRDefault="00000000">
            <w:r>
              <w:rPr>
                <w:sz w:val="21"/>
                <w:szCs w:val="21"/>
              </w:rPr>
              <w:t>Failure mode in which a model memorizes training data and loses the ability to generalize to unseen examples.</w:t>
            </w:r>
          </w:p>
        </w:tc>
      </w:tr>
      <w:tr w:rsidR="00735AA4" w14:paraId="3735A27E"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90" w:type="dxa"/>
              <w:left w:w="130" w:type="dxa"/>
              <w:bottom w:w="90" w:type="dxa"/>
              <w:right w:w="130" w:type="dxa"/>
            </w:tcMar>
          </w:tcPr>
          <w:p w14:paraId="3D4E0598" w14:textId="77777777" w:rsidR="00735AA4" w:rsidRDefault="00000000">
            <w:r>
              <w:rPr>
                <w:b/>
                <w:bCs/>
                <w:sz w:val="21"/>
                <w:szCs w:val="21"/>
              </w:rPr>
              <w:t>Stylometry</w:t>
            </w:r>
          </w:p>
        </w:tc>
        <w:tc>
          <w:tcPr>
            <w:tcW w:w="7160" w:type="dxa"/>
            <w:tcBorders>
              <w:top w:val="single" w:sz="4" w:space="0" w:color="BBBBBB"/>
              <w:left w:val="single" w:sz="4" w:space="0" w:color="BBBBBB"/>
              <w:bottom w:val="single" w:sz="4" w:space="0" w:color="BBBBBB"/>
              <w:right w:val="single" w:sz="4" w:space="0" w:color="BBBBBB"/>
            </w:tcBorders>
            <w:shd w:val="clear" w:color="auto" w:fill="F2F2F2"/>
            <w:tcMar>
              <w:top w:w="90" w:type="dxa"/>
              <w:left w:w="130" w:type="dxa"/>
              <w:bottom w:w="90" w:type="dxa"/>
              <w:right w:w="130" w:type="dxa"/>
            </w:tcMar>
          </w:tcPr>
          <w:p w14:paraId="75396DC9" w14:textId="77777777" w:rsidR="00735AA4" w:rsidRDefault="00000000">
            <w:r>
              <w:rPr>
                <w:sz w:val="21"/>
                <w:szCs w:val="21"/>
              </w:rPr>
              <w:t xml:space="preserve">The statistical study of linguistic style. In </w:t>
            </w:r>
            <w:proofErr w:type="spellStart"/>
            <w:r>
              <w:rPr>
                <w:sz w:val="21"/>
                <w:szCs w:val="21"/>
              </w:rPr>
              <w:t>TrustLens</w:t>
            </w:r>
            <w:proofErr w:type="spellEnd"/>
            <w:r>
              <w:rPr>
                <w:sz w:val="21"/>
                <w:szCs w:val="21"/>
              </w:rPr>
              <w:t>, stylometric features (POS ratios, sentiment, TF-IDF) are used to fingerprint the writing patterns of fake versus genuine news.</w:t>
            </w:r>
          </w:p>
        </w:tc>
      </w:tr>
      <w:tr w:rsidR="00735AA4" w14:paraId="16F4EBCE"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1FA799F6" w14:textId="77777777" w:rsidR="00735AA4" w:rsidRDefault="00000000">
            <w:r>
              <w:rPr>
                <w:b/>
                <w:bCs/>
                <w:sz w:val="21"/>
                <w:szCs w:val="21"/>
              </w:rPr>
              <w:lastRenderedPageBreak/>
              <w:t>TF-IDF</w:t>
            </w:r>
          </w:p>
        </w:tc>
        <w:tc>
          <w:tcPr>
            <w:tcW w:w="71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7BCA3234" w14:textId="77777777" w:rsidR="00735AA4" w:rsidRDefault="00000000">
            <w:r>
              <w:rPr>
                <w:sz w:val="21"/>
                <w:szCs w:val="21"/>
              </w:rPr>
              <w:t>Term Frequency-Inverse Document Frequency. A numerical statistic reflecting how important a word is to a document relative to the corpus, used here as a classical feature for classification.</w:t>
            </w:r>
          </w:p>
        </w:tc>
      </w:tr>
      <w:tr w:rsidR="00735AA4" w14:paraId="208855D2"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90" w:type="dxa"/>
              <w:left w:w="130" w:type="dxa"/>
              <w:bottom w:w="90" w:type="dxa"/>
              <w:right w:w="130" w:type="dxa"/>
            </w:tcMar>
          </w:tcPr>
          <w:p w14:paraId="4D06FB80" w14:textId="77777777" w:rsidR="00735AA4" w:rsidRDefault="00000000">
            <w:r>
              <w:rPr>
                <w:b/>
                <w:bCs/>
                <w:sz w:val="21"/>
                <w:szCs w:val="21"/>
              </w:rPr>
              <w:t>VADER</w:t>
            </w:r>
          </w:p>
        </w:tc>
        <w:tc>
          <w:tcPr>
            <w:tcW w:w="7160" w:type="dxa"/>
            <w:tcBorders>
              <w:top w:val="single" w:sz="4" w:space="0" w:color="BBBBBB"/>
              <w:left w:val="single" w:sz="4" w:space="0" w:color="BBBBBB"/>
              <w:bottom w:val="single" w:sz="4" w:space="0" w:color="BBBBBB"/>
              <w:right w:val="single" w:sz="4" w:space="0" w:color="BBBBBB"/>
            </w:tcBorders>
            <w:shd w:val="clear" w:color="auto" w:fill="F2F2F2"/>
            <w:tcMar>
              <w:top w:w="90" w:type="dxa"/>
              <w:left w:w="130" w:type="dxa"/>
              <w:bottom w:w="90" w:type="dxa"/>
              <w:right w:w="130" w:type="dxa"/>
            </w:tcMar>
          </w:tcPr>
          <w:p w14:paraId="1FEB4A26" w14:textId="77777777" w:rsidR="00735AA4" w:rsidRDefault="00000000">
            <w:r>
              <w:rPr>
                <w:sz w:val="21"/>
                <w:szCs w:val="21"/>
              </w:rPr>
              <w:t xml:space="preserve">Valence Aware Dictionary and </w:t>
            </w:r>
            <w:proofErr w:type="spellStart"/>
            <w:r>
              <w:rPr>
                <w:sz w:val="21"/>
                <w:szCs w:val="21"/>
              </w:rPr>
              <w:t>sEntiment</w:t>
            </w:r>
            <w:proofErr w:type="spellEnd"/>
            <w:r>
              <w:rPr>
                <w:sz w:val="21"/>
                <w:szCs w:val="21"/>
              </w:rPr>
              <w:t xml:space="preserve"> Reasoner. A rule-based sentiment analysis tool particularly suited to social media and news text, producing compound polarity scores.</w:t>
            </w:r>
          </w:p>
        </w:tc>
      </w:tr>
      <w:tr w:rsidR="00735AA4" w14:paraId="10B3A759"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29510DBE" w14:textId="77777777" w:rsidR="00735AA4" w:rsidRDefault="00000000">
            <w:r>
              <w:rPr>
                <w:b/>
                <w:bCs/>
                <w:sz w:val="21"/>
                <w:szCs w:val="21"/>
              </w:rPr>
              <w:t>Weighted Consensus</w:t>
            </w:r>
          </w:p>
        </w:tc>
        <w:tc>
          <w:tcPr>
            <w:tcW w:w="71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tcPr>
          <w:p w14:paraId="2588EB32" w14:textId="77777777" w:rsidR="00735AA4" w:rsidRDefault="00000000">
            <w:proofErr w:type="spellStart"/>
            <w:r>
              <w:rPr>
                <w:sz w:val="21"/>
                <w:szCs w:val="21"/>
              </w:rPr>
              <w:t>TrustLens</w:t>
            </w:r>
            <w:proofErr w:type="spellEnd"/>
            <w:r>
              <w:rPr>
                <w:sz w:val="21"/>
                <w:szCs w:val="21"/>
              </w:rPr>
              <w:t xml:space="preserve"> ensemble strategy: Consensus Score = (0.4 × </w:t>
            </w:r>
            <w:proofErr w:type="spellStart"/>
            <w:r>
              <w:rPr>
                <w:sz w:val="21"/>
                <w:szCs w:val="21"/>
              </w:rPr>
              <w:t>DL_Score</w:t>
            </w:r>
            <w:proofErr w:type="spellEnd"/>
            <w:r>
              <w:rPr>
                <w:sz w:val="21"/>
                <w:szCs w:val="21"/>
              </w:rPr>
              <w:t xml:space="preserve">) + (0.6 × </w:t>
            </w:r>
            <w:proofErr w:type="spellStart"/>
            <w:r>
              <w:rPr>
                <w:sz w:val="21"/>
                <w:szCs w:val="21"/>
              </w:rPr>
              <w:t>NLP_Score</w:t>
            </w:r>
            <w:proofErr w:type="spellEnd"/>
            <w:r>
              <w:rPr>
                <w:sz w:val="21"/>
                <w:szCs w:val="21"/>
              </w:rPr>
              <w:t>). The NLP module receives higher weight due to its superior F1 performance.</w:t>
            </w:r>
          </w:p>
        </w:tc>
      </w:tr>
    </w:tbl>
    <w:p w14:paraId="5727AE10" w14:textId="77777777" w:rsidR="00735AA4" w:rsidRDefault="00735AA4">
      <w:pPr>
        <w:spacing w:after="100"/>
      </w:pPr>
    </w:p>
    <w:p w14:paraId="284D8683" w14:textId="77777777" w:rsidR="00735AA4" w:rsidRDefault="00000000">
      <w:pPr>
        <w:spacing w:before="40"/>
        <w:jc w:val="center"/>
      </w:pPr>
      <w:r>
        <w:rPr>
          <w:i/>
          <w:iCs/>
          <w:color w:val="555555"/>
          <w:sz w:val="20"/>
          <w:szCs w:val="20"/>
        </w:rPr>
        <w:t xml:space="preserve">Table B.1: Glossary of key technical terms used throughout the </w:t>
      </w:r>
      <w:proofErr w:type="spellStart"/>
      <w:r>
        <w:rPr>
          <w:i/>
          <w:iCs/>
          <w:color w:val="555555"/>
          <w:sz w:val="20"/>
          <w:szCs w:val="20"/>
        </w:rPr>
        <w:t>TrustLens</w:t>
      </w:r>
      <w:proofErr w:type="spellEnd"/>
      <w:r>
        <w:rPr>
          <w:i/>
          <w:iCs/>
          <w:color w:val="555555"/>
          <w:sz w:val="20"/>
          <w:szCs w:val="20"/>
        </w:rPr>
        <w:t xml:space="preserve"> research report.</w:t>
      </w:r>
    </w:p>
    <w:sectPr w:rsidR="00735AA4">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C5553" w14:textId="77777777" w:rsidR="009C0D60" w:rsidRDefault="009C0D60">
      <w:r>
        <w:separator/>
      </w:r>
    </w:p>
  </w:endnote>
  <w:endnote w:type="continuationSeparator" w:id="0">
    <w:p w14:paraId="7861D304" w14:textId="77777777" w:rsidR="009C0D60" w:rsidRDefault="009C0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5B59C" w14:textId="77777777" w:rsidR="00735AA4" w:rsidRDefault="00000000">
    <w:pPr>
      <w:pBdr>
        <w:top w:val="single" w:sz="4" w:space="4" w:color="1F3864"/>
      </w:pBdr>
      <w:tabs>
        <w:tab w:val="center" w:pos="4680"/>
        <w:tab w:val="right" w:pos="9360"/>
      </w:tabs>
    </w:pPr>
    <w:proofErr w:type="spellStart"/>
    <w:r>
      <w:rPr>
        <w:i/>
        <w:iCs/>
        <w:color w:val="555555"/>
        <w:sz w:val="18"/>
        <w:szCs w:val="18"/>
      </w:rPr>
      <w:t>TrustLens</w:t>
    </w:r>
    <w:proofErr w:type="spellEnd"/>
    <w:r>
      <w:rPr>
        <w:i/>
        <w:iCs/>
        <w:color w:val="555555"/>
        <w:sz w:val="18"/>
        <w:szCs w:val="18"/>
      </w:rPr>
      <w:t>: Forensic Misinformation Detection</w:t>
    </w:r>
    <w:r>
      <w:rPr>
        <w:sz w:val="18"/>
        <w:szCs w:val="18"/>
      </w:rPr>
      <w:tab/>
    </w:r>
    <w:r>
      <w:rPr>
        <w:sz w:val="18"/>
        <w:szCs w:val="18"/>
      </w:rPr>
      <w:tab/>
    </w:r>
    <w:r>
      <w:rPr>
        <w:i/>
        <w:iCs/>
        <w:color w:val="555555"/>
        <w:sz w:val="18"/>
        <w:szCs w:val="18"/>
      </w:rPr>
      <w:t>Lovely Professional University,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73BBD" w14:textId="77777777" w:rsidR="009C0D60" w:rsidRDefault="009C0D60">
      <w:r>
        <w:separator/>
      </w:r>
    </w:p>
  </w:footnote>
  <w:footnote w:type="continuationSeparator" w:id="0">
    <w:p w14:paraId="685F44D3" w14:textId="77777777" w:rsidR="009C0D60" w:rsidRDefault="009C0D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0F72"/>
    <w:multiLevelType w:val="hybridMultilevel"/>
    <w:tmpl w:val="6096BB24"/>
    <w:lvl w:ilvl="0" w:tplc="03286816">
      <w:start w:val="1"/>
      <w:numFmt w:val="decimal"/>
      <w:lvlText w:val="%1."/>
      <w:lvlJc w:val="left"/>
      <w:pPr>
        <w:ind w:left="720" w:hanging="360"/>
      </w:pPr>
    </w:lvl>
    <w:lvl w:ilvl="1" w:tplc="88408CC6">
      <w:numFmt w:val="decimal"/>
      <w:lvlText w:val=""/>
      <w:lvlJc w:val="left"/>
    </w:lvl>
    <w:lvl w:ilvl="2" w:tplc="2190F184">
      <w:numFmt w:val="decimal"/>
      <w:lvlText w:val=""/>
      <w:lvlJc w:val="left"/>
    </w:lvl>
    <w:lvl w:ilvl="3" w:tplc="F368A2D8">
      <w:numFmt w:val="decimal"/>
      <w:lvlText w:val=""/>
      <w:lvlJc w:val="left"/>
    </w:lvl>
    <w:lvl w:ilvl="4" w:tplc="B21C9300">
      <w:numFmt w:val="decimal"/>
      <w:lvlText w:val=""/>
      <w:lvlJc w:val="left"/>
    </w:lvl>
    <w:lvl w:ilvl="5" w:tplc="0F382FA6">
      <w:numFmt w:val="decimal"/>
      <w:lvlText w:val=""/>
      <w:lvlJc w:val="left"/>
    </w:lvl>
    <w:lvl w:ilvl="6" w:tplc="74927F60">
      <w:numFmt w:val="decimal"/>
      <w:lvlText w:val=""/>
      <w:lvlJc w:val="left"/>
    </w:lvl>
    <w:lvl w:ilvl="7" w:tplc="F792495E">
      <w:numFmt w:val="decimal"/>
      <w:lvlText w:val=""/>
      <w:lvlJc w:val="left"/>
    </w:lvl>
    <w:lvl w:ilvl="8" w:tplc="E760FCD6">
      <w:numFmt w:val="decimal"/>
      <w:lvlText w:val=""/>
      <w:lvlJc w:val="left"/>
    </w:lvl>
  </w:abstractNum>
  <w:abstractNum w:abstractNumId="1" w15:restartNumberingAfterBreak="0">
    <w:nsid w:val="3ABF0416"/>
    <w:multiLevelType w:val="hybridMultilevel"/>
    <w:tmpl w:val="5E8CB82A"/>
    <w:lvl w:ilvl="0" w:tplc="D81AE452">
      <w:start w:val="1"/>
      <w:numFmt w:val="bullet"/>
      <w:lvlText w:val="●"/>
      <w:lvlJc w:val="left"/>
      <w:pPr>
        <w:ind w:left="720" w:hanging="360"/>
      </w:pPr>
    </w:lvl>
    <w:lvl w:ilvl="1" w:tplc="B1C446D6">
      <w:start w:val="1"/>
      <w:numFmt w:val="bullet"/>
      <w:lvlText w:val="○"/>
      <w:lvlJc w:val="left"/>
      <w:pPr>
        <w:ind w:left="1440" w:hanging="360"/>
      </w:pPr>
    </w:lvl>
    <w:lvl w:ilvl="2" w:tplc="F296184E">
      <w:start w:val="1"/>
      <w:numFmt w:val="bullet"/>
      <w:lvlText w:val="■"/>
      <w:lvlJc w:val="left"/>
      <w:pPr>
        <w:ind w:left="2160" w:hanging="360"/>
      </w:pPr>
    </w:lvl>
    <w:lvl w:ilvl="3" w:tplc="B52AAAC8">
      <w:start w:val="1"/>
      <w:numFmt w:val="bullet"/>
      <w:lvlText w:val="●"/>
      <w:lvlJc w:val="left"/>
      <w:pPr>
        <w:ind w:left="2880" w:hanging="360"/>
      </w:pPr>
    </w:lvl>
    <w:lvl w:ilvl="4" w:tplc="44A4A000">
      <w:start w:val="1"/>
      <w:numFmt w:val="bullet"/>
      <w:lvlText w:val="○"/>
      <w:lvlJc w:val="left"/>
      <w:pPr>
        <w:ind w:left="3600" w:hanging="360"/>
      </w:pPr>
    </w:lvl>
    <w:lvl w:ilvl="5" w:tplc="BC0EF32A">
      <w:start w:val="1"/>
      <w:numFmt w:val="bullet"/>
      <w:lvlText w:val="■"/>
      <w:lvlJc w:val="left"/>
      <w:pPr>
        <w:ind w:left="4320" w:hanging="360"/>
      </w:pPr>
    </w:lvl>
    <w:lvl w:ilvl="6" w:tplc="468AAF86">
      <w:start w:val="1"/>
      <w:numFmt w:val="bullet"/>
      <w:lvlText w:val="●"/>
      <w:lvlJc w:val="left"/>
      <w:pPr>
        <w:ind w:left="5040" w:hanging="360"/>
      </w:pPr>
    </w:lvl>
    <w:lvl w:ilvl="7" w:tplc="27C040D8">
      <w:start w:val="1"/>
      <w:numFmt w:val="bullet"/>
      <w:lvlText w:val="●"/>
      <w:lvlJc w:val="left"/>
      <w:pPr>
        <w:ind w:left="5760" w:hanging="360"/>
      </w:pPr>
    </w:lvl>
    <w:lvl w:ilvl="8" w:tplc="F5823776">
      <w:start w:val="1"/>
      <w:numFmt w:val="bullet"/>
      <w:lvlText w:val="●"/>
      <w:lvlJc w:val="left"/>
      <w:pPr>
        <w:ind w:left="6480" w:hanging="360"/>
      </w:pPr>
    </w:lvl>
  </w:abstractNum>
  <w:abstractNum w:abstractNumId="2" w15:restartNumberingAfterBreak="0">
    <w:nsid w:val="53966277"/>
    <w:multiLevelType w:val="hybridMultilevel"/>
    <w:tmpl w:val="764CD3E4"/>
    <w:lvl w:ilvl="0" w:tplc="8B525638">
      <w:start w:val="1"/>
      <w:numFmt w:val="bullet"/>
      <w:lvlText w:val="•"/>
      <w:lvlJc w:val="left"/>
      <w:pPr>
        <w:ind w:left="720" w:hanging="360"/>
      </w:pPr>
    </w:lvl>
    <w:lvl w:ilvl="1" w:tplc="23F03028">
      <w:numFmt w:val="decimal"/>
      <w:lvlText w:val=""/>
      <w:lvlJc w:val="left"/>
    </w:lvl>
    <w:lvl w:ilvl="2" w:tplc="CA18ADD4">
      <w:numFmt w:val="decimal"/>
      <w:lvlText w:val=""/>
      <w:lvlJc w:val="left"/>
    </w:lvl>
    <w:lvl w:ilvl="3" w:tplc="362C92E6">
      <w:numFmt w:val="decimal"/>
      <w:lvlText w:val=""/>
      <w:lvlJc w:val="left"/>
    </w:lvl>
    <w:lvl w:ilvl="4" w:tplc="0FB026CA">
      <w:numFmt w:val="decimal"/>
      <w:lvlText w:val=""/>
      <w:lvlJc w:val="left"/>
    </w:lvl>
    <w:lvl w:ilvl="5" w:tplc="73EE0CA8">
      <w:numFmt w:val="decimal"/>
      <w:lvlText w:val=""/>
      <w:lvlJc w:val="left"/>
    </w:lvl>
    <w:lvl w:ilvl="6" w:tplc="02BA065C">
      <w:numFmt w:val="decimal"/>
      <w:lvlText w:val=""/>
      <w:lvlJc w:val="left"/>
    </w:lvl>
    <w:lvl w:ilvl="7" w:tplc="62EC8976">
      <w:numFmt w:val="decimal"/>
      <w:lvlText w:val=""/>
      <w:lvlJc w:val="left"/>
    </w:lvl>
    <w:lvl w:ilvl="8" w:tplc="E6D8951A">
      <w:numFmt w:val="decimal"/>
      <w:lvlText w:val=""/>
      <w:lvlJc w:val="left"/>
    </w:lvl>
  </w:abstractNum>
  <w:num w:numId="1" w16cid:durableId="941303660">
    <w:abstractNumId w:val="1"/>
    <w:lvlOverride w:ilvl="0">
      <w:startOverride w:val="1"/>
    </w:lvlOverride>
  </w:num>
  <w:num w:numId="2" w16cid:durableId="1012297163">
    <w:abstractNumId w:val="2"/>
    <w:lvlOverride w:ilvl="0">
      <w:startOverride w:val="1"/>
    </w:lvlOverride>
  </w:num>
  <w:num w:numId="3" w16cid:durableId="1912664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AA4"/>
    <w:rsid w:val="002B1D2D"/>
    <w:rsid w:val="0048218F"/>
    <w:rsid w:val="00735AA4"/>
    <w:rsid w:val="009C0D60"/>
    <w:rsid w:val="00A42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43D08"/>
  <w15:docId w15:val="{87D24502-FC7A-40BF-8AF6-D2A6E125C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80" w:after="60"/>
      <w:outlineLvl w:val="0"/>
    </w:pPr>
    <w:rPr>
      <w:b/>
      <w:bCs/>
      <w:color w:val="1A1A1A"/>
      <w:sz w:val="30"/>
      <w:szCs w:val="30"/>
    </w:rPr>
  </w:style>
  <w:style w:type="paragraph" w:styleId="Heading2">
    <w:name w:val="heading 2"/>
    <w:uiPriority w:val="9"/>
    <w:unhideWhenUsed/>
    <w:qFormat/>
    <w:pPr>
      <w:spacing w:before="200" w:after="80"/>
      <w:outlineLvl w:val="1"/>
    </w:pPr>
    <w:rPr>
      <w:b/>
      <w:bCs/>
      <w:color w:val="1F3864"/>
      <w:sz w:val="24"/>
      <w:szCs w:val="24"/>
    </w:rPr>
  </w:style>
  <w:style w:type="paragraph" w:styleId="Heading3">
    <w:name w:val="heading 3"/>
    <w:uiPriority w:val="9"/>
    <w:semiHidden/>
    <w:unhideWhenUsed/>
    <w:qFormat/>
    <w:pPr>
      <w:spacing w:before="160" w:after="60"/>
      <w:outlineLvl w:val="2"/>
    </w:pPr>
    <w:rPr>
      <w:b/>
      <w:bCs/>
      <w:i/>
      <w:i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48218F"/>
    <w:rPr>
      <w:b/>
      <w:bCs/>
      <w:color w:val="1A1A1A"/>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3545</Words>
  <Characters>20211</Characters>
  <Application>Microsoft Office Word</Application>
  <DocSecurity>0</DocSecurity>
  <Lines>168</Lines>
  <Paragraphs>47</Paragraphs>
  <ScaleCrop>false</ScaleCrop>
  <Company/>
  <LinksUpToDate>false</LinksUpToDate>
  <CharactersWithSpaces>23709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Arpita Mahapatra</cp:lastModifiedBy>
  <cp:revision>2</cp:revision>
  <dcterms:created xsi:type="dcterms:W3CDTF">2026-04-30T18:30:00Z</dcterms:created>
  <dcterms:modified xsi:type="dcterms:W3CDTF">2026-04-30T18:30:00Z</dcterms:modified>
</cp:coreProperties>
</file>