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2D78" w14:textId="77777777" w:rsidR="003F50B5" w:rsidRDefault="00000000">
      <w:pPr>
        <w:spacing w:after="80"/>
        <w:jc w:val="center"/>
      </w:pPr>
      <w:r>
        <w:rPr>
          <w:b/>
          <w:bCs/>
          <w:color w:val="1B2A4A"/>
          <w:spacing w:val="200"/>
          <w:sz w:val="40"/>
          <w:szCs w:val="40"/>
        </w:rPr>
        <w:t>NUSAYB NURANI</w:t>
      </w:r>
    </w:p>
    <w:p w14:paraId="14430A78" w14:textId="77777777" w:rsidR="003F50B5" w:rsidRDefault="00000000">
      <w:pPr>
        <w:spacing w:after="60"/>
        <w:jc w:val="center"/>
      </w:pPr>
      <w:hyperlink r:id="rId5" w:history="1">
        <w:r>
          <w:rPr>
            <w:color w:val="1B2A4A"/>
            <w:sz w:val="18"/>
            <w:szCs w:val="18"/>
            <w:u w:val="single"/>
          </w:rPr>
          <w:t>nusayb.nurani@gmail.com</w:t>
        </w:r>
      </w:hyperlink>
      <w:r>
        <w:rPr>
          <w:color w:val="1B2A4A"/>
          <w:sz w:val="18"/>
          <w:szCs w:val="18"/>
        </w:rPr>
        <w:t xml:space="preserve">  •  </w:t>
      </w:r>
      <w:hyperlink r:id="rId6" w:history="1">
        <w:r>
          <w:rPr>
            <w:color w:val="1B2A4A"/>
            <w:sz w:val="18"/>
            <w:szCs w:val="18"/>
            <w:u w:val="single"/>
          </w:rPr>
          <w:t>nusayb.me</w:t>
        </w:r>
      </w:hyperlink>
      <w:r>
        <w:rPr>
          <w:color w:val="1B2A4A"/>
          <w:sz w:val="18"/>
          <w:szCs w:val="18"/>
        </w:rPr>
        <w:t xml:space="preserve">  •  </w:t>
      </w:r>
      <w:hyperlink r:id="rId7" w:history="1">
        <w:r>
          <w:rPr>
            <w:color w:val="1B2A4A"/>
            <w:sz w:val="18"/>
            <w:szCs w:val="18"/>
            <w:u w:val="single"/>
          </w:rPr>
          <w:t>LinkedIn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0B5" w14:paraId="63A66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2" w:space="0" w:color="1B2A4A"/>
              <w:right w:val="none" w:sz="0" w:space="0" w:color="FFFFFF"/>
            </w:tcBorders>
          </w:tcPr>
          <w:p w14:paraId="6AF56812" w14:textId="77777777" w:rsidR="003F50B5" w:rsidRDefault="003F50B5"/>
        </w:tc>
      </w:tr>
    </w:tbl>
    <w:p w14:paraId="022A7A85" w14:textId="77777777" w:rsidR="003F50B5" w:rsidRDefault="003F50B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0B5" w14:paraId="62A26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B2A4A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2AAEF13" w14:textId="77777777" w:rsidR="003F50B5" w:rsidRDefault="00000000">
            <w:pPr>
              <w:spacing w:after="30"/>
            </w:pPr>
            <w:r>
              <w:rPr>
                <w:b/>
                <w:bCs/>
                <w:color w:val="1B2A4A"/>
                <w:spacing w:val="120"/>
                <w:sz w:val="22"/>
                <w:szCs w:val="22"/>
              </w:rPr>
              <w:t>EDUCATION</w:t>
            </w:r>
          </w:p>
        </w:tc>
      </w:tr>
    </w:tbl>
    <w:p w:rsidR="003F50B5" w:rsidRDefault="00000000">
      <w:pPr>
        <w:tabs>
          <w:tab w:val="right" w:pos="9026"/>
        </w:tabs>
        <w:spacing w:before="120"/>
      </w:pPr>
      <w:r>
        <w:rPr>
          <w:b/>
          <w:bCs/>
          <w:color w:val="0F1A2E"/>
          <w:sz w:val="21"/>
          <w:szCs w:val="21"/>
        </w:rPr>
        <w:t>Paralegal Certificate (ABA-Approved)</w:t>
      </w:r>
      <w:r>
        <w:tab/>
      </w:r>
      <w:r>
        <w:rPr>
          <w:color w:val="666666"/>
          <w:sz w:val="19"/>
          <w:szCs w:val="19"/>
        </w:rPr>
        <w:t>Jun 2026 – Expected Mar 2027</w:t>
      </w:r>
    </w:p>
    <w:p w:rsidR="003F50B5" w:rsidRDefault="00000000">
      <w:pPr>
        <w:spacing w:after="20"/>
      </w:pPr>
      <w:r>
        <w:rPr>
          <w:i/>
          <w:iCs/>
        </w:rPr>
        <w:t>University of California, Irvine, Division of Continuing Education</w:t>
      </w:r>
    </w:p>
    <w:p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Completing a 30-unit, ABA-approved program in California paralegal practice; 8 units completed in the first term</w:t>
      </w:r>
    </w:p>
    <w:p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Applying electronic legal research platforms and case management tools used in California practice</w:t>
      </w:r>
    </w:p>
    <w:p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Extending prior policy research and legislative analysis experience toward substantive legal work</w:t>
      </w:r>
    </w:p>
    <w:p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Relevant Coursework: Legal Research, Fundamentals of the Paralegal Profession, Ethics for the Paralegal</w:t>
      </w:r>
    </w:p>
    <w:p w14:paraId="0C2BDE28" w14:textId="77777777" w:rsidR="003F50B5" w:rsidRDefault="00000000">
      <w:pPr>
        <w:tabs>
          <w:tab w:val="right" w:pos="9026"/>
        </w:tabs>
        <w:spacing w:before="160"/>
      </w:pPr>
      <w:r>
        <w:rPr>
          <w:b/>
          <w:bCs/>
          <w:color w:val="0F1A2E"/>
          <w:sz w:val="21"/>
          <w:szCs w:val="21"/>
        </w:rPr>
        <w:t>Bachelor of Arts, Environmental Science &amp; Policy</w:t>
      </w:r>
      <w:r>
        <w:tab/>
      </w:r>
      <w:r>
        <w:rPr>
          <w:color w:val="666666"/>
          <w:sz w:val="19"/>
          <w:szCs w:val="19"/>
        </w:rPr>
        <w:t>Sept 2021 – Aug 2024</w:t>
      </w:r>
    </w:p>
    <w:p w14:paraId="09F65217" w14:textId="77777777" w:rsidR="003F50B5" w:rsidRDefault="00000000">
      <w:pPr>
        <w:spacing w:after="20"/>
      </w:pPr>
      <w:r>
        <w:rPr>
          <w:i/>
          <w:iCs/>
        </w:rPr>
        <w:t>University of California, Irvine</w:t>
      </w:r>
    </w:p>
    <w:p w14:paraId="49B8009D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Relevant Coursework: Environmental Law &amp; Policy, Urban Design Policy, Food &amp; Water Systems, Poverty &amp; Inequality, Urban Politics &amp; Policy, Remote Sensing, Environmental Data Science, GIS Software (ArcGIS, QGIS)</w:t>
      </w:r>
    </w:p>
    <w:p w14:paraId="32FC7315" w14:textId="77777777" w:rsidR="003F50B5" w:rsidRDefault="003F50B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0B5" w14:paraId="05788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B2A4A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9D7C3A0" w14:textId="77777777" w:rsidR="003F50B5" w:rsidRDefault="00000000">
            <w:pPr>
              <w:spacing w:after="30"/>
            </w:pPr>
            <w:r>
              <w:rPr>
                <w:b/>
                <w:bCs/>
                <w:color w:val="1B2A4A"/>
                <w:spacing w:val="120"/>
                <w:sz w:val="22"/>
                <w:szCs w:val="22"/>
              </w:rPr>
              <w:t>PROFESSIONAL EXPERIENCE</w:t>
            </w:r>
          </w:p>
        </w:tc>
      </w:tr>
    </w:tbl>
    <w:p w14:paraId="7ADA413E" w14:textId="77777777" w:rsidR="003F50B5" w:rsidRDefault="00000000">
      <w:pPr>
        <w:tabs>
          <w:tab w:val="right" w:pos="9026"/>
        </w:tabs>
        <w:spacing w:before="160"/>
      </w:pPr>
      <w:r>
        <w:rPr>
          <w:b/>
          <w:bCs/>
          <w:color w:val="0F1A2E"/>
          <w:sz w:val="21"/>
          <w:szCs w:val="21"/>
        </w:rPr>
        <w:t>Director of Technology – Board Member</w:t>
      </w:r>
      <w:r>
        <w:tab/>
      </w:r>
      <w:r>
        <w:rPr>
          <w:color w:val="666666"/>
          <w:sz w:val="19"/>
          <w:szCs w:val="19"/>
        </w:rPr>
        <w:t>Jul 2023 – Present</w:t>
      </w:r>
    </w:p>
    <w:p w14:paraId="2205F43E" w14:textId="77777777" w:rsidR="003F50B5" w:rsidRDefault="00000000">
      <w:pPr>
        <w:spacing w:after="20"/>
      </w:pPr>
      <w:r>
        <w:rPr>
          <w:i/>
          <w:iCs/>
        </w:rPr>
        <w:t>United Nations Association, Orange County</w:t>
      </w:r>
    </w:p>
    <w:p w14:paraId="5977A6CB" w14:textId="77777777" w:rsidR="003F50B5" w:rsidRDefault="00000000">
      <w:pPr>
        <w:spacing w:before="40" w:after="20"/>
      </w:pPr>
      <w:r>
        <w:rPr>
          <w:b/>
          <w:bCs/>
          <w:color w:val="0F1A2E"/>
        </w:rPr>
        <w:t xml:space="preserve">Elected Board Member, </w:t>
      </w:r>
      <w:r>
        <w:rPr>
          <w:color w:val="666666"/>
          <w:sz w:val="19"/>
          <w:szCs w:val="19"/>
        </w:rPr>
        <w:t>Jan 2026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 xml:space="preserve">Redesigned the chapter’s Squarespace site (</w:t>
      </w:r>
      <w:hyperlink r:id="rId10" w:history="1">
        <w:r>
          <w:rPr>
            <w:u w:val="single"/>
          </w:rPr>
          <w:t>una-oc.org</w:t>
        </w:r>
      </w:hyperlink>
      <w:r>
        <w:t xml:space="preserve">) with the Board President and fellow Directors, refreshing the layout and UI with custom CSS, reorganizing site content, and featuring upcoming events on the homepage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>Set up an automated email sign-up form and integrated it across the website to grow the mailing list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>Administer the chapter’s Google Workspace, managing organizational email accounts and shared drive infrastructure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>Run the chapter’s email marketing and event promotion, including member communications and flyer distribution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>Lead AV and technical operations for in-person and hybrid events, including Zoom setup and speaker presentations, for high-profile events such as the UN Day Gala and UN Human Rights Day (2023–25) with 40–150 participants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>Manage event registration and member data, including Eventbrite ticketing, RSVP tracking, and transfer of event revenue to the organization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>Coordinate community engagement events on global affairs, sustainability, and international policy, including the 2024 UNA-OC Women’s Day event and the Annual Great American Write-In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>Supervise and mentor an intern</w:t>
      </w:r>
    </w:p>
    <w:p w14:paraId="41A5A904" w14:textId="77777777" w:rsidR="003F50B5" w:rsidRDefault="003F50B5">
      <w:pPr>
        <w:spacing w:before="80"/>
      </w:pPr>
    </w:p>
    <w:p w14:paraId="0B51E422" w14:textId="77777777" w:rsidR="003F50B5" w:rsidRDefault="00000000">
      <w:pPr>
        <w:tabs>
          <w:tab w:val="right" w:pos="9026"/>
        </w:tabs>
        <w:spacing w:before="160"/>
      </w:pPr>
      <w:r>
        <w:rPr>
          <w:b/>
          <w:bCs/>
          <w:color w:val="0F1A2E"/>
          <w:sz w:val="21"/>
          <w:szCs w:val="21"/>
        </w:rPr>
        <w:t>Associate</w:t>
      </w:r>
      <w:r>
        <w:tab/>
      </w:r>
      <w:r>
        <w:rPr>
          <w:color w:val="666666"/>
          <w:sz w:val="19"/>
          <w:szCs w:val="19"/>
        </w:rPr>
        <w:t>Aug 2025 – Present</w:t>
      </w:r>
    </w:p>
    <w:p w14:paraId="5FA9B27C" w14:textId="77777777" w:rsidR="003F50B5" w:rsidRDefault="00000000">
      <w:pPr>
        <w:spacing w:after="20"/>
      </w:pPr>
      <w:r>
        <w:rPr>
          <w:i/>
          <w:iCs/>
        </w:rPr>
        <w:t>In-N-Out</w:t>
      </w:r>
    </w:p>
    <w:p w14:paraId="0C31197D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Deliver high-quality customer service in a fast-paced environment while maintaining strict adherence to food safety standards</w:t>
      </w:r>
    </w:p>
    <w:p w14:paraId="52AB8D1A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Collaborate with team members to ensure smooth operations during peak hours, consistently meeting performance expectations</w:t>
      </w:r>
    </w:p>
    <w:p w14:paraId="1A50FD3B" w14:textId="77777777" w:rsidR="003F50B5" w:rsidRDefault="003F50B5">
      <w:pPr>
        <w:spacing w:before="80"/>
      </w:pPr>
    </w:p>
    <w:p w14:paraId="300F91A8" w14:textId="77777777" w:rsidR="003F50B5" w:rsidRDefault="00000000">
      <w:pPr>
        <w:tabs>
          <w:tab w:val="right" w:pos="9026"/>
        </w:tabs>
        <w:spacing w:before="160"/>
      </w:pPr>
      <w:r>
        <w:rPr>
          <w:b/>
          <w:bCs/>
          <w:color w:val="0F1A2E"/>
          <w:sz w:val="21"/>
          <w:szCs w:val="21"/>
        </w:rPr>
        <w:t>Policy Intern</w:t>
      </w:r>
      <w:r>
        <w:tab/>
      </w:r>
      <w:r>
        <w:rPr>
          <w:color w:val="666666"/>
          <w:sz w:val="19"/>
          <w:szCs w:val="19"/>
        </w:rPr>
        <w:t>Apr 2024 – Jun 2024</w:t>
      </w:r>
    </w:p>
    <w:p w14:paraId="6053AFF9" w14:textId="77777777" w:rsidR="003F50B5" w:rsidRDefault="00000000">
      <w:pPr>
        <w:spacing w:after="20"/>
      </w:pPr>
      <w:r>
        <w:rPr>
          <w:i/>
          <w:iCs/>
        </w:rPr>
        <w:t>The Kennedy Commission</w:t>
      </w:r>
    </w:p>
    <w:p w14:paraId="0592CA6A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Synthesized diverse datasets to analyze policy impact, generating insights crucial for organizational decision-making on affordable housing issues</w:t>
      </w:r>
    </w:p>
    <w:p w14:paraId="6B6BE7A6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Prepared comprehensive policy reports presenting findings and recommendations to support informed legislative discussions</w:t>
      </w:r>
    </w:p>
    <w:p w14:paraId="25A2AC6A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Created data visualizations for presentation to public officials and local stakeholders, translating complex data into actionable intelligence</w:t>
      </w:r>
    </w:p>
    <w:p w14:paraId="6CBD2191" w14:textId="77777777" w:rsidR="003F50B5" w:rsidRDefault="003F50B5">
      <w:pPr>
        <w:spacing w:before="80"/>
      </w:pPr>
    </w:p>
    <w:p w14:paraId="2EBDA752" w14:textId="77777777" w:rsidR="003F50B5" w:rsidRDefault="00000000">
      <w:pPr>
        <w:tabs>
          <w:tab w:val="right" w:pos="9026"/>
        </w:tabs>
        <w:spacing w:before="160"/>
      </w:pPr>
      <w:r>
        <w:rPr>
          <w:b/>
          <w:bCs/>
          <w:color w:val="0F1A2E"/>
          <w:sz w:val="21"/>
          <w:szCs w:val="21"/>
        </w:rPr>
        <w:t>Crew Lead</w:t>
      </w:r>
      <w:r>
        <w:tab/>
      </w:r>
      <w:r>
        <w:rPr>
          <w:color w:val="666666"/>
          <w:sz w:val="19"/>
          <w:szCs w:val="19"/>
        </w:rPr>
        <w:t>Sept 2022 – Aug 2024</w:t>
      </w:r>
    </w:p>
    <w:p w14:paraId="3CC8C124" w14:textId="77777777" w:rsidR="003F50B5" w:rsidRDefault="00000000">
      <w:pPr>
        <w:spacing w:after="20"/>
      </w:pPr>
      <w:r>
        <w:rPr>
          <w:i/>
          <w:iCs/>
        </w:rPr>
        <w:t>UC Irvine, Student Center &amp; Event Services</w:t>
      </w:r>
    </w:p>
    <w:p w14:paraId="7CA65F6F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Led crews of up to 20 staff members, orchestrating large-scale events for gatherings of up to 1,500 participants</w:t>
      </w:r>
    </w:p>
    <w:p w14:paraId="15A831F8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Assumed full operational responsibility for professional audio-visual services during morning, evening, and weekend shifts in the absence of career staff</w:t>
      </w:r>
    </w:p>
    <w:p w14:paraId="7091A852" w14:textId="77777777" w:rsidR="003F50B5" w:rsidRDefault="003F50B5">
      <w:pPr>
        <w:spacing w:before="80"/>
      </w:pPr>
    </w:p>
    <w:p w14:paraId="1EF33898" w14:textId="77777777" w:rsidR="003F50B5" w:rsidRDefault="00000000">
      <w:pPr>
        <w:tabs>
          <w:tab w:val="right" w:pos="9026"/>
        </w:tabs>
        <w:spacing w:before="160"/>
      </w:pPr>
      <w:r>
        <w:rPr>
          <w:b/>
          <w:bCs/>
          <w:color w:val="0F1A2E"/>
          <w:sz w:val="21"/>
          <w:szCs w:val="21"/>
        </w:rPr>
        <w:t>Sales Associate</w:t>
      </w:r>
      <w:r>
        <w:tab/>
      </w:r>
      <w:r>
        <w:rPr>
          <w:color w:val="666666"/>
          <w:sz w:val="19"/>
          <w:szCs w:val="19"/>
        </w:rPr>
        <w:t>Aug 2021 – Sept 2021</w:t>
      </w:r>
    </w:p>
    <w:p w14:paraId="73CEDAC9" w14:textId="77777777" w:rsidR="003F50B5" w:rsidRDefault="00000000">
      <w:pPr>
        <w:spacing w:after="20"/>
      </w:pPr>
      <w:r>
        <w:rPr>
          <w:i/>
          <w:iCs/>
        </w:rPr>
        <w:t>Macy’s Inc.</w:t>
      </w:r>
    </w:p>
    <w:p w14:paraId="61AC3A5E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Assisted customers with product selection and transactions while meeting sales goals in a fast-paced retail environment</w:t>
      </w:r>
    </w:p>
    <w:p w14:paraId="274810FA" w14:textId="77777777" w:rsidR="003F50B5" w:rsidRDefault="003F50B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0B5" w14:paraId="6A9B9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B2A4A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2BFFEB8" w14:textId="77777777" w:rsidR="003F50B5" w:rsidRDefault="00000000">
            <w:pPr>
              <w:spacing w:after="30"/>
            </w:pPr>
            <w:r>
              <w:rPr>
                <w:b/>
                <w:bCs/>
                <w:color w:val="1B2A4A"/>
                <w:spacing w:val="120"/>
                <w:sz w:val="22"/>
                <w:szCs w:val="22"/>
              </w:rPr>
              <w:t>RESEARCH &amp; ANALYSIS</w:t>
            </w:r>
          </w:p>
        </w:tc>
      </w:tr>
    </w:tbl>
    <w:p w14:paraId="6F489618" w14:textId="77777777" w:rsidR="003F50B5" w:rsidRDefault="00000000">
      <w:pPr>
        <w:tabs>
          <w:tab w:val="right" w:pos="9026"/>
        </w:tabs>
        <w:spacing w:before="160"/>
      </w:pPr>
      <w:r>
        <w:rPr>
          <w:b/>
          <w:bCs/>
          <w:color w:val="0F1A2E"/>
          <w:sz w:val="21"/>
          <w:szCs w:val="21"/>
        </w:rPr>
        <w:t>Undergraduate Researcher</w:t>
      </w:r>
      <w:r>
        <w:tab/>
      </w:r>
      <w:r>
        <w:rPr>
          <w:color w:val="666666"/>
          <w:sz w:val="19"/>
          <w:szCs w:val="19"/>
        </w:rPr>
        <w:t>Jun 2020 – Jul 2024</w:t>
      </w:r>
    </w:p>
    <w:p w14:paraId="4EB2FB0C" w14:textId="77777777" w:rsidR="003F50B5" w:rsidRDefault="00000000">
      <w:pPr>
        <w:spacing w:after="20"/>
      </w:pPr>
      <w:r>
        <w:rPr>
          <w:i/>
          <w:iCs/>
        </w:rPr>
        <w:t>University of California, Irvine &amp; UNDP</w:t>
      </w:r>
    </w:p>
    <w:p w14:paraId="4355DD97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California Rainfall Anomalies: Analyzed the interplay between anomalous weather events, temperature fluctuations, and statewide precipitation patterns</w:t>
      </w:r>
    </w:p>
    <w:p w14:paraId="5022C8B7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Gulf of Mexico Sea Temperature Study: Utilized data from USGS, NASA OceanColor, and EarthDATA to examine the correlation between sea surface temperature and chlorophyll-a concentration</w:t>
      </w:r>
    </w:p>
    <w:p w14:paraId="617AECAB" w14:textId="77777777" w:rsidR="003F50B5" w:rsidRDefault="00000000">
      <w:pPr>
        <w:pStyle w:val="ListParagraph"/>
        <w:numPr>
          <w:ilvl w:val="0"/>
          <w:numId w:val="2"/>
        </w:numPr>
        <w:spacing w:before="20" w:after="20"/>
      </w:pPr>
      <w:r>
        <w:t>Supported research and data analysis on the Fourth Industrial Revolution and AI’s potential impact on multilateral development policy at the UNDP Seoul Policy Center</w:t>
      </w:r>
    </w:p>
    <w:p w14:paraId="43D6544E" w14:textId="77777777" w:rsidR="003F50B5" w:rsidRDefault="003F50B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0B5" w14:paraId="44CB0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B2A4A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06D1BAA" w14:textId="77777777" w:rsidR="003F50B5" w:rsidRDefault="00000000">
            <w:pPr>
              <w:spacing w:after="30"/>
            </w:pPr>
            <w:r>
              <w:rPr>
                <w:b/>
                <w:bCs/>
                <w:color w:val="1B2A4A"/>
                <w:spacing w:val="120"/>
                <w:sz w:val="22"/>
                <w:szCs w:val="22"/>
              </w:rPr>
              <w:t>SKILLS &amp; COMPETENCIES</w:t>
            </w:r>
          </w:p>
        </w:tc>
      </w:tr>
    </w:tbl>
    <w:p w14:paraId="3D015B87" w14:textId="77777777" w:rsidR="003F50B5" w:rsidRDefault="00000000">
      <w:pPr>
        <w:spacing w:before="120" w:after="60"/>
      </w:pPr>
      <w:r>
        <w:rPr>
          <w:b/>
          <w:bCs/>
          <w:color w:val="0F1A2E"/>
        </w:rPr>
        <w:t xml:space="preserve">Research &amp; Analysis: </w:t>
      </w:r>
      <w:r>
        <w:t>Policy Research, Data Analysis, Data Visualization, Environmental Impact Assessment, Legislative Analysis</w:t>
      </w:r>
    </w:p>
    <w:p w14:paraId="78210EF9" w14:textId="77777777" w:rsidR="003F50B5" w:rsidRDefault="00000000">
      <w:pPr>
        <w:spacing w:after="60"/>
      </w:pPr>
      <w:r>
        <w:rPr>
          <w:b/>
          <w:bCs/>
          <w:color w:val="0F1A2E"/>
        </w:rPr>
        <w:t xml:space="preserve">Technical: </w:t>
      </w:r>
      <w:r>
        <w:t>Python, C, GIS Software (ArcGIS, QGIS), Remote Sensing, Microsoft Suite, Google Suite</w:t>
      </w:r>
    </w:p>
    <w:p w14:paraId="27486ADB" w14:textId="77777777" w:rsidR="003F50B5" w:rsidRDefault="00000000">
      <w:pPr>
        <w:spacing w:after="60"/>
      </w:pPr>
      <w:r>
        <w:rPr>
          <w:b/>
          <w:bCs/>
          <w:color w:val="0F1A2E"/>
        </w:rPr>
        <w:t xml:space="preserve">Professional: </w:t>
      </w:r>
      <w:r>
        <w:t>Event Management, Team Leadership, Public Speaking, Stakeholder Engagement, Community Advocacy</w:t>
      </w:r>
    </w:p>
    <w:sectPr w:rsidR="003F50B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603E"/>
    <w:multiLevelType w:val="hybridMultilevel"/>
    <w:tmpl w:val="DBA843AC"/>
    <w:lvl w:ilvl="0" w:tplc="7B9ECBFE">
      <w:start w:val="1"/>
      <w:numFmt w:val="bullet"/>
      <w:lvlText w:val="•"/>
      <w:lvlJc w:val="left"/>
      <w:pPr>
        <w:ind w:left="450" w:hanging="250"/>
      </w:pPr>
      <w:rPr>
        <w:rFonts w:ascii="Georgia" w:eastAsia="Georgia" w:hAnsi="Georgia" w:cs="Georgia"/>
        <w:color w:val="1B2A4A"/>
        <w:sz w:val="20"/>
        <w:szCs w:val="20"/>
      </w:rPr>
    </w:lvl>
    <w:lvl w:ilvl="1" w:tplc="576C29F6">
      <w:numFmt w:val="decimal"/>
      <w:lvlText w:val=""/>
      <w:lvlJc w:val="left"/>
    </w:lvl>
    <w:lvl w:ilvl="2" w:tplc="33D24C60">
      <w:numFmt w:val="decimal"/>
      <w:lvlText w:val=""/>
      <w:lvlJc w:val="left"/>
    </w:lvl>
    <w:lvl w:ilvl="3" w:tplc="7E922654">
      <w:numFmt w:val="decimal"/>
      <w:lvlText w:val=""/>
      <w:lvlJc w:val="left"/>
    </w:lvl>
    <w:lvl w:ilvl="4" w:tplc="EE468806">
      <w:numFmt w:val="decimal"/>
      <w:lvlText w:val=""/>
      <w:lvlJc w:val="left"/>
    </w:lvl>
    <w:lvl w:ilvl="5" w:tplc="E66A35D4">
      <w:numFmt w:val="decimal"/>
      <w:lvlText w:val=""/>
      <w:lvlJc w:val="left"/>
    </w:lvl>
    <w:lvl w:ilvl="6" w:tplc="6F0C8710">
      <w:numFmt w:val="decimal"/>
      <w:lvlText w:val=""/>
      <w:lvlJc w:val="left"/>
    </w:lvl>
    <w:lvl w:ilvl="7" w:tplc="DF2E9AB0">
      <w:numFmt w:val="decimal"/>
      <w:lvlText w:val=""/>
      <w:lvlJc w:val="left"/>
    </w:lvl>
    <w:lvl w:ilvl="8" w:tplc="CFCC4CDE">
      <w:numFmt w:val="decimal"/>
      <w:lvlText w:val=""/>
      <w:lvlJc w:val="left"/>
    </w:lvl>
  </w:abstractNum>
  <w:abstractNum w:abstractNumId="1" w15:restartNumberingAfterBreak="0">
    <w:nsid w:val="3CE1475A"/>
    <w:multiLevelType w:val="hybridMultilevel"/>
    <w:tmpl w:val="CC8A5476"/>
    <w:lvl w:ilvl="0" w:tplc="B404A440">
      <w:start w:val="1"/>
      <w:numFmt w:val="bullet"/>
      <w:lvlText w:val="●"/>
      <w:lvlJc w:val="left"/>
      <w:pPr>
        <w:ind w:left="720" w:hanging="360"/>
      </w:pPr>
    </w:lvl>
    <w:lvl w:ilvl="1" w:tplc="C4708B1E">
      <w:start w:val="1"/>
      <w:numFmt w:val="bullet"/>
      <w:lvlText w:val="○"/>
      <w:lvlJc w:val="left"/>
      <w:pPr>
        <w:ind w:left="1440" w:hanging="360"/>
      </w:pPr>
    </w:lvl>
    <w:lvl w:ilvl="2" w:tplc="69DE0354">
      <w:start w:val="1"/>
      <w:numFmt w:val="bullet"/>
      <w:lvlText w:val="■"/>
      <w:lvlJc w:val="left"/>
      <w:pPr>
        <w:ind w:left="2160" w:hanging="360"/>
      </w:pPr>
    </w:lvl>
    <w:lvl w:ilvl="3" w:tplc="F790EF1C">
      <w:start w:val="1"/>
      <w:numFmt w:val="bullet"/>
      <w:lvlText w:val="●"/>
      <w:lvlJc w:val="left"/>
      <w:pPr>
        <w:ind w:left="2880" w:hanging="360"/>
      </w:pPr>
    </w:lvl>
    <w:lvl w:ilvl="4" w:tplc="930A7846">
      <w:start w:val="1"/>
      <w:numFmt w:val="bullet"/>
      <w:lvlText w:val="○"/>
      <w:lvlJc w:val="left"/>
      <w:pPr>
        <w:ind w:left="3600" w:hanging="360"/>
      </w:pPr>
    </w:lvl>
    <w:lvl w:ilvl="5" w:tplc="6FC8ACBC">
      <w:start w:val="1"/>
      <w:numFmt w:val="bullet"/>
      <w:lvlText w:val="■"/>
      <w:lvlJc w:val="left"/>
      <w:pPr>
        <w:ind w:left="4320" w:hanging="360"/>
      </w:pPr>
    </w:lvl>
    <w:lvl w:ilvl="6" w:tplc="23A83556">
      <w:start w:val="1"/>
      <w:numFmt w:val="bullet"/>
      <w:lvlText w:val="●"/>
      <w:lvlJc w:val="left"/>
      <w:pPr>
        <w:ind w:left="5040" w:hanging="360"/>
      </w:pPr>
    </w:lvl>
    <w:lvl w:ilvl="7" w:tplc="8E4EDE7E">
      <w:start w:val="1"/>
      <w:numFmt w:val="bullet"/>
      <w:lvlText w:val="●"/>
      <w:lvlJc w:val="left"/>
      <w:pPr>
        <w:ind w:left="5760" w:hanging="360"/>
      </w:pPr>
    </w:lvl>
    <w:lvl w:ilvl="8" w:tplc="18F2862A">
      <w:start w:val="1"/>
      <w:numFmt w:val="bullet"/>
      <w:lvlText w:val="●"/>
      <w:lvlJc w:val="left"/>
      <w:pPr>
        <w:ind w:left="6480" w:hanging="360"/>
      </w:pPr>
    </w:lvl>
  </w:abstractNum>
  <w:num w:numId="1" w16cid:durableId="1416515291">
    <w:abstractNumId w:val="1"/>
    <w:lvlOverride w:ilvl="0">
      <w:startOverride w:val="1"/>
    </w:lvlOverride>
  </w:num>
  <w:num w:numId="2" w16cid:durableId="1015229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0B5"/>
    <w:rsid w:val="000D239A"/>
    <w:rsid w:val="0014796D"/>
    <w:rsid w:val="003F50B5"/>
    <w:rsid w:val="006F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8A89"/>
  <w15:docId w15:val="{58514A9B-5455-4ACD-B2A7-2974D631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4A4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usay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usayb.me" TargetMode="External"/><Relationship Id="rId5" Type="http://schemas.openxmlformats.org/officeDocument/2006/relationships/hyperlink" Target="mailto:nusayb.nuran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www.una-oc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2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Nusayb Nurani</cp:lastModifiedBy>
  <cp:revision>2</cp:revision>
  <dcterms:created xsi:type="dcterms:W3CDTF">2026-03-02T04:44:00Z</dcterms:created>
  <dcterms:modified xsi:type="dcterms:W3CDTF">2026-03-03T04:58:00Z</dcterms:modified>
</cp:coreProperties>
</file>