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A47" w:rsidRPr="002C3DCC" w:rsidRDefault="00B96A88" w:rsidP="002C3DCC">
      <w:pPr>
        <w:spacing w:line="480" w:lineRule="auto"/>
        <w:rPr>
          <w:rFonts w:ascii="Arial" w:hAnsi="Arial" w:cs="Arial"/>
          <w:sz w:val="24"/>
          <w:szCs w:val="24"/>
        </w:rPr>
      </w:pPr>
      <w:r w:rsidRPr="002C3DCC">
        <w:rPr>
          <w:rFonts w:ascii="Arial" w:hAnsi="Arial" w:cs="Arial"/>
          <w:sz w:val="24"/>
          <w:szCs w:val="24"/>
        </w:rPr>
        <w:t>Jeonghyeon Woo</w:t>
      </w:r>
    </w:p>
    <w:p w:rsidR="00B96A88" w:rsidRPr="002C3DCC" w:rsidRDefault="00B96A88" w:rsidP="002C3DCC">
      <w:pPr>
        <w:spacing w:line="480" w:lineRule="auto"/>
        <w:rPr>
          <w:rFonts w:ascii="Arial" w:hAnsi="Arial" w:cs="Arial"/>
          <w:sz w:val="24"/>
          <w:szCs w:val="24"/>
        </w:rPr>
      </w:pPr>
      <w:r w:rsidRPr="002C3DCC">
        <w:rPr>
          <w:rFonts w:ascii="Arial" w:hAnsi="Arial" w:cs="Arial"/>
          <w:sz w:val="24"/>
          <w:szCs w:val="24"/>
        </w:rPr>
        <w:t>Hist 305</w:t>
      </w:r>
    </w:p>
    <w:p w:rsidR="00B96A88" w:rsidRPr="002C3DCC" w:rsidRDefault="00B96A88" w:rsidP="002C3DCC">
      <w:pPr>
        <w:spacing w:line="480" w:lineRule="auto"/>
        <w:rPr>
          <w:rFonts w:ascii="Arial" w:hAnsi="Arial" w:cs="Arial"/>
          <w:sz w:val="24"/>
          <w:szCs w:val="24"/>
        </w:rPr>
      </w:pPr>
      <w:r w:rsidRPr="002C3DCC">
        <w:rPr>
          <w:rFonts w:ascii="Arial" w:hAnsi="Arial" w:cs="Arial"/>
          <w:sz w:val="24"/>
          <w:szCs w:val="24"/>
        </w:rPr>
        <w:t>Op-Ed Essay mining</w:t>
      </w:r>
    </w:p>
    <w:p w:rsidR="00B96A88" w:rsidRPr="002C3DCC" w:rsidRDefault="00B96A88" w:rsidP="002C3DCC">
      <w:pPr>
        <w:spacing w:line="480" w:lineRule="auto"/>
        <w:rPr>
          <w:rFonts w:ascii="Arial" w:hAnsi="Arial" w:cs="Arial"/>
          <w:sz w:val="24"/>
          <w:szCs w:val="24"/>
        </w:rPr>
      </w:pPr>
      <w:r w:rsidRPr="002C3DCC">
        <w:rPr>
          <w:rFonts w:ascii="Arial" w:hAnsi="Arial" w:cs="Arial"/>
          <w:sz w:val="24"/>
          <w:szCs w:val="24"/>
        </w:rPr>
        <w:t>Feb. 22, 2018</w:t>
      </w:r>
    </w:p>
    <w:p w:rsidR="00CF2A30" w:rsidRPr="002C3DCC" w:rsidRDefault="00CF2A30" w:rsidP="00F54AB1">
      <w:pPr>
        <w:spacing w:line="480" w:lineRule="auto"/>
        <w:ind w:firstLine="800"/>
        <w:jc w:val="left"/>
        <w:rPr>
          <w:rFonts w:ascii="Arial" w:hAnsi="Arial" w:cs="Arial"/>
          <w:sz w:val="24"/>
          <w:szCs w:val="24"/>
        </w:rPr>
      </w:pPr>
      <w:r w:rsidRPr="002C3DCC">
        <w:rPr>
          <w:rFonts w:ascii="Arial" w:hAnsi="Arial" w:cs="Arial"/>
          <w:sz w:val="24"/>
          <w:szCs w:val="24"/>
        </w:rPr>
        <w:t xml:space="preserve">Mining industry develops an area, and it can not be denied. However, it is skeptical for a question </w:t>
      </w:r>
      <w:r w:rsidR="00C148CC" w:rsidRPr="002C3DCC">
        <w:rPr>
          <w:rFonts w:ascii="Arial" w:hAnsi="Arial" w:cs="Arial"/>
          <w:sz w:val="24"/>
          <w:szCs w:val="24"/>
        </w:rPr>
        <w:t>whether</w:t>
      </w:r>
      <w:r w:rsidRPr="002C3DCC">
        <w:rPr>
          <w:rFonts w:ascii="Arial" w:hAnsi="Arial" w:cs="Arial"/>
          <w:sz w:val="24"/>
          <w:szCs w:val="24"/>
        </w:rPr>
        <w:t xml:space="preserve"> mining industry benefit the residents’ life. </w:t>
      </w:r>
      <w:r w:rsidR="00C148CC" w:rsidRPr="002C3DCC">
        <w:rPr>
          <w:rFonts w:ascii="Arial" w:hAnsi="Arial" w:cs="Arial"/>
          <w:sz w:val="24"/>
          <w:szCs w:val="24"/>
        </w:rPr>
        <w:t>In fact</w:t>
      </w:r>
      <w:r w:rsidRPr="002C3DCC">
        <w:rPr>
          <w:rFonts w:ascii="Arial" w:hAnsi="Arial" w:cs="Arial"/>
          <w:sz w:val="24"/>
          <w:szCs w:val="24"/>
        </w:rPr>
        <w:t xml:space="preserve">, mining industry damages </w:t>
      </w:r>
      <w:r w:rsidR="00C148CC" w:rsidRPr="002C3DCC">
        <w:rPr>
          <w:rFonts w:ascii="Arial" w:hAnsi="Arial" w:cs="Arial"/>
          <w:sz w:val="24"/>
          <w:szCs w:val="24"/>
        </w:rPr>
        <w:t xml:space="preserve">local living; famers are damaged the most. The damage is significant, and it makes mining </w:t>
      </w:r>
      <w:r w:rsidR="003C0479" w:rsidRPr="002C3DCC">
        <w:rPr>
          <w:rFonts w:ascii="Arial" w:hAnsi="Arial" w:cs="Arial"/>
          <w:sz w:val="24"/>
          <w:szCs w:val="24"/>
        </w:rPr>
        <w:t>company</w:t>
      </w:r>
      <w:r w:rsidR="00C148CC" w:rsidRPr="002C3DCC">
        <w:rPr>
          <w:rFonts w:ascii="Arial" w:hAnsi="Arial" w:cs="Arial"/>
          <w:sz w:val="24"/>
          <w:szCs w:val="24"/>
        </w:rPr>
        <w:t xml:space="preserve"> go </w:t>
      </w:r>
      <w:r w:rsidR="003C0479" w:rsidRPr="002C3DCC">
        <w:rPr>
          <w:rFonts w:ascii="Arial" w:hAnsi="Arial" w:cs="Arial"/>
          <w:sz w:val="24"/>
          <w:szCs w:val="24"/>
        </w:rPr>
        <w:t>the</w:t>
      </w:r>
      <w:r w:rsidR="00C148CC" w:rsidRPr="002C3DCC">
        <w:rPr>
          <w:rFonts w:ascii="Arial" w:hAnsi="Arial" w:cs="Arial"/>
          <w:sz w:val="24"/>
          <w:szCs w:val="24"/>
        </w:rPr>
        <w:t xml:space="preserve"> hard way.</w:t>
      </w:r>
    </w:p>
    <w:p w:rsidR="00B96A88" w:rsidRPr="002C3DCC" w:rsidRDefault="00642684" w:rsidP="00F54AB1">
      <w:pPr>
        <w:spacing w:line="480" w:lineRule="auto"/>
        <w:jc w:val="left"/>
        <w:rPr>
          <w:rFonts w:ascii="Arial" w:hAnsi="Arial" w:cs="Arial"/>
          <w:sz w:val="24"/>
          <w:szCs w:val="24"/>
        </w:rPr>
      </w:pPr>
      <w:r w:rsidRPr="002C3DCC">
        <w:rPr>
          <w:rFonts w:ascii="Arial" w:hAnsi="Arial" w:cs="Arial"/>
          <w:sz w:val="24"/>
          <w:szCs w:val="24"/>
        </w:rPr>
        <w:tab/>
        <w:t xml:space="preserve">Mining have been a good </w:t>
      </w:r>
      <w:r w:rsidR="008F4CA4" w:rsidRPr="002C3DCC">
        <w:rPr>
          <w:rFonts w:ascii="Arial" w:hAnsi="Arial" w:cs="Arial"/>
          <w:sz w:val="24"/>
          <w:szCs w:val="24"/>
        </w:rPr>
        <w:t>industry</w:t>
      </w:r>
      <w:r w:rsidRPr="002C3DCC">
        <w:rPr>
          <w:rFonts w:ascii="Arial" w:hAnsi="Arial" w:cs="Arial"/>
          <w:sz w:val="24"/>
          <w:szCs w:val="24"/>
        </w:rPr>
        <w:t xml:space="preserve"> </w:t>
      </w:r>
      <w:r w:rsidR="008F4CA4" w:rsidRPr="002C3DCC">
        <w:rPr>
          <w:rFonts w:ascii="Arial" w:hAnsi="Arial" w:cs="Arial"/>
          <w:sz w:val="24"/>
          <w:szCs w:val="24"/>
        </w:rPr>
        <w:t>that</w:t>
      </w:r>
      <w:r w:rsidRPr="002C3DCC">
        <w:rPr>
          <w:rFonts w:ascii="Arial" w:hAnsi="Arial" w:cs="Arial"/>
          <w:sz w:val="24"/>
          <w:szCs w:val="24"/>
        </w:rPr>
        <w:t xml:space="preserve"> caus</w:t>
      </w:r>
      <w:r w:rsidR="008F4CA4" w:rsidRPr="002C3DCC">
        <w:rPr>
          <w:rFonts w:ascii="Arial" w:hAnsi="Arial" w:cs="Arial"/>
          <w:sz w:val="24"/>
          <w:szCs w:val="24"/>
        </w:rPr>
        <w:t>es</w:t>
      </w:r>
      <w:r w:rsidRPr="002C3DCC">
        <w:rPr>
          <w:rFonts w:ascii="Arial" w:hAnsi="Arial" w:cs="Arial"/>
          <w:sz w:val="24"/>
          <w:szCs w:val="24"/>
        </w:rPr>
        <w:t xml:space="preserve"> development of cities and economy. For instance, Butte, Montana </w:t>
      </w:r>
      <w:r w:rsidR="008F4CA4" w:rsidRPr="002C3DCC">
        <w:rPr>
          <w:rFonts w:ascii="Arial" w:hAnsi="Arial" w:cs="Arial"/>
          <w:sz w:val="24"/>
          <w:szCs w:val="24"/>
        </w:rPr>
        <w:t>is the best case that shows how mining cause development of an area</w:t>
      </w:r>
      <w:r w:rsidR="009F00CA" w:rsidRPr="002C3DCC">
        <w:rPr>
          <w:rFonts w:ascii="Arial" w:hAnsi="Arial" w:cs="Arial"/>
          <w:sz w:val="24"/>
          <w:szCs w:val="24"/>
        </w:rPr>
        <w:t>:</w:t>
      </w:r>
      <w:r w:rsidR="008F4CA4" w:rsidRPr="002C3DCC">
        <w:rPr>
          <w:rFonts w:ascii="Arial" w:hAnsi="Arial" w:cs="Arial"/>
          <w:sz w:val="24"/>
          <w:szCs w:val="24"/>
        </w:rPr>
        <w:t xml:space="preserve"> Butte </w:t>
      </w:r>
      <w:r w:rsidR="006A0D5E" w:rsidRPr="002C3DCC">
        <w:rPr>
          <w:rFonts w:ascii="Arial" w:hAnsi="Arial" w:cs="Arial"/>
          <w:sz w:val="24"/>
          <w:szCs w:val="24"/>
        </w:rPr>
        <w:t>is a mine city</w:t>
      </w:r>
      <w:r w:rsidR="00CF2A30" w:rsidRPr="002C3DCC">
        <w:rPr>
          <w:rFonts w:ascii="Arial" w:hAnsi="Arial" w:cs="Arial"/>
          <w:sz w:val="24"/>
          <w:szCs w:val="24"/>
        </w:rPr>
        <w:t xml:space="preserve"> of pre-war</w:t>
      </w:r>
      <w:r w:rsidR="006A0D5E" w:rsidRPr="002C3DCC">
        <w:rPr>
          <w:rFonts w:ascii="Arial" w:hAnsi="Arial" w:cs="Arial"/>
          <w:sz w:val="24"/>
          <w:szCs w:val="24"/>
        </w:rPr>
        <w:t xml:space="preserve"> and power plant city</w:t>
      </w:r>
      <w:r w:rsidR="00CF2A30" w:rsidRPr="002C3DCC">
        <w:rPr>
          <w:rFonts w:ascii="Arial" w:hAnsi="Arial" w:cs="Arial"/>
          <w:sz w:val="24"/>
          <w:szCs w:val="24"/>
        </w:rPr>
        <w:t xml:space="preserve"> of post-war</w:t>
      </w:r>
      <w:r w:rsidR="008F4CA4" w:rsidRPr="002C3DCC">
        <w:rPr>
          <w:rFonts w:ascii="Arial" w:hAnsi="Arial" w:cs="Arial"/>
          <w:sz w:val="24"/>
          <w:szCs w:val="24"/>
        </w:rPr>
        <w:t>.</w:t>
      </w:r>
      <w:r w:rsidR="00C07397" w:rsidRPr="002C3DCC">
        <w:rPr>
          <w:rFonts w:ascii="Arial" w:hAnsi="Arial" w:cs="Arial"/>
          <w:sz w:val="24"/>
          <w:szCs w:val="24"/>
        </w:rPr>
        <w:t xml:space="preserve"> </w:t>
      </w:r>
      <w:r w:rsidR="009F00CA" w:rsidRPr="002C3DCC">
        <w:rPr>
          <w:rFonts w:ascii="Arial" w:hAnsi="Arial" w:cs="Arial"/>
          <w:sz w:val="24"/>
          <w:szCs w:val="24"/>
        </w:rPr>
        <w:t xml:space="preserve">Before the great war, increased demand of copper led the development of mining industry in Butte. The copper </w:t>
      </w:r>
      <w:r w:rsidR="006A0D5E" w:rsidRPr="002C3DCC">
        <w:rPr>
          <w:rFonts w:ascii="Arial" w:hAnsi="Arial" w:cs="Arial"/>
          <w:sz w:val="24"/>
          <w:szCs w:val="24"/>
        </w:rPr>
        <w:t>mining reached the top during the great war, and it declined afterward.</w:t>
      </w:r>
      <w:r w:rsidR="008F4CA4" w:rsidRPr="002C3DCC">
        <w:rPr>
          <w:rFonts w:ascii="Arial" w:hAnsi="Arial" w:cs="Arial"/>
          <w:sz w:val="24"/>
          <w:szCs w:val="24"/>
        </w:rPr>
        <w:t xml:space="preserve"> </w:t>
      </w:r>
      <w:r w:rsidR="006A0D5E" w:rsidRPr="002C3DCC">
        <w:rPr>
          <w:rFonts w:ascii="Arial" w:hAnsi="Arial" w:cs="Arial"/>
          <w:sz w:val="24"/>
          <w:szCs w:val="24"/>
        </w:rPr>
        <w:t>One notable thing</w:t>
      </w:r>
      <w:r w:rsidR="008F4CA4" w:rsidRPr="002C3DCC">
        <w:rPr>
          <w:rFonts w:ascii="Arial" w:hAnsi="Arial" w:cs="Arial"/>
          <w:sz w:val="24"/>
          <w:szCs w:val="24"/>
        </w:rPr>
        <w:t xml:space="preserve"> is that </w:t>
      </w:r>
      <w:r w:rsidR="009F00CA" w:rsidRPr="002C3DCC">
        <w:rPr>
          <w:rFonts w:ascii="Arial" w:hAnsi="Arial" w:cs="Arial"/>
          <w:sz w:val="24"/>
          <w:szCs w:val="24"/>
        </w:rPr>
        <w:t>energy</w:t>
      </w:r>
      <w:r w:rsidR="008F4CA4" w:rsidRPr="002C3DCC">
        <w:rPr>
          <w:rFonts w:ascii="Arial" w:hAnsi="Arial" w:cs="Arial"/>
          <w:sz w:val="24"/>
          <w:szCs w:val="24"/>
        </w:rPr>
        <w:t xml:space="preserve"> industry</w:t>
      </w:r>
      <w:r w:rsidR="009F00CA" w:rsidRPr="002C3DCC">
        <w:rPr>
          <w:rFonts w:ascii="Arial" w:hAnsi="Arial" w:cs="Arial"/>
          <w:sz w:val="24"/>
          <w:szCs w:val="24"/>
        </w:rPr>
        <w:t xml:space="preserve"> is followed by mining industry.</w:t>
      </w:r>
      <w:r w:rsidR="006A0D5E" w:rsidRPr="002C3DCC">
        <w:rPr>
          <w:rFonts w:ascii="Arial" w:hAnsi="Arial" w:cs="Arial"/>
          <w:sz w:val="24"/>
          <w:szCs w:val="24"/>
        </w:rPr>
        <w:t xml:space="preserve"> When mining is end, mine city falls, and it is natural. However, Butte </w:t>
      </w:r>
      <w:r w:rsidR="00CF2A30" w:rsidRPr="002C3DCC">
        <w:rPr>
          <w:rFonts w:ascii="Arial" w:hAnsi="Arial" w:cs="Arial"/>
          <w:sz w:val="24"/>
          <w:szCs w:val="24"/>
        </w:rPr>
        <w:t>regained its economy by developing energy industry.</w:t>
      </w:r>
    </w:p>
    <w:p w:rsidR="00CF2A30" w:rsidRPr="002C3DCC" w:rsidRDefault="009A27E1" w:rsidP="00F54AB1">
      <w:pPr>
        <w:spacing w:line="480" w:lineRule="auto"/>
        <w:ind w:firstLine="800"/>
        <w:jc w:val="left"/>
        <w:rPr>
          <w:rFonts w:ascii="Arial" w:hAnsi="Arial" w:cs="Arial"/>
          <w:sz w:val="24"/>
          <w:szCs w:val="24"/>
        </w:rPr>
      </w:pPr>
      <w:r w:rsidRPr="002C3DCC">
        <w:rPr>
          <w:rFonts w:ascii="Arial" w:hAnsi="Arial" w:cs="Arial"/>
          <w:sz w:val="24"/>
          <w:szCs w:val="24"/>
        </w:rPr>
        <w:t xml:space="preserve">Panama follows the case of Butte. </w:t>
      </w:r>
      <w:r w:rsidR="004827D4" w:rsidRPr="002C3DCC">
        <w:rPr>
          <w:rFonts w:ascii="Arial" w:hAnsi="Arial" w:cs="Arial"/>
          <w:sz w:val="24"/>
          <w:szCs w:val="24"/>
        </w:rPr>
        <w:t xml:space="preserve">In the article of </w:t>
      </w:r>
      <w:r w:rsidR="004827D4" w:rsidRPr="002C3DCC">
        <w:rPr>
          <w:rFonts w:ascii="Arial" w:hAnsi="Arial" w:cs="Arial"/>
          <w:i/>
          <w:sz w:val="24"/>
          <w:szCs w:val="24"/>
        </w:rPr>
        <w:t>Latin American Perspective</w:t>
      </w:r>
      <w:r w:rsidR="00A15C94" w:rsidRPr="002C3DCC">
        <w:rPr>
          <w:rFonts w:ascii="Arial" w:hAnsi="Arial" w:cs="Arial"/>
          <w:sz w:val="24"/>
          <w:szCs w:val="24"/>
        </w:rPr>
        <w:t xml:space="preserve"> </w:t>
      </w:r>
      <w:r w:rsidR="004827D4" w:rsidRPr="002C3DCC">
        <w:rPr>
          <w:rFonts w:ascii="Arial" w:hAnsi="Arial" w:cs="Arial"/>
          <w:sz w:val="24"/>
          <w:szCs w:val="24"/>
        </w:rPr>
        <w:t>Fisher explained</w:t>
      </w:r>
      <w:r w:rsidR="00BA5522">
        <w:rPr>
          <w:rFonts w:ascii="Arial" w:hAnsi="Arial" w:cs="Arial"/>
          <w:sz w:val="24"/>
          <w:szCs w:val="24"/>
        </w:rPr>
        <w:t>,</w:t>
      </w:r>
      <w:r w:rsidR="004827D4" w:rsidRPr="002C3DCC">
        <w:rPr>
          <w:rFonts w:ascii="Arial" w:hAnsi="Arial" w:cs="Arial"/>
          <w:sz w:val="24"/>
          <w:szCs w:val="24"/>
        </w:rPr>
        <w:t xml:space="preserve"> </w:t>
      </w:r>
      <w:r w:rsidR="00412764" w:rsidRPr="002C3DCC">
        <w:rPr>
          <w:rFonts w:ascii="Arial" w:hAnsi="Arial" w:cs="Arial"/>
          <w:sz w:val="24"/>
          <w:szCs w:val="24"/>
        </w:rPr>
        <w:t>“further exploration showed that there was gold and silver in the area, and after this discovery the partnership sought to invest USD 6.2 billion in the mine to produce 87000 ounces of gold and 1.5 million ounces”</w:t>
      </w:r>
      <w:r w:rsidR="00A15C94" w:rsidRPr="002C3DCC">
        <w:rPr>
          <w:rFonts w:ascii="Arial" w:hAnsi="Arial" w:cs="Arial"/>
          <w:sz w:val="24"/>
          <w:szCs w:val="24"/>
        </w:rPr>
        <w:t xml:space="preserve"> (74)</w:t>
      </w:r>
      <w:r w:rsidR="006F5997" w:rsidRPr="002C3DCC">
        <w:rPr>
          <w:rFonts w:ascii="Arial" w:hAnsi="Arial" w:cs="Arial"/>
          <w:sz w:val="24"/>
          <w:szCs w:val="24"/>
        </w:rPr>
        <w:t>.</w:t>
      </w:r>
      <w:r w:rsidR="0047704A" w:rsidRPr="002C3DCC">
        <w:rPr>
          <w:rStyle w:val="a9"/>
          <w:rFonts w:ascii="Arial" w:hAnsi="Arial" w:cs="Arial"/>
          <w:sz w:val="24"/>
          <w:szCs w:val="24"/>
        </w:rPr>
        <w:footnoteReference w:id="1"/>
      </w:r>
      <w:r w:rsidR="00412764" w:rsidRPr="002C3DCC">
        <w:rPr>
          <w:rFonts w:ascii="Arial" w:hAnsi="Arial" w:cs="Arial"/>
          <w:sz w:val="24"/>
          <w:szCs w:val="24"/>
        </w:rPr>
        <w:t xml:space="preserve"> </w:t>
      </w:r>
      <w:r w:rsidR="0047704A" w:rsidRPr="002C3DCC">
        <w:rPr>
          <w:rFonts w:ascii="Arial" w:hAnsi="Arial" w:cs="Arial"/>
          <w:sz w:val="24"/>
          <w:szCs w:val="24"/>
        </w:rPr>
        <w:lastRenderedPageBreak/>
        <w:t>There is a huge amount of</w:t>
      </w:r>
      <w:r w:rsidR="00A347CA" w:rsidRPr="002C3DCC">
        <w:rPr>
          <w:rFonts w:ascii="Arial" w:hAnsi="Arial" w:cs="Arial"/>
          <w:sz w:val="24"/>
          <w:szCs w:val="24"/>
        </w:rPr>
        <w:t xml:space="preserve"> buried</w:t>
      </w:r>
      <w:r w:rsidR="0047704A" w:rsidRPr="002C3DCC">
        <w:rPr>
          <w:rFonts w:ascii="Arial" w:hAnsi="Arial" w:cs="Arial"/>
          <w:sz w:val="24"/>
          <w:szCs w:val="24"/>
        </w:rPr>
        <w:t xml:space="preserve"> gold and silver</w:t>
      </w:r>
      <w:r w:rsidR="00A347CA" w:rsidRPr="002C3DCC">
        <w:rPr>
          <w:rFonts w:ascii="Arial" w:hAnsi="Arial" w:cs="Arial"/>
          <w:sz w:val="24"/>
          <w:szCs w:val="24"/>
        </w:rPr>
        <w:t>, and it is sure that mining will stimulate the economy</w:t>
      </w:r>
      <w:r w:rsidR="005C6D22">
        <w:rPr>
          <w:rFonts w:ascii="Arial" w:hAnsi="Arial" w:cs="Arial"/>
          <w:sz w:val="24"/>
          <w:szCs w:val="24"/>
        </w:rPr>
        <w:t>: gold rush causes fast and instant development of a region.</w:t>
      </w:r>
      <w:r w:rsidR="005C6D22">
        <w:rPr>
          <w:rStyle w:val="a9"/>
          <w:rFonts w:ascii="Arial" w:hAnsi="Arial" w:cs="Arial"/>
          <w:sz w:val="24"/>
          <w:szCs w:val="24"/>
        </w:rPr>
        <w:footnoteReference w:id="2"/>
      </w:r>
      <w:r w:rsidR="005C6D22">
        <w:rPr>
          <w:rFonts w:ascii="Arial" w:hAnsi="Arial" w:cs="Arial"/>
          <w:sz w:val="24"/>
          <w:szCs w:val="24"/>
        </w:rPr>
        <w:t xml:space="preserve"> Fisher also explained</w:t>
      </w:r>
      <w:r w:rsidR="00BA5522">
        <w:rPr>
          <w:rFonts w:ascii="Arial" w:hAnsi="Arial" w:cs="Arial"/>
          <w:sz w:val="24"/>
          <w:szCs w:val="24"/>
        </w:rPr>
        <w:t>, “energy and mining activities are interrelated, as they share settings of resource extraction”.</w:t>
      </w:r>
      <w:r w:rsidR="00BA5522">
        <w:rPr>
          <w:rStyle w:val="a9"/>
          <w:rFonts w:ascii="Arial" w:hAnsi="Arial" w:cs="Arial"/>
          <w:sz w:val="24"/>
          <w:szCs w:val="24"/>
        </w:rPr>
        <w:footnoteReference w:id="3"/>
      </w:r>
      <w:r w:rsidR="00BA5522">
        <w:rPr>
          <w:rFonts w:ascii="Arial" w:hAnsi="Arial" w:cs="Arial"/>
          <w:sz w:val="24"/>
          <w:szCs w:val="24"/>
        </w:rPr>
        <w:t xml:space="preserve"> As the government of Panama also plans the energy industry, development of mining is an important deal.</w:t>
      </w:r>
      <w:r w:rsidR="00A347CA" w:rsidRPr="002C3DCC">
        <w:rPr>
          <w:rFonts w:ascii="Arial" w:hAnsi="Arial" w:cs="Arial"/>
          <w:sz w:val="24"/>
          <w:szCs w:val="24"/>
        </w:rPr>
        <w:t xml:space="preserve"> However, there is a problem for Panama to develop the mine. The problems is that Panama need</w:t>
      </w:r>
      <w:r w:rsidR="007C0764">
        <w:rPr>
          <w:rFonts w:ascii="Arial" w:hAnsi="Arial" w:cs="Arial"/>
          <w:sz w:val="24"/>
          <w:szCs w:val="24"/>
        </w:rPr>
        <w:t>s</w:t>
      </w:r>
      <w:r w:rsidR="00A347CA" w:rsidRPr="002C3DCC">
        <w:rPr>
          <w:rFonts w:ascii="Arial" w:hAnsi="Arial" w:cs="Arial"/>
          <w:sz w:val="24"/>
          <w:szCs w:val="24"/>
        </w:rPr>
        <w:t xml:space="preserve"> to build infrastructure and the</w:t>
      </w:r>
      <w:r w:rsidR="00A15C94" w:rsidRPr="002C3DCC">
        <w:rPr>
          <w:rFonts w:ascii="Arial" w:hAnsi="Arial" w:cs="Arial"/>
          <w:sz w:val="24"/>
          <w:szCs w:val="24"/>
        </w:rPr>
        <w:t xml:space="preserve"> residents believe that the</w:t>
      </w:r>
      <w:r w:rsidR="004827D4" w:rsidRPr="002C3DCC">
        <w:rPr>
          <w:rFonts w:ascii="Arial" w:hAnsi="Arial" w:cs="Arial"/>
          <w:sz w:val="24"/>
          <w:szCs w:val="24"/>
        </w:rPr>
        <w:t xml:space="preserve"> infrastructure will not benefit the</w:t>
      </w:r>
      <w:r w:rsidR="00A15C94" w:rsidRPr="002C3DCC">
        <w:rPr>
          <w:rFonts w:ascii="Arial" w:hAnsi="Arial" w:cs="Arial"/>
          <w:sz w:val="24"/>
          <w:szCs w:val="24"/>
        </w:rPr>
        <w:t>m</w:t>
      </w:r>
      <w:r w:rsidR="004827D4" w:rsidRPr="002C3DCC">
        <w:rPr>
          <w:rFonts w:ascii="Arial" w:hAnsi="Arial" w:cs="Arial"/>
          <w:sz w:val="24"/>
          <w:szCs w:val="24"/>
        </w:rPr>
        <w:t>.</w:t>
      </w:r>
    </w:p>
    <w:p w:rsidR="00A347CA" w:rsidRPr="002C3DCC" w:rsidRDefault="004827D4" w:rsidP="00F54AB1">
      <w:pPr>
        <w:spacing w:line="480" w:lineRule="auto"/>
        <w:ind w:firstLine="800"/>
        <w:jc w:val="left"/>
        <w:rPr>
          <w:rFonts w:ascii="Arial" w:hAnsi="Arial" w:cs="Arial"/>
          <w:sz w:val="24"/>
          <w:szCs w:val="24"/>
        </w:rPr>
      </w:pPr>
      <w:r w:rsidRPr="002C3DCC">
        <w:rPr>
          <w:rFonts w:ascii="Arial" w:hAnsi="Arial" w:cs="Arial"/>
          <w:sz w:val="24"/>
          <w:szCs w:val="24"/>
        </w:rPr>
        <w:t xml:space="preserve">Mining infrastructure cause pollutions, and the pollution devastate residents’ living. </w:t>
      </w:r>
      <w:r w:rsidR="006F5997" w:rsidRPr="002C3DCC">
        <w:rPr>
          <w:rFonts w:ascii="Arial" w:hAnsi="Arial" w:cs="Arial"/>
          <w:sz w:val="24"/>
          <w:szCs w:val="24"/>
        </w:rPr>
        <w:t>Mining in Butte polluted the air.</w:t>
      </w:r>
      <w:r w:rsidR="006F5997" w:rsidRPr="002C3DCC">
        <w:rPr>
          <w:rStyle w:val="a9"/>
          <w:rFonts w:ascii="Arial" w:hAnsi="Arial" w:cs="Arial"/>
          <w:sz w:val="24"/>
          <w:szCs w:val="24"/>
        </w:rPr>
        <w:footnoteReference w:id="4"/>
      </w:r>
      <w:r w:rsidR="006F5997" w:rsidRPr="002C3DCC">
        <w:rPr>
          <w:rFonts w:ascii="Arial" w:hAnsi="Arial" w:cs="Arial"/>
          <w:sz w:val="24"/>
          <w:szCs w:val="24"/>
        </w:rPr>
        <w:t xml:space="preserve"> The mine in Butte was deep, so miners needed air pump to refresh the air. </w:t>
      </w:r>
      <w:r w:rsidR="00A15C94" w:rsidRPr="002C3DCC">
        <w:rPr>
          <w:rFonts w:ascii="Arial" w:hAnsi="Arial" w:cs="Arial"/>
          <w:sz w:val="24"/>
          <w:szCs w:val="24"/>
        </w:rPr>
        <w:t>As</w:t>
      </w:r>
      <w:r w:rsidR="006F5997" w:rsidRPr="002C3DCC">
        <w:rPr>
          <w:rFonts w:ascii="Arial" w:hAnsi="Arial" w:cs="Arial"/>
          <w:sz w:val="24"/>
          <w:szCs w:val="24"/>
        </w:rPr>
        <w:t xml:space="preserve"> the air inside of mine </w:t>
      </w:r>
      <w:r w:rsidR="00606E87" w:rsidRPr="002C3DCC">
        <w:rPr>
          <w:rFonts w:ascii="Arial" w:hAnsi="Arial" w:cs="Arial"/>
          <w:sz w:val="24"/>
          <w:szCs w:val="24"/>
        </w:rPr>
        <w:t>wa</w:t>
      </w:r>
      <w:r w:rsidR="006F5997" w:rsidRPr="002C3DCC">
        <w:rPr>
          <w:rFonts w:ascii="Arial" w:hAnsi="Arial" w:cs="Arial"/>
          <w:sz w:val="24"/>
          <w:szCs w:val="24"/>
        </w:rPr>
        <w:t>s refreshed, the</w:t>
      </w:r>
      <w:r w:rsidR="00A15C94" w:rsidRPr="002C3DCC">
        <w:rPr>
          <w:rFonts w:ascii="Arial" w:hAnsi="Arial" w:cs="Arial"/>
          <w:sz w:val="24"/>
          <w:szCs w:val="24"/>
        </w:rPr>
        <w:t xml:space="preserve"> outside</w:t>
      </w:r>
      <w:r w:rsidR="006F5997" w:rsidRPr="002C3DCC">
        <w:rPr>
          <w:rFonts w:ascii="Arial" w:hAnsi="Arial" w:cs="Arial"/>
          <w:sz w:val="24"/>
          <w:szCs w:val="24"/>
        </w:rPr>
        <w:t xml:space="preserve"> air was polluted. </w:t>
      </w:r>
      <w:r w:rsidR="00A15C94" w:rsidRPr="002C3DCC">
        <w:rPr>
          <w:rFonts w:ascii="Arial" w:hAnsi="Arial" w:cs="Arial"/>
          <w:sz w:val="24"/>
          <w:szCs w:val="24"/>
        </w:rPr>
        <w:t>Eventually, the pollution became toxic enough to kill</w:t>
      </w:r>
      <w:r w:rsidR="00606E87" w:rsidRPr="002C3DCC">
        <w:rPr>
          <w:rFonts w:ascii="Arial" w:hAnsi="Arial" w:cs="Arial"/>
          <w:sz w:val="24"/>
          <w:szCs w:val="24"/>
        </w:rPr>
        <w:t xml:space="preserve"> livestock</w:t>
      </w:r>
      <w:r w:rsidR="00A15C94" w:rsidRPr="002C3DCC">
        <w:rPr>
          <w:rFonts w:ascii="Arial" w:hAnsi="Arial" w:cs="Arial"/>
          <w:sz w:val="24"/>
          <w:szCs w:val="24"/>
        </w:rPr>
        <w:t>.</w:t>
      </w:r>
      <w:r w:rsidR="00606E87" w:rsidRPr="002C3DCC">
        <w:rPr>
          <w:rFonts w:ascii="Arial" w:hAnsi="Arial" w:cs="Arial"/>
          <w:sz w:val="24"/>
          <w:szCs w:val="24"/>
        </w:rPr>
        <w:t xml:space="preserve"> The residents in Panama think mining will cause pollution like the mining in Butte did</w:t>
      </w:r>
      <w:r w:rsidR="00BA5522">
        <w:rPr>
          <w:rFonts w:ascii="Arial" w:hAnsi="Arial" w:cs="Arial"/>
          <w:sz w:val="24"/>
          <w:szCs w:val="24"/>
        </w:rPr>
        <w:t xml:space="preserve">, and they will not change their thought until there is </w:t>
      </w:r>
    </w:p>
    <w:p w:rsidR="00CF2A30" w:rsidRDefault="002C3DCC" w:rsidP="00F54AB1">
      <w:pPr>
        <w:spacing w:line="480" w:lineRule="auto"/>
        <w:jc w:val="left"/>
        <w:rPr>
          <w:rFonts w:ascii="Arial" w:hAnsi="Arial" w:cs="Arial"/>
          <w:sz w:val="24"/>
          <w:szCs w:val="24"/>
        </w:rPr>
      </w:pPr>
      <w:r w:rsidRPr="002C3DCC">
        <w:rPr>
          <w:rFonts w:ascii="Arial" w:hAnsi="Arial" w:cs="Arial"/>
          <w:sz w:val="24"/>
          <w:szCs w:val="24"/>
        </w:rPr>
        <w:tab/>
        <w:t xml:space="preserve">The economy will be stimulated, but it is not sure if the local economy will be stimulated. </w:t>
      </w:r>
      <w:r>
        <w:rPr>
          <w:rFonts w:ascii="Arial" w:hAnsi="Arial" w:cs="Arial"/>
          <w:sz w:val="24"/>
          <w:szCs w:val="24"/>
        </w:rPr>
        <w:t>For example, infrastructure in Katanga did not really stimulate the local economy. In Katanga,</w:t>
      </w:r>
      <w:r w:rsidR="00F54AB1">
        <w:rPr>
          <w:rFonts w:ascii="Arial" w:hAnsi="Arial" w:cs="Arial"/>
          <w:sz w:val="24"/>
          <w:szCs w:val="24"/>
        </w:rPr>
        <w:t xml:space="preserve"> </w:t>
      </w:r>
      <w:r>
        <w:rPr>
          <w:rFonts w:ascii="Arial" w:hAnsi="Arial" w:cs="Arial"/>
          <w:sz w:val="24"/>
          <w:szCs w:val="24"/>
        </w:rPr>
        <w:t xml:space="preserve">miners </w:t>
      </w:r>
      <w:r w:rsidR="00F54AB1">
        <w:rPr>
          <w:rFonts w:ascii="Arial" w:hAnsi="Arial" w:cs="Arial"/>
          <w:sz w:val="24"/>
          <w:szCs w:val="24"/>
        </w:rPr>
        <w:t xml:space="preserve">moved to Katanga region for working as they </w:t>
      </w:r>
      <w:r w:rsidR="00F54AB1">
        <w:rPr>
          <w:rFonts w:ascii="Arial" w:hAnsi="Arial" w:cs="Arial"/>
          <w:sz w:val="24"/>
          <w:szCs w:val="24"/>
        </w:rPr>
        <w:lastRenderedPageBreak/>
        <w:t>contracted.</w:t>
      </w:r>
      <w:r w:rsidR="00F54AB1">
        <w:rPr>
          <w:rStyle w:val="a9"/>
          <w:rFonts w:ascii="Arial" w:hAnsi="Arial" w:cs="Arial"/>
          <w:sz w:val="24"/>
          <w:szCs w:val="24"/>
        </w:rPr>
        <w:footnoteReference w:id="5"/>
      </w:r>
      <w:r w:rsidR="00F54AB1">
        <w:rPr>
          <w:rFonts w:ascii="Arial" w:hAnsi="Arial" w:cs="Arial"/>
          <w:sz w:val="24"/>
          <w:szCs w:val="24"/>
        </w:rPr>
        <w:t xml:space="preserve"> The increased population caused increment in total consumption, so there was economic growth. However, this economic growth did not benefit the local economy. The reason is that the</w:t>
      </w:r>
      <w:r w:rsidR="00BE2D93">
        <w:rPr>
          <w:rFonts w:ascii="Arial" w:hAnsi="Arial" w:cs="Arial"/>
          <w:sz w:val="24"/>
          <w:szCs w:val="24"/>
        </w:rPr>
        <w:t xml:space="preserve"> mining company took the most benefit. The miners used the accommodation of the company, and they consumed the supply from the company; there was </w:t>
      </w:r>
      <w:r w:rsidR="00F265B2">
        <w:rPr>
          <w:rFonts w:ascii="Arial" w:hAnsi="Arial" w:cs="Arial"/>
          <w:sz w:val="24"/>
          <w:szCs w:val="24"/>
        </w:rPr>
        <w:t>no role</w:t>
      </w:r>
      <w:r w:rsidR="00BE2D93">
        <w:rPr>
          <w:rFonts w:ascii="Arial" w:hAnsi="Arial" w:cs="Arial"/>
          <w:sz w:val="24"/>
          <w:szCs w:val="24"/>
        </w:rPr>
        <w:t xml:space="preserve"> for the residents</w:t>
      </w:r>
      <w:r w:rsidR="00F265B2">
        <w:rPr>
          <w:rFonts w:ascii="Arial" w:hAnsi="Arial" w:cs="Arial"/>
          <w:sz w:val="24"/>
          <w:szCs w:val="24"/>
        </w:rPr>
        <w:t xml:space="preserve"> in the closed economy</w:t>
      </w:r>
      <w:r w:rsidR="00BE2D93">
        <w:rPr>
          <w:rFonts w:ascii="Arial" w:hAnsi="Arial" w:cs="Arial"/>
          <w:sz w:val="24"/>
          <w:szCs w:val="24"/>
        </w:rPr>
        <w:t>.</w:t>
      </w:r>
      <w:r w:rsidR="00F265B2">
        <w:rPr>
          <w:rFonts w:ascii="Arial" w:hAnsi="Arial" w:cs="Arial"/>
          <w:sz w:val="24"/>
          <w:szCs w:val="24"/>
        </w:rPr>
        <w:t xml:space="preserve"> It is hard to think that the residents of Panama will benefit</w:t>
      </w:r>
      <w:r w:rsidR="005C6D22">
        <w:rPr>
          <w:rFonts w:ascii="Arial" w:hAnsi="Arial" w:cs="Arial"/>
          <w:sz w:val="24"/>
          <w:szCs w:val="24"/>
        </w:rPr>
        <w:t xml:space="preserve"> much</w:t>
      </w:r>
      <w:r w:rsidR="00F265B2">
        <w:rPr>
          <w:rFonts w:ascii="Arial" w:hAnsi="Arial" w:cs="Arial"/>
          <w:sz w:val="24"/>
          <w:szCs w:val="24"/>
        </w:rPr>
        <w:t xml:space="preserve"> from the economic growth. The miners will come from the other region, and they will not spend much money in Panama.</w:t>
      </w:r>
    </w:p>
    <w:p w:rsidR="00BE2D93" w:rsidRPr="002C3DCC" w:rsidRDefault="00BE2D93" w:rsidP="00F54AB1">
      <w:pPr>
        <w:spacing w:line="480" w:lineRule="auto"/>
        <w:jc w:val="left"/>
        <w:rPr>
          <w:rFonts w:ascii="Arial" w:hAnsi="Arial" w:cs="Arial" w:hint="eastAsia"/>
          <w:sz w:val="24"/>
          <w:szCs w:val="24"/>
        </w:rPr>
      </w:pPr>
      <w:r>
        <w:rPr>
          <w:rFonts w:ascii="Arial" w:hAnsi="Arial" w:cs="Arial"/>
          <w:sz w:val="24"/>
          <w:szCs w:val="24"/>
        </w:rPr>
        <w:tab/>
      </w:r>
      <w:r w:rsidR="005C6D22">
        <w:rPr>
          <w:rFonts w:ascii="Arial" w:hAnsi="Arial" w:cs="Arial"/>
          <w:sz w:val="24"/>
          <w:szCs w:val="24"/>
        </w:rPr>
        <w:t xml:space="preserve"> </w:t>
      </w:r>
      <w:r w:rsidR="00BA5522">
        <w:rPr>
          <w:rFonts w:ascii="Arial" w:hAnsi="Arial" w:cs="Arial"/>
          <w:sz w:val="24"/>
          <w:szCs w:val="24"/>
        </w:rPr>
        <w:t xml:space="preserve">The residents of Panama </w:t>
      </w:r>
      <w:r w:rsidR="007644ED">
        <w:rPr>
          <w:rFonts w:ascii="Arial" w:hAnsi="Arial" w:cs="Arial"/>
          <w:sz w:val="24"/>
          <w:szCs w:val="24"/>
        </w:rPr>
        <w:t>protest</w:t>
      </w:r>
      <w:r w:rsidR="00BA5522">
        <w:rPr>
          <w:rFonts w:ascii="Arial" w:hAnsi="Arial" w:cs="Arial"/>
          <w:sz w:val="24"/>
          <w:szCs w:val="24"/>
        </w:rPr>
        <w:t xml:space="preserve"> the mining, and </w:t>
      </w:r>
      <w:r w:rsidR="007644ED">
        <w:rPr>
          <w:rFonts w:ascii="Arial" w:hAnsi="Arial" w:cs="Arial"/>
          <w:sz w:val="24"/>
          <w:szCs w:val="24"/>
        </w:rPr>
        <w:t xml:space="preserve">the </w:t>
      </w:r>
      <w:r w:rsidR="00C16857">
        <w:rPr>
          <w:rFonts w:ascii="Arial" w:hAnsi="Arial" w:cs="Arial"/>
          <w:sz w:val="24"/>
          <w:szCs w:val="24"/>
        </w:rPr>
        <w:t xml:space="preserve">development of mining </w:t>
      </w:r>
      <w:r w:rsidR="007644ED">
        <w:rPr>
          <w:rFonts w:ascii="Arial" w:hAnsi="Arial" w:cs="Arial"/>
          <w:sz w:val="24"/>
          <w:szCs w:val="24"/>
        </w:rPr>
        <w:t>is stuck.</w:t>
      </w:r>
      <w:r w:rsidR="007644ED">
        <w:rPr>
          <w:rStyle w:val="a9"/>
          <w:rFonts w:ascii="Arial" w:hAnsi="Arial" w:cs="Arial"/>
          <w:sz w:val="24"/>
          <w:szCs w:val="24"/>
        </w:rPr>
        <w:footnoteReference w:id="6"/>
      </w:r>
      <w:r w:rsidR="007644ED">
        <w:rPr>
          <w:rFonts w:ascii="Arial" w:hAnsi="Arial" w:cs="Arial"/>
          <w:sz w:val="24"/>
          <w:szCs w:val="24"/>
        </w:rPr>
        <w:t xml:space="preserve"> Since</w:t>
      </w:r>
      <w:r w:rsidR="00C16857">
        <w:rPr>
          <w:rFonts w:ascii="Arial" w:hAnsi="Arial" w:cs="Arial"/>
          <w:sz w:val="24"/>
          <w:szCs w:val="24"/>
        </w:rPr>
        <w:t xml:space="preserve"> the</w:t>
      </w:r>
      <w:r w:rsidR="007644ED">
        <w:rPr>
          <w:rFonts w:ascii="Arial" w:hAnsi="Arial" w:cs="Arial"/>
          <w:sz w:val="24"/>
          <w:szCs w:val="24"/>
        </w:rPr>
        <w:t xml:space="preserve"> </w:t>
      </w:r>
      <w:r w:rsidR="00C16857">
        <w:rPr>
          <w:rFonts w:ascii="Arial" w:hAnsi="Arial" w:cs="Arial"/>
          <w:sz w:val="24"/>
          <w:szCs w:val="24"/>
        </w:rPr>
        <w:t>delaying will cause significant loss as it becomes longer, the government needs to get down to the business as soon as possible. However, mining will not be processed unless the government suggests specific solutions or rewards.</w:t>
      </w:r>
    </w:p>
    <w:p w:rsidR="006A0D5E" w:rsidRPr="002C3DCC" w:rsidRDefault="006A0D5E" w:rsidP="00F54AB1">
      <w:pPr>
        <w:spacing w:line="480" w:lineRule="auto"/>
        <w:jc w:val="left"/>
        <w:rPr>
          <w:rFonts w:ascii="Arial" w:hAnsi="Arial" w:cs="Arial"/>
          <w:sz w:val="24"/>
          <w:szCs w:val="24"/>
        </w:rPr>
      </w:pPr>
    </w:p>
    <w:p w:rsidR="006A0D5E" w:rsidRPr="002C3DCC" w:rsidRDefault="006A0D5E" w:rsidP="002C3DCC">
      <w:pPr>
        <w:spacing w:line="480" w:lineRule="auto"/>
        <w:rPr>
          <w:rFonts w:ascii="Arial" w:hAnsi="Arial" w:cs="Arial"/>
          <w:sz w:val="24"/>
          <w:szCs w:val="24"/>
        </w:rPr>
      </w:pPr>
    </w:p>
    <w:p w:rsidR="006A0D5E" w:rsidRPr="007644ED" w:rsidRDefault="006A0D5E" w:rsidP="002C3DCC">
      <w:pPr>
        <w:spacing w:line="480" w:lineRule="auto"/>
        <w:rPr>
          <w:rFonts w:ascii="Arial" w:hAnsi="Arial" w:cs="Arial"/>
          <w:sz w:val="24"/>
          <w:szCs w:val="24"/>
        </w:rPr>
      </w:pPr>
    </w:p>
    <w:p w:rsidR="006A0D5E" w:rsidRPr="002C3DCC" w:rsidRDefault="006A0D5E" w:rsidP="002C3DCC">
      <w:pPr>
        <w:spacing w:line="480" w:lineRule="auto"/>
        <w:rPr>
          <w:rFonts w:ascii="Arial" w:hAnsi="Arial" w:cs="Arial"/>
          <w:sz w:val="24"/>
          <w:szCs w:val="24"/>
        </w:rPr>
      </w:pPr>
    </w:p>
    <w:p w:rsidR="006F5997" w:rsidRPr="002C3DCC" w:rsidRDefault="006F5997" w:rsidP="002C3DCC">
      <w:pPr>
        <w:spacing w:line="480" w:lineRule="auto"/>
        <w:rPr>
          <w:rFonts w:ascii="Arial" w:hAnsi="Arial" w:cs="Arial" w:hint="eastAsia"/>
          <w:sz w:val="24"/>
          <w:szCs w:val="24"/>
        </w:rPr>
      </w:pPr>
      <w:bookmarkStart w:id="0" w:name="_GoBack"/>
      <w:bookmarkEnd w:id="0"/>
    </w:p>
    <w:p w:rsidR="006A0D5E" w:rsidRPr="002C3DCC" w:rsidRDefault="009A27E1" w:rsidP="002C3DCC">
      <w:pPr>
        <w:spacing w:line="480" w:lineRule="auto"/>
        <w:jc w:val="center"/>
        <w:rPr>
          <w:rFonts w:ascii="Arial" w:hAnsi="Arial" w:cs="Arial"/>
          <w:sz w:val="24"/>
          <w:szCs w:val="24"/>
        </w:rPr>
      </w:pPr>
      <w:r w:rsidRPr="002C3DCC">
        <w:rPr>
          <w:rFonts w:ascii="Arial" w:hAnsi="Arial" w:cs="Arial"/>
          <w:sz w:val="24"/>
          <w:szCs w:val="24"/>
        </w:rPr>
        <w:lastRenderedPageBreak/>
        <w:t>Bibliography</w:t>
      </w:r>
    </w:p>
    <w:p w:rsidR="002C3DCC" w:rsidRPr="002C3DCC" w:rsidRDefault="002C3DCC" w:rsidP="002C3DCC">
      <w:pPr>
        <w:spacing w:line="480" w:lineRule="auto"/>
        <w:ind w:firstLine="800"/>
        <w:jc w:val="left"/>
        <w:rPr>
          <w:rFonts w:ascii="Arial" w:hAnsi="Arial" w:cs="Arial"/>
          <w:sz w:val="24"/>
          <w:szCs w:val="24"/>
          <w:shd w:val="clear" w:color="auto" w:fill="FFFFFF"/>
        </w:rPr>
      </w:pPr>
      <w:r w:rsidRPr="002C3DCC">
        <w:rPr>
          <w:rFonts w:ascii="Arial" w:hAnsi="Arial" w:cs="Arial"/>
          <w:sz w:val="24"/>
          <w:szCs w:val="24"/>
          <w:shd w:val="clear" w:color="auto" w:fill="FFFFFF"/>
        </w:rPr>
        <w:t>Birchard, Ralph E. "Copper in the Katanga Region of the Belgian Congo." </w:t>
      </w:r>
      <w:r w:rsidRPr="002C3DCC">
        <w:rPr>
          <w:rFonts w:ascii="Arial" w:hAnsi="Arial" w:cs="Arial"/>
          <w:i/>
          <w:iCs/>
          <w:sz w:val="24"/>
          <w:szCs w:val="24"/>
          <w:shd w:val="clear" w:color="auto" w:fill="FFFFFF"/>
        </w:rPr>
        <w:t>Economic Geography</w:t>
      </w:r>
      <w:r w:rsidRPr="002C3DCC">
        <w:rPr>
          <w:rFonts w:ascii="Arial" w:hAnsi="Arial" w:cs="Arial"/>
          <w:sz w:val="24"/>
          <w:szCs w:val="24"/>
          <w:shd w:val="clear" w:color="auto" w:fill="FFFFFF"/>
        </w:rPr>
        <w:t> 16, no. 4 (1940): 429-</w:t>
      </w:r>
      <w:r w:rsidR="00C16857">
        <w:rPr>
          <w:rFonts w:ascii="Arial" w:hAnsi="Arial" w:cs="Arial"/>
          <w:sz w:val="24"/>
          <w:szCs w:val="24"/>
          <w:shd w:val="clear" w:color="auto" w:fill="FFFFFF"/>
        </w:rPr>
        <w:t>4</w:t>
      </w:r>
      <w:r w:rsidRPr="002C3DCC">
        <w:rPr>
          <w:rFonts w:ascii="Arial" w:hAnsi="Arial" w:cs="Arial"/>
          <w:sz w:val="24"/>
          <w:szCs w:val="24"/>
          <w:shd w:val="clear" w:color="auto" w:fill="FFFFFF"/>
        </w:rPr>
        <w:t>36.</w:t>
      </w:r>
    </w:p>
    <w:p w:rsidR="006A0D5E" w:rsidRPr="002C3DCC" w:rsidRDefault="006A0D5E" w:rsidP="002C3DCC">
      <w:pPr>
        <w:spacing w:line="480" w:lineRule="auto"/>
        <w:ind w:firstLine="800"/>
        <w:jc w:val="left"/>
        <w:rPr>
          <w:rFonts w:ascii="Arial" w:hAnsi="Arial" w:cs="Arial"/>
          <w:sz w:val="24"/>
          <w:szCs w:val="24"/>
          <w:shd w:val="clear" w:color="auto" w:fill="FFFFFF"/>
        </w:rPr>
      </w:pPr>
      <w:r w:rsidRPr="002C3DCC">
        <w:rPr>
          <w:rFonts w:ascii="Arial" w:hAnsi="Arial" w:cs="Arial"/>
          <w:sz w:val="24"/>
          <w:szCs w:val="24"/>
          <w:shd w:val="clear" w:color="auto" w:fill="FFFFFF"/>
        </w:rPr>
        <w:t>Fisher, Eloy. "Constitutional Struggle and Indigenous Resistance in Latin America: The Case of Panama." </w:t>
      </w:r>
      <w:r w:rsidRPr="002C3DCC">
        <w:rPr>
          <w:rFonts w:ascii="Arial" w:hAnsi="Arial" w:cs="Arial"/>
          <w:i/>
          <w:iCs/>
          <w:sz w:val="24"/>
          <w:szCs w:val="24"/>
          <w:shd w:val="clear" w:color="auto" w:fill="FFFFFF"/>
        </w:rPr>
        <w:t>Latin American</w:t>
      </w:r>
      <w:r w:rsidR="00CF2A30" w:rsidRPr="002C3DCC">
        <w:rPr>
          <w:rFonts w:ascii="Arial" w:hAnsi="Arial" w:cs="Arial"/>
          <w:i/>
          <w:iCs/>
          <w:sz w:val="24"/>
          <w:szCs w:val="24"/>
          <w:shd w:val="clear" w:color="auto" w:fill="FFFFFF"/>
        </w:rPr>
        <w:t xml:space="preserve"> </w:t>
      </w:r>
      <w:r w:rsidRPr="002C3DCC">
        <w:rPr>
          <w:rFonts w:ascii="Arial" w:hAnsi="Arial" w:cs="Arial"/>
          <w:i/>
          <w:iCs/>
          <w:sz w:val="24"/>
          <w:szCs w:val="24"/>
          <w:shd w:val="clear" w:color="auto" w:fill="FFFFFF"/>
        </w:rPr>
        <w:t>Perspectives</w:t>
      </w:r>
      <w:r w:rsidRPr="002C3DCC">
        <w:rPr>
          <w:rFonts w:ascii="Arial" w:hAnsi="Arial" w:cs="Arial"/>
          <w:sz w:val="24"/>
          <w:szCs w:val="24"/>
          <w:shd w:val="clear" w:color="auto" w:fill="FFFFFF"/>
        </w:rPr>
        <w:t xml:space="preserve"> 41, no. 6 (2014): 65-78. </w:t>
      </w:r>
      <w:hyperlink r:id="rId8" w:history="1">
        <w:r w:rsidR="006F5997" w:rsidRPr="002C3DCC">
          <w:rPr>
            <w:rStyle w:val="aa"/>
            <w:rFonts w:ascii="Arial" w:hAnsi="Arial" w:cs="Arial"/>
            <w:color w:val="auto"/>
            <w:sz w:val="24"/>
            <w:szCs w:val="24"/>
            <w:shd w:val="clear" w:color="auto" w:fill="FFFFFF"/>
          </w:rPr>
          <w:t>http://www.jstor.org/stable/24573992</w:t>
        </w:r>
      </w:hyperlink>
      <w:r w:rsidRPr="002C3DCC">
        <w:rPr>
          <w:rFonts w:ascii="Arial" w:hAnsi="Arial" w:cs="Arial"/>
          <w:sz w:val="24"/>
          <w:szCs w:val="24"/>
          <w:shd w:val="clear" w:color="auto" w:fill="FFFFFF"/>
        </w:rPr>
        <w:t>.</w:t>
      </w:r>
    </w:p>
    <w:p w:rsidR="006F5997" w:rsidRDefault="006F5997" w:rsidP="007C0764">
      <w:pPr>
        <w:spacing w:line="480" w:lineRule="auto"/>
        <w:ind w:firstLine="800"/>
        <w:jc w:val="left"/>
        <w:rPr>
          <w:rFonts w:ascii="Arial" w:hAnsi="Arial" w:cs="Arial"/>
          <w:sz w:val="24"/>
          <w:szCs w:val="24"/>
        </w:rPr>
      </w:pPr>
      <w:r w:rsidRPr="002C3DCC">
        <w:rPr>
          <w:rFonts w:ascii="Arial" w:hAnsi="Arial" w:cs="Arial"/>
          <w:sz w:val="24"/>
          <w:szCs w:val="24"/>
        </w:rPr>
        <w:t xml:space="preserve">Timothy LeCain, </w:t>
      </w:r>
      <w:r w:rsidRPr="002C3DCC">
        <w:rPr>
          <w:rFonts w:ascii="Arial" w:hAnsi="Arial" w:cs="Arial"/>
          <w:i/>
          <w:iCs/>
          <w:sz w:val="24"/>
          <w:szCs w:val="24"/>
        </w:rPr>
        <w:t xml:space="preserve">Mass Destruction: The Men and Giant Mines That Wired America and Scarred the Planet </w:t>
      </w:r>
      <w:r w:rsidRPr="002C3DCC">
        <w:rPr>
          <w:rFonts w:ascii="Arial" w:hAnsi="Arial" w:cs="Arial"/>
          <w:sz w:val="24"/>
          <w:szCs w:val="24"/>
        </w:rPr>
        <w:t>(New Brunswick: Rutgers University Press, 2009), 24-63.</w:t>
      </w:r>
    </w:p>
    <w:p w:rsidR="007C0764" w:rsidRPr="007C0764" w:rsidRDefault="007C0764" w:rsidP="007C0764">
      <w:pPr>
        <w:spacing w:line="480" w:lineRule="auto"/>
        <w:ind w:firstLine="800"/>
        <w:jc w:val="left"/>
        <w:rPr>
          <w:rFonts w:ascii="Arial" w:hAnsi="Arial" w:cs="Arial"/>
          <w:sz w:val="24"/>
          <w:szCs w:val="24"/>
        </w:rPr>
      </w:pPr>
      <w:r w:rsidRPr="007C0764">
        <w:rPr>
          <w:rFonts w:ascii="Arial" w:hAnsi="Arial" w:cs="Arial"/>
          <w:sz w:val="24"/>
          <w:szCs w:val="24"/>
          <w:shd w:val="clear" w:color="auto" w:fill="FFFFFF"/>
        </w:rPr>
        <w:t>Wilson, Francis. "Minerals and Migrants: How the Mining Industry Has Shaped South Africa." </w:t>
      </w:r>
      <w:r w:rsidRPr="007C0764">
        <w:rPr>
          <w:rFonts w:ascii="Arial" w:hAnsi="Arial" w:cs="Arial"/>
          <w:i/>
          <w:iCs/>
          <w:sz w:val="24"/>
          <w:szCs w:val="24"/>
          <w:shd w:val="clear" w:color="auto" w:fill="FFFFFF"/>
        </w:rPr>
        <w:t>Daedalus</w:t>
      </w:r>
      <w:r w:rsidRPr="007C0764">
        <w:rPr>
          <w:rFonts w:ascii="Arial" w:hAnsi="Arial" w:cs="Arial"/>
          <w:sz w:val="24"/>
          <w:szCs w:val="24"/>
          <w:shd w:val="clear" w:color="auto" w:fill="FFFFFF"/>
        </w:rPr>
        <w:t> 130, no. 1 (2001): 99-121. http://ntserver1.wsulibs.wsu.edu:2135/stable/20027681.</w:t>
      </w:r>
    </w:p>
    <w:sectPr w:rsidR="007C0764" w:rsidRPr="007C07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F5A" w:rsidRDefault="008F0F5A" w:rsidP="00412764">
      <w:pPr>
        <w:spacing w:after="0" w:line="240" w:lineRule="auto"/>
      </w:pPr>
      <w:r>
        <w:separator/>
      </w:r>
    </w:p>
  </w:endnote>
  <w:endnote w:type="continuationSeparator" w:id="0">
    <w:p w:rsidR="008F0F5A" w:rsidRDefault="008F0F5A" w:rsidP="0041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F5A" w:rsidRDefault="008F0F5A" w:rsidP="00412764">
      <w:pPr>
        <w:spacing w:after="0" w:line="240" w:lineRule="auto"/>
      </w:pPr>
      <w:r>
        <w:separator/>
      </w:r>
    </w:p>
  </w:footnote>
  <w:footnote w:type="continuationSeparator" w:id="0">
    <w:p w:rsidR="008F0F5A" w:rsidRDefault="008F0F5A" w:rsidP="00412764">
      <w:pPr>
        <w:spacing w:after="0" w:line="240" w:lineRule="auto"/>
      </w:pPr>
      <w:r>
        <w:continuationSeparator/>
      </w:r>
    </w:p>
  </w:footnote>
  <w:footnote w:id="1">
    <w:p w:rsidR="0047704A" w:rsidRDefault="0047704A" w:rsidP="00F54AB1">
      <w:pPr>
        <w:pStyle w:val="a8"/>
        <w:jc w:val="both"/>
        <w:rPr>
          <w:rFonts w:hint="eastAsia"/>
        </w:rPr>
      </w:pPr>
      <w:r>
        <w:rPr>
          <w:rStyle w:val="a9"/>
        </w:rPr>
        <w:footnoteRef/>
      </w:r>
      <w:r>
        <w:t xml:space="preserve"> </w:t>
      </w:r>
      <w:r w:rsidRPr="00CF2A30">
        <w:rPr>
          <w:rFonts w:ascii="Arial" w:hAnsi="Arial" w:cs="Arial"/>
          <w:sz w:val="24"/>
          <w:szCs w:val="24"/>
          <w:shd w:val="clear" w:color="auto" w:fill="FFFFFF"/>
        </w:rPr>
        <w:t>Fisher, Eloy. "Constitutional Struggle and Indigenous Resistance in Latin America: The Case of Panama." </w:t>
      </w:r>
      <w:r w:rsidRPr="00CF2A30">
        <w:rPr>
          <w:rFonts w:ascii="Arial" w:hAnsi="Arial" w:cs="Arial"/>
          <w:i/>
          <w:iCs/>
          <w:sz w:val="24"/>
          <w:szCs w:val="24"/>
          <w:shd w:val="clear" w:color="auto" w:fill="FFFFFF"/>
        </w:rPr>
        <w:t>Latin American Perspectives</w:t>
      </w:r>
      <w:r w:rsidRPr="00CF2A30">
        <w:rPr>
          <w:rFonts w:ascii="Arial" w:hAnsi="Arial" w:cs="Arial"/>
          <w:sz w:val="24"/>
          <w:szCs w:val="24"/>
          <w:shd w:val="clear" w:color="auto" w:fill="FFFFFF"/>
        </w:rPr>
        <w:t> 41, no. 6 (2014)</w:t>
      </w:r>
      <w:r>
        <w:rPr>
          <w:rFonts w:ascii="Arial" w:hAnsi="Arial" w:cs="Arial"/>
          <w:sz w:val="24"/>
          <w:szCs w:val="24"/>
          <w:shd w:val="clear" w:color="auto" w:fill="FFFFFF"/>
        </w:rPr>
        <w:t>, 74</w:t>
      </w:r>
    </w:p>
  </w:footnote>
  <w:footnote w:id="2">
    <w:p w:rsidR="005C6D22" w:rsidRPr="005C6D22" w:rsidRDefault="005C6D22">
      <w:pPr>
        <w:pStyle w:val="a8"/>
        <w:rPr>
          <w:rFonts w:hint="eastAsia"/>
        </w:rPr>
      </w:pPr>
      <w:r>
        <w:rPr>
          <w:rStyle w:val="a9"/>
        </w:rPr>
        <w:footnoteRef/>
      </w:r>
      <w:r>
        <w:t xml:space="preserve"> </w:t>
      </w:r>
      <w:r w:rsidRPr="007C0764">
        <w:rPr>
          <w:rFonts w:ascii="Arial" w:hAnsi="Arial" w:cs="Arial"/>
          <w:sz w:val="24"/>
          <w:szCs w:val="24"/>
          <w:shd w:val="clear" w:color="auto" w:fill="FFFFFF"/>
        </w:rPr>
        <w:t>Wilson, Francis. "Minerals and Migrants: How the Mining Industry Has Shaped South Africa." </w:t>
      </w:r>
      <w:r w:rsidRPr="007C0764">
        <w:rPr>
          <w:rFonts w:ascii="Arial" w:hAnsi="Arial" w:cs="Arial"/>
          <w:i/>
          <w:iCs/>
          <w:sz w:val="24"/>
          <w:szCs w:val="24"/>
          <w:shd w:val="clear" w:color="auto" w:fill="FFFFFF"/>
        </w:rPr>
        <w:t>Daedalus</w:t>
      </w:r>
      <w:r w:rsidRPr="007C0764">
        <w:rPr>
          <w:rFonts w:ascii="Arial" w:hAnsi="Arial" w:cs="Arial"/>
          <w:sz w:val="24"/>
          <w:szCs w:val="24"/>
          <w:shd w:val="clear" w:color="auto" w:fill="FFFFFF"/>
        </w:rPr>
        <w:t> 130, no. 1 (2001): 99-121.</w:t>
      </w:r>
    </w:p>
  </w:footnote>
  <w:footnote w:id="3">
    <w:p w:rsidR="00BA5522" w:rsidRPr="00BA5522" w:rsidRDefault="00BA5522">
      <w:pPr>
        <w:pStyle w:val="a8"/>
        <w:rPr>
          <w:rFonts w:hint="eastAsia"/>
        </w:rPr>
      </w:pPr>
      <w:r>
        <w:rPr>
          <w:rStyle w:val="a9"/>
        </w:rPr>
        <w:footnoteRef/>
      </w:r>
      <w:r>
        <w:t xml:space="preserve"> </w:t>
      </w:r>
      <w:r>
        <w:rPr>
          <w:rFonts w:ascii="Arial" w:hAnsi="Arial" w:cs="Arial" w:hint="cs"/>
          <w:sz w:val="24"/>
          <w:szCs w:val="24"/>
        </w:rPr>
        <w:t>F</w:t>
      </w:r>
      <w:r>
        <w:rPr>
          <w:rFonts w:ascii="Arial" w:hAnsi="Arial" w:cs="Arial"/>
          <w:sz w:val="24"/>
          <w:szCs w:val="24"/>
        </w:rPr>
        <w:t xml:space="preserve">isher, </w:t>
      </w:r>
      <w:r w:rsidRPr="00CF2A30">
        <w:rPr>
          <w:rFonts w:ascii="Arial" w:hAnsi="Arial" w:cs="Arial"/>
          <w:sz w:val="24"/>
          <w:szCs w:val="24"/>
          <w:shd w:val="clear" w:color="auto" w:fill="FFFFFF"/>
        </w:rPr>
        <w:t>"Constitutional Struggle and Indigenous Resistance in Latin America: The Case of Panama."</w:t>
      </w:r>
      <w:r>
        <w:rPr>
          <w:rFonts w:ascii="Arial" w:hAnsi="Arial" w:cs="Arial"/>
          <w:sz w:val="24"/>
          <w:szCs w:val="24"/>
          <w:shd w:val="clear" w:color="auto" w:fill="FFFFFF"/>
        </w:rPr>
        <w:t>, 74</w:t>
      </w:r>
      <w:r w:rsidRPr="00CF2A30">
        <w:rPr>
          <w:rFonts w:ascii="Arial" w:hAnsi="Arial" w:cs="Arial"/>
          <w:sz w:val="24"/>
          <w:szCs w:val="24"/>
          <w:shd w:val="clear" w:color="auto" w:fill="FFFFFF"/>
        </w:rPr>
        <w:t> </w:t>
      </w:r>
    </w:p>
  </w:footnote>
  <w:footnote w:id="4">
    <w:p w:rsidR="006F5997" w:rsidRDefault="006F5997" w:rsidP="00F54AB1">
      <w:pPr>
        <w:pStyle w:val="a8"/>
        <w:jc w:val="both"/>
        <w:rPr>
          <w:rFonts w:hint="eastAsia"/>
        </w:rPr>
      </w:pPr>
      <w:r>
        <w:rPr>
          <w:rStyle w:val="a9"/>
        </w:rPr>
        <w:footnoteRef/>
      </w:r>
      <w:r w:rsidRPr="006F5997">
        <w:rPr>
          <w:rFonts w:ascii="Arial" w:hAnsi="Arial" w:cs="Arial"/>
          <w:sz w:val="24"/>
          <w:szCs w:val="24"/>
        </w:rPr>
        <w:t xml:space="preserve">Timothy LeCain, </w:t>
      </w:r>
      <w:r w:rsidRPr="006F5997">
        <w:rPr>
          <w:rFonts w:ascii="Arial" w:hAnsi="Arial" w:cs="Arial"/>
          <w:i/>
          <w:iCs/>
          <w:sz w:val="24"/>
          <w:szCs w:val="24"/>
        </w:rPr>
        <w:t xml:space="preserve">Mass Destruction: The Men and Giant Mines That Wired America and Scarred the Planet </w:t>
      </w:r>
      <w:r w:rsidRPr="006F5997">
        <w:rPr>
          <w:rFonts w:ascii="Arial" w:hAnsi="Arial" w:cs="Arial"/>
          <w:sz w:val="24"/>
          <w:szCs w:val="24"/>
        </w:rPr>
        <w:t>(New Brunswick: Rutgers University Press, 2009), 24-63.</w:t>
      </w:r>
    </w:p>
  </w:footnote>
  <w:footnote w:id="5">
    <w:p w:rsidR="00F54AB1" w:rsidRPr="007644ED" w:rsidRDefault="00F54AB1" w:rsidP="007644ED">
      <w:pPr>
        <w:spacing w:line="480" w:lineRule="auto"/>
        <w:rPr>
          <w:rFonts w:ascii="Arial" w:hAnsi="Arial" w:cs="Arial" w:hint="eastAsia"/>
          <w:sz w:val="24"/>
          <w:szCs w:val="24"/>
          <w:shd w:val="clear" w:color="auto" w:fill="FFFFFF"/>
        </w:rPr>
      </w:pPr>
      <w:r>
        <w:rPr>
          <w:rStyle w:val="a9"/>
        </w:rPr>
        <w:footnoteRef/>
      </w:r>
      <w:r>
        <w:t xml:space="preserve"> </w:t>
      </w:r>
      <w:r w:rsidRPr="002C3DCC">
        <w:rPr>
          <w:rFonts w:ascii="Arial" w:hAnsi="Arial" w:cs="Arial"/>
          <w:sz w:val="24"/>
          <w:szCs w:val="24"/>
          <w:shd w:val="clear" w:color="auto" w:fill="FFFFFF"/>
        </w:rPr>
        <w:t>Birchard, Ralph E. "Copper in the Katanga Region of the Belgian</w:t>
      </w:r>
      <w:r>
        <w:rPr>
          <w:rFonts w:ascii="Arial" w:hAnsi="Arial" w:cs="Arial"/>
          <w:sz w:val="24"/>
          <w:szCs w:val="24"/>
          <w:shd w:val="clear" w:color="auto" w:fill="FFFFFF"/>
        </w:rPr>
        <w:t xml:space="preserve"> </w:t>
      </w:r>
      <w:r w:rsidRPr="002C3DCC">
        <w:rPr>
          <w:rFonts w:ascii="Arial" w:hAnsi="Arial" w:cs="Arial"/>
          <w:sz w:val="24"/>
          <w:szCs w:val="24"/>
          <w:shd w:val="clear" w:color="auto" w:fill="FFFFFF"/>
        </w:rPr>
        <w:t>Congo." </w:t>
      </w:r>
      <w:r w:rsidRPr="002C3DCC">
        <w:rPr>
          <w:rFonts w:ascii="Arial" w:hAnsi="Arial" w:cs="Arial"/>
          <w:i/>
          <w:iCs/>
          <w:sz w:val="24"/>
          <w:szCs w:val="24"/>
          <w:shd w:val="clear" w:color="auto" w:fill="FFFFFF"/>
        </w:rPr>
        <w:t>Economic Geography</w:t>
      </w:r>
      <w:r w:rsidRPr="002C3DCC">
        <w:rPr>
          <w:rFonts w:ascii="Arial" w:hAnsi="Arial" w:cs="Arial"/>
          <w:sz w:val="24"/>
          <w:szCs w:val="24"/>
          <w:shd w:val="clear" w:color="auto" w:fill="FFFFFF"/>
        </w:rPr>
        <w:t> 16, no. 4 (1940): 429-</w:t>
      </w:r>
      <w:r w:rsidR="00C16857">
        <w:rPr>
          <w:rFonts w:ascii="Arial" w:hAnsi="Arial" w:cs="Arial"/>
          <w:sz w:val="24"/>
          <w:szCs w:val="24"/>
          <w:shd w:val="clear" w:color="auto" w:fill="FFFFFF"/>
        </w:rPr>
        <w:t>4</w:t>
      </w:r>
      <w:r w:rsidRPr="002C3DCC">
        <w:rPr>
          <w:rFonts w:ascii="Arial" w:hAnsi="Arial" w:cs="Arial"/>
          <w:sz w:val="24"/>
          <w:szCs w:val="24"/>
          <w:shd w:val="clear" w:color="auto" w:fill="FFFFFF"/>
        </w:rPr>
        <w:t>36.</w:t>
      </w:r>
    </w:p>
  </w:footnote>
  <w:footnote w:id="6">
    <w:p w:rsidR="007644ED" w:rsidRDefault="007644ED">
      <w:pPr>
        <w:pStyle w:val="a8"/>
        <w:rPr>
          <w:rFonts w:hint="eastAsia"/>
        </w:rPr>
      </w:pPr>
      <w:r>
        <w:rPr>
          <w:rStyle w:val="a9"/>
        </w:rPr>
        <w:footnoteRef/>
      </w:r>
      <w:r>
        <w:t xml:space="preserve"> </w:t>
      </w:r>
      <w:r w:rsidR="00C16857">
        <w:rPr>
          <w:rFonts w:ascii="Arial" w:hAnsi="Arial" w:cs="Arial" w:hint="cs"/>
          <w:sz w:val="24"/>
          <w:szCs w:val="24"/>
        </w:rPr>
        <w:t>F</w:t>
      </w:r>
      <w:r w:rsidR="00C16857">
        <w:rPr>
          <w:rFonts w:ascii="Arial" w:hAnsi="Arial" w:cs="Arial"/>
          <w:sz w:val="24"/>
          <w:szCs w:val="24"/>
        </w:rPr>
        <w:t xml:space="preserve">isher, </w:t>
      </w:r>
      <w:r w:rsidR="00C16857" w:rsidRPr="00CF2A30">
        <w:rPr>
          <w:rFonts w:ascii="Arial" w:hAnsi="Arial" w:cs="Arial"/>
          <w:sz w:val="24"/>
          <w:szCs w:val="24"/>
          <w:shd w:val="clear" w:color="auto" w:fill="FFFFFF"/>
        </w:rPr>
        <w:t>"Constitutional Struggle and Indigenous Resistance in Latin America: The Case of Panama."</w:t>
      </w:r>
      <w:r w:rsidR="00C16857">
        <w:rPr>
          <w:rFonts w:ascii="Arial" w:hAnsi="Arial" w:cs="Arial"/>
          <w:sz w:val="24"/>
          <w:szCs w:val="24"/>
          <w:shd w:val="clear" w:color="auto" w:fill="FFFFFF"/>
        </w:rPr>
        <w:t>, 7</w:t>
      </w:r>
      <w:r w:rsidR="00C16857">
        <w:rPr>
          <w:rFonts w:ascii="Arial" w:hAnsi="Arial" w:cs="Arial"/>
          <w:sz w:val="24"/>
          <w:szCs w:val="24"/>
          <w:shd w:val="clear" w:color="auto" w:fill="FFFFFF"/>
        </w:rPr>
        <w:t>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936"/>
    <w:multiLevelType w:val="hybridMultilevel"/>
    <w:tmpl w:val="110E968C"/>
    <w:lvl w:ilvl="0" w:tplc="D50835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88"/>
    <w:rsid w:val="00051DAD"/>
    <w:rsid w:val="002C3DCC"/>
    <w:rsid w:val="003C0479"/>
    <w:rsid w:val="00412764"/>
    <w:rsid w:val="0047704A"/>
    <w:rsid w:val="004827D4"/>
    <w:rsid w:val="005C6D22"/>
    <w:rsid w:val="00606E87"/>
    <w:rsid w:val="00642684"/>
    <w:rsid w:val="006A0D5E"/>
    <w:rsid w:val="006F5997"/>
    <w:rsid w:val="007644ED"/>
    <w:rsid w:val="007C0764"/>
    <w:rsid w:val="008F0F5A"/>
    <w:rsid w:val="008F4CA4"/>
    <w:rsid w:val="009A27E1"/>
    <w:rsid w:val="009F00CA"/>
    <w:rsid w:val="00A15C94"/>
    <w:rsid w:val="00A347CA"/>
    <w:rsid w:val="00B96A88"/>
    <w:rsid w:val="00BA5522"/>
    <w:rsid w:val="00BE2D93"/>
    <w:rsid w:val="00C07397"/>
    <w:rsid w:val="00C148CC"/>
    <w:rsid w:val="00C16857"/>
    <w:rsid w:val="00CF16C9"/>
    <w:rsid w:val="00CF2A30"/>
    <w:rsid w:val="00D35600"/>
    <w:rsid w:val="00E0786D"/>
    <w:rsid w:val="00F265B2"/>
    <w:rsid w:val="00F54AB1"/>
    <w:rsid w:val="00F83A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98D1"/>
  <w15:chartTrackingRefBased/>
  <w15:docId w15:val="{7A092437-8AEE-48C1-B860-5A957944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F2A30"/>
  </w:style>
  <w:style w:type="character" w:customStyle="1" w:styleId="Char">
    <w:name w:val="날짜 Char"/>
    <w:basedOn w:val="a0"/>
    <w:link w:val="a3"/>
    <w:uiPriority w:val="99"/>
    <w:semiHidden/>
    <w:rsid w:val="00CF2A30"/>
  </w:style>
  <w:style w:type="paragraph" w:styleId="a4">
    <w:name w:val="header"/>
    <w:basedOn w:val="a"/>
    <w:link w:val="Char0"/>
    <w:uiPriority w:val="99"/>
    <w:unhideWhenUsed/>
    <w:rsid w:val="00412764"/>
    <w:pPr>
      <w:tabs>
        <w:tab w:val="center" w:pos="4513"/>
        <w:tab w:val="right" w:pos="9026"/>
      </w:tabs>
      <w:snapToGrid w:val="0"/>
    </w:pPr>
  </w:style>
  <w:style w:type="character" w:customStyle="1" w:styleId="Char0">
    <w:name w:val="머리글 Char"/>
    <w:basedOn w:val="a0"/>
    <w:link w:val="a4"/>
    <w:uiPriority w:val="99"/>
    <w:rsid w:val="00412764"/>
  </w:style>
  <w:style w:type="paragraph" w:styleId="a5">
    <w:name w:val="footer"/>
    <w:basedOn w:val="a"/>
    <w:link w:val="Char1"/>
    <w:uiPriority w:val="99"/>
    <w:unhideWhenUsed/>
    <w:rsid w:val="00412764"/>
    <w:pPr>
      <w:tabs>
        <w:tab w:val="center" w:pos="4513"/>
        <w:tab w:val="right" w:pos="9026"/>
      </w:tabs>
      <w:snapToGrid w:val="0"/>
    </w:pPr>
  </w:style>
  <w:style w:type="character" w:customStyle="1" w:styleId="Char1">
    <w:name w:val="바닥글 Char"/>
    <w:basedOn w:val="a0"/>
    <w:link w:val="a5"/>
    <w:uiPriority w:val="99"/>
    <w:rsid w:val="00412764"/>
  </w:style>
  <w:style w:type="paragraph" w:styleId="a6">
    <w:name w:val="endnote text"/>
    <w:basedOn w:val="a"/>
    <w:link w:val="Char2"/>
    <w:uiPriority w:val="99"/>
    <w:semiHidden/>
    <w:unhideWhenUsed/>
    <w:rsid w:val="0047704A"/>
    <w:pPr>
      <w:snapToGrid w:val="0"/>
      <w:jc w:val="left"/>
    </w:pPr>
  </w:style>
  <w:style w:type="character" w:customStyle="1" w:styleId="Char2">
    <w:name w:val="미주 텍스트 Char"/>
    <w:basedOn w:val="a0"/>
    <w:link w:val="a6"/>
    <w:uiPriority w:val="99"/>
    <w:semiHidden/>
    <w:rsid w:val="0047704A"/>
  </w:style>
  <w:style w:type="character" w:styleId="a7">
    <w:name w:val="endnote reference"/>
    <w:basedOn w:val="a0"/>
    <w:uiPriority w:val="99"/>
    <w:semiHidden/>
    <w:unhideWhenUsed/>
    <w:rsid w:val="0047704A"/>
    <w:rPr>
      <w:vertAlign w:val="superscript"/>
    </w:rPr>
  </w:style>
  <w:style w:type="paragraph" w:styleId="a8">
    <w:name w:val="footnote text"/>
    <w:basedOn w:val="a"/>
    <w:link w:val="Char3"/>
    <w:uiPriority w:val="99"/>
    <w:semiHidden/>
    <w:unhideWhenUsed/>
    <w:rsid w:val="0047704A"/>
    <w:pPr>
      <w:snapToGrid w:val="0"/>
      <w:jc w:val="left"/>
    </w:pPr>
  </w:style>
  <w:style w:type="character" w:customStyle="1" w:styleId="Char3">
    <w:name w:val="각주 텍스트 Char"/>
    <w:basedOn w:val="a0"/>
    <w:link w:val="a8"/>
    <w:uiPriority w:val="99"/>
    <w:semiHidden/>
    <w:rsid w:val="0047704A"/>
  </w:style>
  <w:style w:type="character" w:styleId="a9">
    <w:name w:val="footnote reference"/>
    <w:basedOn w:val="a0"/>
    <w:uiPriority w:val="99"/>
    <w:semiHidden/>
    <w:unhideWhenUsed/>
    <w:rsid w:val="0047704A"/>
    <w:rPr>
      <w:vertAlign w:val="superscript"/>
    </w:rPr>
  </w:style>
  <w:style w:type="character" w:styleId="aa">
    <w:name w:val="Hyperlink"/>
    <w:basedOn w:val="a0"/>
    <w:uiPriority w:val="99"/>
    <w:unhideWhenUsed/>
    <w:rsid w:val="006F5997"/>
    <w:rPr>
      <w:color w:val="0563C1" w:themeColor="hyperlink"/>
      <w:u w:val="single"/>
    </w:rPr>
  </w:style>
  <w:style w:type="character" w:styleId="ab">
    <w:name w:val="Unresolved Mention"/>
    <w:basedOn w:val="a0"/>
    <w:uiPriority w:val="99"/>
    <w:semiHidden/>
    <w:unhideWhenUsed/>
    <w:rsid w:val="006F59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45739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D61CF-22EA-4C63-82AC-252415F2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739</Words>
  <Characters>3474</Characters>
  <Application>Microsoft Office Word</Application>
  <DocSecurity>0</DocSecurity>
  <Lines>315</Lines>
  <Paragraphs>351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4</cp:revision>
  <dcterms:created xsi:type="dcterms:W3CDTF">2018-02-23T03:12:00Z</dcterms:created>
  <dcterms:modified xsi:type="dcterms:W3CDTF">2018-02-23T07:55:00Z</dcterms:modified>
</cp:coreProperties>
</file>