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D11" w:rsidRDefault="00963D11" w:rsidP="007F5B60">
      <w:pPr>
        <w:spacing w:line="480" w:lineRule="auto"/>
        <w:jc w:val="left"/>
        <w:rPr>
          <w:rFonts w:ascii="Arial" w:hAnsi="Arial" w:cs="Arial"/>
          <w:sz w:val="24"/>
          <w:szCs w:val="24"/>
        </w:rPr>
      </w:pPr>
      <w:proofErr w:type="spellStart"/>
      <w:r>
        <w:rPr>
          <w:rFonts w:ascii="Arial" w:hAnsi="Arial" w:cs="Arial" w:hint="cs"/>
          <w:sz w:val="24"/>
          <w:szCs w:val="24"/>
        </w:rPr>
        <w:t>J</w:t>
      </w:r>
      <w:r>
        <w:rPr>
          <w:rFonts w:ascii="Arial" w:hAnsi="Arial" w:cs="Arial"/>
          <w:sz w:val="24"/>
          <w:szCs w:val="24"/>
        </w:rPr>
        <w:t>eonghyeon</w:t>
      </w:r>
      <w:proofErr w:type="spellEnd"/>
      <w:r>
        <w:rPr>
          <w:rFonts w:ascii="Arial" w:hAnsi="Arial" w:cs="Arial"/>
          <w:sz w:val="24"/>
          <w:szCs w:val="24"/>
        </w:rPr>
        <w:t xml:space="preserve"> Woo</w:t>
      </w:r>
    </w:p>
    <w:p w:rsidR="00963D11" w:rsidRDefault="00963D11" w:rsidP="007F5B60">
      <w:pPr>
        <w:spacing w:line="480" w:lineRule="auto"/>
        <w:jc w:val="left"/>
        <w:rPr>
          <w:rFonts w:ascii="Arial" w:hAnsi="Arial" w:cs="Arial"/>
          <w:sz w:val="24"/>
          <w:szCs w:val="24"/>
        </w:rPr>
      </w:pPr>
      <w:r>
        <w:rPr>
          <w:rFonts w:ascii="Arial" w:hAnsi="Arial" w:cs="Arial" w:hint="eastAsia"/>
          <w:sz w:val="24"/>
          <w:szCs w:val="24"/>
        </w:rPr>
        <w:t>A</w:t>
      </w:r>
      <w:r>
        <w:rPr>
          <w:rFonts w:ascii="Arial" w:hAnsi="Arial" w:cs="Arial"/>
          <w:sz w:val="24"/>
          <w:szCs w:val="24"/>
        </w:rPr>
        <w:t>nthropology 101</w:t>
      </w:r>
    </w:p>
    <w:p w:rsidR="00963D11" w:rsidRDefault="00963D11" w:rsidP="007F5B60">
      <w:pPr>
        <w:spacing w:line="480" w:lineRule="auto"/>
        <w:jc w:val="left"/>
        <w:rPr>
          <w:rFonts w:ascii="Arial" w:hAnsi="Arial" w:cs="Arial"/>
          <w:sz w:val="24"/>
          <w:szCs w:val="24"/>
        </w:rPr>
      </w:pPr>
      <w:r>
        <w:rPr>
          <w:rFonts w:ascii="Arial" w:hAnsi="Arial" w:cs="Arial" w:hint="eastAsia"/>
          <w:sz w:val="24"/>
          <w:szCs w:val="24"/>
        </w:rPr>
        <w:t>S</w:t>
      </w:r>
      <w:r>
        <w:rPr>
          <w:rFonts w:ascii="Arial" w:hAnsi="Arial" w:cs="Arial"/>
          <w:sz w:val="24"/>
          <w:szCs w:val="24"/>
        </w:rPr>
        <w:t>hort Essay 3</w:t>
      </w:r>
    </w:p>
    <w:p w:rsidR="00963D11" w:rsidRDefault="00963D11" w:rsidP="007F5B60">
      <w:pPr>
        <w:spacing w:line="480" w:lineRule="auto"/>
        <w:jc w:val="center"/>
        <w:rPr>
          <w:rFonts w:ascii="Arial" w:hAnsi="Arial" w:cs="Arial"/>
          <w:b/>
          <w:sz w:val="28"/>
          <w:szCs w:val="28"/>
        </w:rPr>
      </w:pPr>
      <w:r>
        <w:rPr>
          <w:rFonts w:ascii="Arial" w:hAnsi="Arial" w:cs="Arial" w:hint="eastAsia"/>
          <w:b/>
          <w:sz w:val="28"/>
          <w:szCs w:val="28"/>
        </w:rPr>
        <w:t>L</w:t>
      </w:r>
      <w:r>
        <w:rPr>
          <w:rFonts w:ascii="Arial" w:hAnsi="Arial" w:cs="Arial"/>
          <w:b/>
          <w:sz w:val="28"/>
          <w:szCs w:val="28"/>
        </w:rPr>
        <w:t>anguage and Culture</w:t>
      </w:r>
    </w:p>
    <w:p w:rsidR="00963D11" w:rsidRDefault="00BD7F2A" w:rsidP="007F5B60">
      <w:pPr>
        <w:spacing w:line="480" w:lineRule="auto"/>
        <w:jc w:val="left"/>
        <w:rPr>
          <w:rFonts w:ascii="Arial" w:hAnsi="Arial" w:cs="Arial"/>
          <w:sz w:val="24"/>
          <w:szCs w:val="24"/>
        </w:rPr>
      </w:pPr>
      <w:r>
        <w:rPr>
          <w:rFonts w:ascii="Arial" w:hAnsi="Arial" w:cs="Arial"/>
          <w:sz w:val="24"/>
          <w:szCs w:val="24"/>
        </w:rPr>
        <w:tab/>
        <w:t xml:space="preserve">For sure, huge empires had unified language: Roman used Latin, Chinese use Chinese language, Muslim use Arabic, etc. There might be empires that their people used various languages, but this condition caused limitation of expansion. </w:t>
      </w:r>
      <w:r w:rsidR="0086010A">
        <w:rPr>
          <w:rFonts w:ascii="Arial" w:hAnsi="Arial" w:cs="Arial"/>
          <w:sz w:val="24"/>
          <w:szCs w:val="24"/>
        </w:rPr>
        <w:t>In other words, t</w:t>
      </w:r>
      <w:r>
        <w:rPr>
          <w:rFonts w:ascii="Arial" w:hAnsi="Arial" w:cs="Arial"/>
          <w:sz w:val="24"/>
          <w:szCs w:val="24"/>
        </w:rPr>
        <w:t xml:space="preserve">he unified language is </w:t>
      </w:r>
      <w:r w:rsidR="0086010A">
        <w:rPr>
          <w:rFonts w:ascii="Arial" w:hAnsi="Arial" w:cs="Arial"/>
          <w:sz w:val="24"/>
          <w:szCs w:val="24"/>
        </w:rPr>
        <w:t>a prerequisite of expansion, and the reason is that</w:t>
      </w:r>
      <w:r w:rsidR="00386074">
        <w:rPr>
          <w:rFonts w:ascii="Arial" w:hAnsi="Arial" w:cs="Arial"/>
          <w:sz w:val="24"/>
          <w:szCs w:val="24"/>
        </w:rPr>
        <w:t xml:space="preserve"> the</w:t>
      </w:r>
      <w:r w:rsidR="0086010A">
        <w:rPr>
          <w:rFonts w:ascii="Arial" w:hAnsi="Arial" w:cs="Arial"/>
          <w:sz w:val="24"/>
          <w:szCs w:val="24"/>
        </w:rPr>
        <w:t xml:space="preserve"> unified language makes</w:t>
      </w:r>
      <w:r w:rsidR="00386074">
        <w:rPr>
          <w:rFonts w:ascii="Arial" w:hAnsi="Arial" w:cs="Arial"/>
          <w:sz w:val="24"/>
          <w:szCs w:val="24"/>
        </w:rPr>
        <w:t xml:space="preserve"> the</w:t>
      </w:r>
      <w:r w:rsidR="0086010A">
        <w:rPr>
          <w:rFonts w:ascii="Arial" w:hAnsi="Arial" w:cs="Arial"/>
          <w:sz w:val="24"/>
          <w:szCs w:val="24"/>
        </w:rPr>
        <w:t xml:space="preserve"> unified people. With the purpose of unif</w:t>
      </w:r>
      <w:r w:rsidR="009D1DED">
        <w:rPr>
          <w:rFonts w:ascii="Arial" w:hAnsi="Arial" w:cs="Arial"/>
          <w:sz w:val="24"/>
          <w:szCs w:val="24"/>
        </w:rPr>
        <w:t>ication, governments have used assimilation policies, and the first policy among all is annihilation of</w:t>
      </w:r>
      <w:r w:rsidR="00386074">
        <w:rPr>
          <w:rFonts w:ascii="Arial" w:hAnsi="Arial" w:cs="Arial"/>
          <w:sz w:val="24"/>
          <w:szCs w:val="24"/>
        </w:rPr>
        <w:t xml:space="preserve"> the local</w:t>
      </w:r>
      <w:r w:rsidR="009D1DED">
        <w:rPr>
          <w:rFonts w:ascii="Arial" w:hAnsi="Arial" w:cs="Arial"/>
          <w:sz w:val="24"/>
          <w:szCs w:val="24"/>
        </w:rPr>
        <w:t xml:space="preserve"> language: by eradicating local language</w:t>
      </w:r>
      <w:r w:rsidR="00386074">
        <w:rPr>
          <w:rFonts w:ascii="Arial" w:hAnsi="Arial" w:cs="Arial"/>
          <w:sz w:val="24"/>
          <w:szCs w:val="24"/>
        </w:rPr>
        <w:t>s</w:t>
      </w:r>
      <w:r w:rsidR="009D1DED">
        <w:rPr>
          <w:rFonts w:ascii="Arial" w:hAnsi="Arial" w:cs="Arial"/>
          <w:sz w:val="24"/>
          <w:szCs w:val="24"/>
        </w:rPr>
        <w:t>, the government can remove the local culture and infuse the common culture</w:t>
      </w:r>
      <w:r w:rsidR="00D92C3C">
        <w:rPr>
          <w:rFonts w:ascii="Arial" w:hAnsi="Arial" w:cs="Arial"/>
          <w:sz w:val="24"/>
          <w:szCs w:val="24"/>
        </w:rPr>
        <w:t xml:space="preserve"> instead</w:t>
      </w:r>
      <w:r w:rsidR="009D1DED">
        <w:rPr>
          <w:rFonts w:ascii="Arial" w:hAnsi="Arial" w:cs="Arial"/>
          <w:sz w:val="24"/>
          <w:szCs w:val="24"/>
        </w:rPr>
        <w:t xml:space="preserve">. However, </w:t>
      </w:r>
      <w:r w:rsidR="005333A7">
        <w:rPr>
          <w:rFonts w:ascii="Arial" w:hAnsi="Arial" w:cs="Arial"/>
          <w:sz w:val="24"/>
          <w:szCs w:val="24"/>
        </w:rPr>
        <w:t xml:space="preserve">this policy makes a problem: </w:t>
      </w:r>
      <w:r w:rsidR="007F5B60">
        <w:rPr>
          <w:rFonts w:ascii="Arial" w:hAnsi="Arial" w:cs="Arial"/>
          <w:sz w:val="24"/>
          <w:szCs w:val="24"/>
        </w:rPr>
        <w:t>it is hard track the extinct language</w:t>
      </w:r>
      <w:r w:rsidR="00A07A79">
        <w:rPr>
          <w:rFonts w:ascii="Arial" w:hAnsi="Arial" w:cs="Arial"/>
          <w:sz w:val="24"/>
          <w:szCs w:val="24"/>
        </w:rPr>
        <w:t>s</w:t>
      </w:r>
      <w:r w:rsidR="007F5B60">
        <w:rPr>
          <w:rFonts w:ascii="Arial" w:hAnsi="Arial" w:cs="Arial"/>
          <w:sz w:val="24"/>
          <w:szCs w:val="24"/>
        </w:rPr>
        <w:t>.</w:t>
      </w:r>
    </w:p>
    <w:p w:rsidR="0086010A" w:rsidRDefault="0086010A" w:rsidP="007F5B60">
      <w:pPr>
        <w:spacing w:line="480" w:lineRule="auto"/>
        <w:jc w:val="left"/>
        <w:rPr>
          <w:rFonts w:ascii="Arial" w:hAnsi="Arial" w:cs="Arial"/>
          <w:sz w:val="24"/>
          <w:szCs w:val="24"/>
        </w:rPr>
      </w:pPr>
      <w:r>
        <w:rPr>
          <w:rFonts w:ascii="Arial" w:hAnsi="Arial" w:cs="Arial"/>
          <w:sz w:val="24"/>
          <w:szCs w:val="24"/>
        </w:rPr>
        <w:tab/>
      </w:r>
      <w:r w:rsidR="007F5B60">
        <w:rPr>
          <w:rFonts w:ascii="Arial" w:hAnsi="Arial" w:cs="Arial"/>
          <w:sz w:val="24"/>
          <w:szCs w:val="24"/>
        </w:rPr>
        <w:t>In modern days, cultural contents became so important. Since Fordism could improve the efficiency of production, the middle class</w:t>
      </w:r>
      <w:r w:rsidR="00465F5A">
        <w:rPr>
          <w:rFonts w:ascii="Arial" w:hAnsi="Arial" w:cs="Arial"/>
          <w:sz w:val="24"/>
          <w:szCs w:val="24"/>
        </w:rPr>
        <w:t xml:space="preserve"> that can afford industrial products</w:t>
      </w:r>
      <w:r w:rsidR="007F5B60">
        <w:rPr>
          <w:rFonts w:ascii="Arial" w:hAnsi="Arial" w:cs="Arial"/>
          <w:sz w:val="24"/>
          <w:szCs w:val="24"/>
        </w:rPr>
        <w:t xml:space="preserve"> appeared, so economic structure moved its focus on the public</w:t>
      </w:r>
      <w:r w:rsidR="000975B7">
        <w:rPr>
          <w:rFonts w:ascii="Arial" w:hAnsi="Arial" w:cs="Arial"/>
          <w:sz w:val="24"/>
          <w:szCs w:val="24"/>
        </w:rPr>
        <w:t>. At the same time, the importance of culture had increased since the public could afford the cultural contents. Cultural contents became a resource, so development and revival of culture became a good business.</w:t>
      </w:r>
    </w:p>
    <w:p w:rsidR="000975B7" w:rsidRDefault="000975B7" w:rsidP="007F5B60">
      <w:pPr>
        <w:spacing w:line="480" w:lineRule="auto"/>
        <w:jc w:val="left"/>
        <w:rPr>
          <w:rFonts w:ascii="Arial" w:hAnsi="Arial" w:cs="Arial"/>
          <w:sz w:val="24"/>
          <w:szCs w:val="24"/>
        </w:rPr>
      </w:pPr>
      <w:r>
        <w:rPr>
          <w:rFonts w:ascii="Arial" w:hAnsi="Arial" w:cs="Arial"/>
          <w:sz w:val="24"/>
          <w:szCs w:val="24"/>
        </w:rPr>
        <w:tab/>
        <w:t>To revive tradition</w:t>
      </w:r>
      <w:r w:rsidR="00374304">
        <w:rPr>
          <w:rFonts w:ascii="Arial" w:hAnsi="Arial" w:cs="Arial"/>
          <w:sz w:val="24"/>
          <w:szCs w:val="24"/>
        </w:rPr>
        <w:t>s</w:t>
      </w:r>
      <w:r>
        <w:rPr>
          <w:rFonts w:ascii="Arial" w:hAnsi="Arial" w:cs="Arial"/>
          <w:sz w:val="24"/>
          <w:szCs w:val="24"/>
        </w:rPr>
        <w:t xml:space="preserve"> and culture</w:t>
      </w:r>
      <w:r w:rsidR="00374304">
        <w:rPr>
          <w:rFonts w:ascii="Arial" w:hAnsi="Arial" w:cs="Arial"/>
          <w:sz w:val="24"/>
          <w:szCs w:val="24"/>
        </w:rPr>
        <w:t>s</w:t>
      </w:r>
      <w:r>
        <w:rPr>
          <w:rFonts w:ascii="Arial" w:hAnsi="Arial" w:cs="Arial"/>
          <w:sz w:val="24"/>
          <w:szCs w:val="24"/>
        </w:rPr>
        <w:t>, the reviver nee</w:t>
      </w:r>
      <w:r w:rsidR="00374304">
        <w:rPr>
          <w:rFonts w:ascii="Arial" w:hAnsi="Arial" w:cs="Arial"/>
          <w:sz w:val="24"/>
          <w:szCs w:val="24"/>
        </w:rPr>
        <w:t>ds to understand t</w:t>
      </w:r>
      <w:r w:rsidR="00386074">
        <w:rPr>
          <w:rFonts w:ascii="Arial" w:hAnsi="Arial" w:cs="Arial"/>
          <w:sz w:val="24"/>
          <w:szCs w:val="24"/>
        </w:rPr>
        <w:t>he language of the culture</w:t>
      </w:r>
      <w:r w:rsidR="00374304">
        <w:rPr>
          <w:rFonts w:ascii="Arial" w:hAnsi="Arial" w:cs="Arial"/>
          <w:sz w:val="24"/>
          <w:szCs w:val="24"/>
        </w:rPr>
        <w:t xml:space="preserve">. Since the culture is information, </w:t>
      </w:r>
      <w:r w:rsidR="00465F5A">
        <w:rPr>
          <w:rFonts w:ascii="Arial" w:hAnsi="Arial" w:cs="Arial"/>
          <w:sz w:val="24"/>
          <w:szCs w:val="24"/>
        </w:rPr>
        <w:t>its passing and transition</w:t>
      </w:r>
      <w:r w:rsidR="00A07A79">
        <w:rPr>
          <w:rFonts w:ascii="Arial" w:hAnsi="Arial" w:cs="Arial"/>
          <w:sz w:val="24"/>
          <w:szCs w:val="24"/>
        </w:rPr>
        <w:t>s</w:t>
      </w:r>
      <w:r w:rsidR="00465F5A">
        <w:rPr>
          <w:rFonts w:ascii="Arial" w:hAnsi="Arial" w:cs="Arial"/>
          <w:sz w:val="24"/>
          <w:szCs w:val="24"/>
        </w:rPr>
        <w:t xml:space="preserve"> are processed via language</w:t>
      </w:r>
      <w:r w:rsidR="00374304">
        <w:rPr>
          <w:rFonts w:ascii="Arial" w:hAnsi="Arial" w:cs="Arial"/>
          <w:sz w:val="24"/>
          <w:szCs w:val="24"/>
        </w:rPr>
        <w:t xml:space="preserve">. </w:t>
      </w:r>
      <w:r w:rsidR="00465F5A">
        <w:rPr>
          <w:rFonts w:ascii="Arial" w:hAnsi="Arial" w:cs="Arial"/>
          <w:sz w:val="24"/>
          <w:szCs w:val="24"/>
        </w:rPr>
        <w:t xml:space="preserve">Some cultures are written, but </w:t>
      </w:r>
      <w:r w:rsidR="00A07A79">
        <w:rPr>
          <w:rFonts w:ascii="Arial" w:hAnsi="Arial" w:cs="Arial"/>
          <w:sz w:val="24"/>
          <w:szCs w:val="24"/>
        </w:rPr>
        <w:t>many cultures are oral because</w:t>
      </w:r>
      <w:r w:rsidR="00386074">
        <w:rPr>
          <w:rFonts w:ascii="Arial" w:hAnsi="Arial" w:cs="Arial"/>
          <w:sz w:val="24"/>
          <w:szCs w:val="24"/>
        </w:rPr>
        <w:t xml:space="preserve"> the</w:t>
      </w:r>
      <w:r w:rsidR="00A07A79">
        <w:rPr>
          <w:rFonts w:ascii="Arial" w:hAnsi="Arial" w:cs="Arial"/>
          <w:sz w:val="24"/>
          <w:szCs w:val="24"/>
        </w:rPr>
        <w:t xml:space="preserve"> culture is behavioral. </w:t>
      </w:r>
      <w:r w:rsidR="00254730">
        <w:rPr>
          <w:rFonts w:ascii="Arial" w:hAnsi="Arial" w:cs="Arial"/>
          <w:sz w:val="24"/>
          <w:szCs w:val="24"/>
        </w:rPr>
        <w:t>Therefore, t</w:t>
      </w:r>
      <w:r w:rsidR="00A07A79">
        <w:rPr>
          <w:rFonts w:ascii="Arial" w:hAnsi="Arial" w:cs="Arial"/>
          <w:sz w:val="24"/>
          <w:szCs w:val="24"/>
        </w:rPr>
        <w:t xml:space="preserve">he study of the language is inevitable </w:t>
      </w:r>
      <w:r w:rsidR="00A07A79">
        <w:rPr>
          <w:rFonts w:ascii="Arial" w:hAnsi="Arial" w:cs="Arial"/>
          <w:sz w:val="24"/>
          <w:szCs w:val="24"/>
        </w:rPr>
        <w:lastRenderedPageBreak/>
        <w:t>for studying the culture, and the revitalization of language is inevitable for reviving dead cultures.</w:t>
      </w:r>
    </w:p>
    <w:p w:rsidR="00254730" w:rsidRDefault="00254730" w:rsidP="007F5B60">
      <w:pPr>
        <w:spacing w:line="480" w:lineRule="auto"/>
        <w:jc w:val="left"/>
        <w:rPr>
          <w:rFonts w:ascii="Arial" w:hAnsi="Arial" w:cs="Arial"/>
          <w:sz w:val="24"/>
          <w:szCs w:val="24"/>
        </w:rPr>
      </w:pPr>
      <w:r>
        <w:rPr>
          <w:rFonts w:ascii="Arial" w:hAnsi="Arial" w:cs="Arial"/>
          <w:sz w:val="24"/>
          <w:szCs w:val="24"/>
        </w:rPr>
        <w:tab/>
        <w:t>The biggest difficulty for</w:t>
      </w:r>
      <w:r w:rsidR="004A5334">
        <w:rPr>
          <w:rFonts w:ascii="Arial" w:hAnsi="Arial" w:cs="Arial"/>
          <w:sz w:val="24"/>
          <w:szCs w:val="24"/>
        </w:rPr>
        <w:t xml:space="preserve"> the</w:t>
      </w:r>
      <w:r>
        <w:rPr>
          <w:rFonts w:ascii="Arial" w:hAnsi="Arial" w:cs="Arial"/>
          <w:sz w:val="24"/>
          <w:szCs w:val="24"/>
        </w:rPr>
        <w:t xml:space="preserve"> revitalization is that it is hard to </w:t>
      </w:r>
      <w:r w:rsidR="004A5334">
        <w:rPr>
          <w:rFonts w:ascii="Arial" w:hAnsi="Arial" w:cs="Arial"/>
          <w:sz w:val="24"/>
          <w:szCs w:val="24"/>
        </w:rPr>
        <w:t>learn the</w:t>
      </w:r>
      <w:r>
        <w:rPr>
          <w:rFonts w:ascii="Arial" w:hAnsi="Arial" w:cs="Arial"/>
          <w:sz w:val="24"/>
          <w:szCs w:val="24"/>
        </w:rPr>
        <w:t xml:space="preserve"> extinct language.</w:t>
      </w:r>
      <w:r w:rsidR="00213566">
        <w:rPr>
          <w:rFonts w:ascii="Arial" w:hAnsi="Arial" w:cs="Arial"/>
          <w:sz w:val="24"/>
          <w:szCs w:val="24"/>
        </w:rPr>
        <w:t xml:space="preserve"> Language is based on the common sense (</w:t>
      </w:r>
      <w:proofErr w:type="spellStart"/>
      <w:r w:rsidR="00213566">
        <w:rPr>
          <w:rFonts w:ascii="Arial" w:hAnsi="Arial" w:cs="Arial"/>
          <w:sz w:val="24"/>
          <w:szCs w:val="24"/>
        </w:rPr>
        <w:t>Lavenda</w:t>
      </w:r>
      <w:proofErr w:type="spellEnd"/>
      <w:r w:rsidR="00213566">
        <w:rPr>
          <w:rFonts w:ascii="Arial" w:hAnsi="Arial" w:cs="Arial"/>
          <w:sz w:val="24"/>
          <w:szCs w:val="24"/>
        </w:rPr>
        <w:t xml:space="preserve"> and Schultz,</w:t>
      </w:r>
      <w:r w:rsidR="0094241F">
        <w:rPr>
          <w:rFonts w:ascii="Arial" w:hAnsi="Arial" w:cs="Arial"/>
          <w:sz w:val="24"/>
          <w:szCs w:val="24"/>
        </w:rPr>
        <w:t xml:space="preserve"> 2015,</w:t>
      </w:r>
      <w:r w:rsidR="00213566">
        <w:rPr>
          <w:rFonts w:ascii="Arial" w:hAnsi="Arial" w:cs="Arial"/>
          <w:sz w:val="24"/>
          <w:szCs w:val="24"/>
        </w:rPr>
        <w:t xml:space="preserve"> p. 263). For instance, ‘</w:t>
      </w:r>
      <w:r w:rsidR="004A5334">
        <w:rPr>
          <w:rFonts w:ascii="Arial" w:hAnsi="Arial" w:cs="Arial"/>
          <w:sz w:val="24"/>
          <w:szCs w:val="24"/>
        </w:rPr>
        <w:t>life</w:t>
      </w:r>
      <w:r w:rsidR="00213566">
        <w:rPr>
          <w:rFonts w:ascii="Arial" w:hAnsi="Arial" w:cs="Arial"/>
          <w:sz w:val="24"/>
          <w:szCs w:val="24"/>
        </w:rPr>
        <w:t>’</w:t>
      </w:r>
      <w:r w:rsidR="001C02F5">
        <w:rPr>
          <w:rFonts w:ascii="Arial" w:hAnsi="Arial" w:cs="Arial"/>
          <w:sz w:val="24"/>
          <w:szCs w:val="24"/>
        </w:rPr>
        <w:t xml:space="preserve"> means many things</w:t>
      </w:r>
      <w:r w:rsidR="00213566">
        <w:rPr>
          <w:rFonts w:ascii="Arial" w:hAnsi="Arial" w:cs="Arial"/>
          <w:sz w:val="24"/>
          <w:szCs w:val="24"/>
        </w:rPr>
        <w:t xml:space="preserve">, but speakers understand </w:t>
      </w:r>
      <w:r w:rsidR="001C02F5">
        <w:rPr>
          <w:rFonts w:ascii="Arial" w:hAnsi="Arial" w:cs="Arial"/>
          <w:sz w:val="24"/>
          <w:szCs w:val="24"/>
        </w:rPr>
        <w:t xml:space="preserve">the meaning of </w:t>
      </w:r>
      <w:r w:rsidR="004A5334">
        <w:rPr>
          <w:rFonts w:ascii="Arial" w:hAnsi="Arial" w:cs="Arial"/>
          <w:sz w:val="24"/>
          <w:szCs w:val="24"/>
        </w:rPr>
        <w:t>life</w:t>
      </w:r>
      <w:r w:rsidR="001C02F5">
        <w:rPr>
          <w:rFonts w:ascii="Arial" w:hAnsi="Arial" w:cs="Arial"/>
          <w:sz w:val="24"/>
          <w:szCs w:val="24"/>
        </w:rPr>
        <w:t xml:space="preserve"> while the</w:t>
      </w:r>
      <w:r w:rsidR="004A5334">
        <w:rPr>
          <w:rFonts w:ascii="Arial" w:hAnsi="Arial" w:cs="Arial"/>
          <w:sz w:val="24"/>
          <w:szCs w:val="24"/>
        </w:rPr>
        <w:t xml:space="preserve"> life</w:t>
      </w:r>
      <w:r w:rsidR="001C02F5">
        <w:rPr>
          <w:rFonts w:ascii="Arial" w:hAnsi="Arial" w:cs="Arial"/>
          <w:sz w:val="24"/>
          <w:szCs w:val="24"/>
        </w:rPr>
        <w:t xml:space="preserve"> is mean to non-speakers. The one who studies extinct language</w:t>
      </w:r>
      <w:r w:rsidR="004A5334">
        <w:rPr>
          <w:rFonts w:ascii="Arial" w:hAnsi="Arial" w:cs="Arial"/>
          <w:sz w:val="24"/>
          <w:szCs w:val="24"/>
        </w:rPr>
        <w:t>s</w:t>
      </w:r>
      <w:r w:rsidR="001C02F5">
        <w:rPr>
          <w:rFonts w:ascii="Arial" w:hAnsi="Arial" w:cs="Arial"/>
          <w:sz w:val="24"/>
          <w:szCs w:val="24"/>
        </w:rPr>
        <w:t xml:space="preserve"> does not share the common sense with the speakers</w:t>
      </w:r>
      <w:r w:rsidR="004A5334">
        <w:rPr>
          <w:rFonts w:ascii="Arial" w:hAnsi="Arial" w:cs="Arial"/>
          <w:sz w:val="24"/>
          <w:szCs w:val="24"/>
        </w:rPr>
        <w:t>, so it is hard for the scholar to understand the language. If there is no language speaker anymore, then it is much harder since there is no opportunity to share the common sense with the speakers.</w:t>
      </w:r>
    </w:p>
    <w:p w:rsidR="00254730" w:rsidRPr="00213566" w:rsidRDefault="004A5334" w:rsidP="007F5B60">
      <w:pPr>
        <w:spacing w:line="480" w:lineRule="auto"/>
        <w:jc w:val="left"/>
        <w:rPr>
          <w:rFonts w:ascii="Arial" w:hAnsi="Arial" w:cs="Arial" w:hint="eastAsia"/>
          <w:sz w:val="24"/>
          <w:szCs w:val="24"/>
        </w:rPr>
      </w:pPr>
      <w:r>
        <w:rPr>
          <w:rFonts w:ascii="Arial" w:hAnsi="Arial" w:cs="Arial"/>
          <w:sz w:val="24"/>
          <w:szCs w:val="24"/>
        </w:rPr>
        <w:tab/>
      </w:r>
      <w:r w:rsidR="00386074">
        <w:rPr>
          <w:rFonts w:ascii="Arial" w:hAnsi="Arial" w:cs="Arial"/>
          <w:sz w:val="24"/>
          <w:szCs w:val="24"/>
        </w:rPr>
        <w:t xml:space="preserve">In their book “Anthropology: What Does </w:t>
      </w:r>
      <w:proofErr w:type="gramStart"/>
      <w:r w:rsidR="00386074">
        <w:rPr>
          <w:rFonts w:ascii="Arial" w:hAnsi="Arial" w:cs="Arial"/>
          <w:sz w:val="24"/>
          <w:szCs w:val="24"/>
        </w:rPr>
        <w:t>it</w:t>
      </w:r>
      <w:proofErr w:type="gramEnd"/>
      <w:r w:rsidR="00386074">
        <w:rPr>
          <w:rFonts w:ascii="Arial" w:hAnsi="Arial" w:cs="Arial"/>
          <w:sz w:val="24"/>
          <w:szCs w:val="24"/>
        </w:rPr>
        <w:t xml:space="preserve"> Mean to Be Human?”, </w:t>
      </w:r>
      <w:proofErr w:type="spellStart"/>
      <w:r w:rsidR="00386074">
        <w:rPr>
          <w:rFonts w:ascii="Arial" w:hAnsi="Arial" w:cs="Arial"/>
          <w:sz w:val="24"/>
          <w:szCs w:val="24"/>
        </w:rPr>
        <w:t>Lavenda</w:t>
      </w:r>
      <w:proofErr w:type="spellEnd"/>
      <w:r w:rsidR="00386074">
        <w:rPr>
          <w:rFonts w:ascii="Arial" w:hAnsi="Arial" w:cs="Arial"/>
          <w:sz w:val="24"/>
          <w:szCs w:val="24"/>
        </w:rPr>
        <w:t xml:space="preserve"> and Schultz</w:t>
      </w:r>
      <w:r w:rsidR="0094241F">
        <w:rPr>
          <w:rFonts w:ascii="Arial" w:hAnsi="Arial" w:cs="Arial"/>
          <w:sz w:val="24"/>
          <w:szCs w:val="24"/>
        </w:rPr>
        <w:t xml:space="preserve"> (2015)</w:t>
      </w:r>
      <w:r w:rsidR="00386074">
        <w:rPr>
          <w:rFonts w:ascii="Arial" w:hAnsi="Arial" w:cs="Arial"/>
          <w:sz w:val="24"/>
          <w:szCs w:val="24"/>
        </w:rPr>
        <w:t xml:space="preserve"> introduce</w:t>
      </w:r>
      <w:r w:rsidR="004A338E">
        <w:rPr>
          <w:rFonts w:ascii="Arial" w:hAnsi="Arial" w:cs="Arial"/>
          <w:sz w:val="24"/>
          <w:szCs w:val="24"/>
        </w:rPr>
        <w:t>d</w:t>
      </w:r>
      <w:r w:rsidR="00386074">
        <w:rPr>
          <w:rFonts w:ascii="Arial" w:hAnsi="Arial" w:cs="Arial"/>
          <w:sz w:val="24"/>
          <w:szCs w:val="24"/>
        </w:rPr>
        <w:t xml:space="preserve"> </w:t>
      </w:r>
      <w:r w:rsidR="0094241F">
        <w:rPr>
          <w:rFonts w:ascii="Arial" w:hAnsi="Arial" w:cs="Arial"/>
          <w:sz w:val="24"/>
          <w:szCs w:val="24"/>
        </w:rPr>
        <w:t xml:space="preserve">the language revitalization in California (p.279-p.281). There were attempts to revive the indigenous languages in California. Some schools managed the program </w:t>
      </w:r>
      <w:r w:rsidR="004A338E">
        <w:rPr>
          <w:rFonts w:ascii="Arial" w:hAnsi="Arial" w:cs="Arial"/>
          <w:sz w:val="24"/>
          <w:szCs w:val="24"/>
        </w:rPr>
        <w:t>for</w:t>
      </w:r>
      <w:r w:rsidR="0094241F">
        <w:rPr>
          <w:rFonts w:ascii="Arial" w:hAnsi="Arial" w:cs="Arial"/>
          <w:sz w:val="24"/>
          <w:szCs w:val="24"/>
        </w:rPr>
        <w:t xml:space="preserve"> </w:t>
      </w:r>
      <w:r w:rsidR="004A338E">
        <w:rPr>
          <w:rFonts w:ascii="Arial" w:hAnsi="Arial" w:cs="Arial"/>
          <w:sz w:val="24"/>
          <w:szCs w:val="24"/>
        </w:rPr>
        <w:t>training</w:t>
      </w:r>
      <w:r w:rsidR="0094241F">
        <w:rPr>
          <w:rFonts w:ascii="Arial" w:hAnsi="Arial" w:cs="Arial"/>
          <w:sz w:val="24"/>
          <w:szCs w:val="24"/>
        </w:rPr>
        <w:t xml:space="preserve"> native Americans</w:t>
      </w:r>
      <w:r w:rsidR="004A338E">
        <w:rPr>
          <w:rFonts w:ascii="Arial" w:hAnsi="Arial" w:cs="Arial"/>
          <w:sz w:val="24"/>
          <w:szCs w:val="24"/>
        </w:rPr>
        <w:t xml:space="preserve"> to speak</w:t>
      </w:r>
      <w:r w:rsidR="0094241F">
        <w:rPr>
          <w:rFonts w:ascii="Arial" w:hAnsi="Arial" w:cs="Arial"/>
          <w:sz w:val="24"/>
          <w:szCs w:val="24"/>
        </w:rPr>
        <w:t xml:space="preserve"> </w:t>
      </w:r>
      <w:r w:rsidR="004A338E">
        <w:rPr>
          <w:rFonts w:ascii="Arial" w:hAnsi="Arial" w:cs="Arial"/>
          <w:sz w:val="24"/>
          <w:szCs w:val="24"/>
        </w:rPr>
        <w:t>their ancestors’ language. However, the programs did not work well since the students could not understand their ancestors’ common sense: the students’ common sense is English speakers’.</w:t>
      </w:r>
    </w:p>
    <w:p w:rsidR="00254730" w:rsidRDefault="004A338E" w:rsidP="007F5B60">
      <w:pPr>
        <w:spacing w:line="480" w:lineRule="auto"/>
        <w:jc w:val="left"/>
        <w:rPr>
          <w:rFonts w:ascii="Arial" w:hAnsi="Arial" w:cs="Arial"/>
          <w:sz w:val="24"/>
          <w:szCs w:val="24"/>
        </w:rPr>
      </w:pPr>
      <w:r>
        <w:rPr>
          <w:rFonts w:ascii="Arial" w:hAnsi="Arial" w:cs="Arial"/>
          <w:sz w:val="24"/>
          <w:szCs w:val="24"/>
        </w:rPr>
        <w:tab/>
        <w:t>The revitalization of the language m</w:t>
      </w:r>
      <w:r w:rsidR="00371914">
        <w:rPr>
          <w:rFonts w:ascii="Arial" w:hAnsi="Arial" w:cs="Arial"/>
          <w:sz w:val="24"/>
          <w:szCs w:val="24"/>
        </w:rPr>
        <w:t>ay</w:t>
      </w:r>
      <w:r>
        <w:rPr>
          <w:rFonts w:ascii="Arial" w:hAnsi="Arial" w:cs="Arial"/>
          <w:sz w:val="24"/>
          <w:szCs w:val="24"/>
        </w:rPr>
        <w:t xml:space="preserve"> be important.</w:t>
      </w:r>
      <w:r w:rsidR="00083B41">
        <w:rPr>
          <w:rFonts w:ascii="Arial" w:hAnsi="Arial" w:cs="Arial"/>
          <w:sz w:val="24"/>
          <w:szCs w:val="24"/>
        </w:rPr>
        <w:t xml:space="preserve"> It can cause the revival of ancient cultures.</w:t>
      </w:r>
      <w:r>
        <w:rPr>
          <w:rFonts w:ascii="Arial" w:hAnsi="Arial" w:cs="Arial"/>
          <w:sz w:val="24"/>
          <w:szCs w:val="24"/>
        </w:rPr>
        <w:t xml:space="preserve"> However, the common senses are already eradicated, and the people’s identity is already gone. </w:t>
      </w:r>
      <w:r w:rsidR="009D0995">
        <w:rPr>
          <w:rFonts w:ascii="Arial" w:hAnsi="Arial" w:cs="Arial"/>
          <w:sz w:val="24"/>
          <w:szCs w:val="24"/>
        </w:rPr>
        <w:t>The revitalization of the language is required to revive the culture, and the revitalization of culture is required to revive the language</w:t>
      </w:r>
      <w:r w:rsidR="00371914">
        <w:rPr>
          <w:rFonts w:ascii="Arial" w:hAnsi="Arial" w:cs="Arial"/>
          <w:sz w:val="24"/>
          <w:szCs w:val="24"/>
        </w:rPr>
        <w:t>, but there is neither the language nor the culture.</w:t>
      </w:r>
      <w:r w:rsidR="009D0995">
        <w:rPr>
          <w:rFonts w:ascii="Arial" w:hAnsi="Arial" w:cs="Arial"/>
          <w:sz w:val="24"/>
          <w:szCs w:val="24"/>
        </w:rPr>
        <w:t xml:space="preserve"> It seems it is better to </w:t>
      </w:r>
      <w:r w:rsidR="00371914">
        <w:rPr>
          <w:rFonts w:ascii="Arial" w:hAnsi="Arial" w:cs="Arial"/>
          <w:sz w:val="24"/>
          <w:szCs w:val="24"/>
        </w:rPr>
        <w:t>preserve the languages rather than revitalize them.</w:t>
      </w:r>
    </w:p>
    <w:p w:rsidR="004A338E" w:rsidRPr="004A338E" w:rsidRDefault="004A338E" w:rsidP="007F5B60">
      <w:pPr>
        <w:spacing w:line="480" w:lineRule="auto"/>
        <w:jc w:val="left"/>
        <w:rPr>
          <w:rFonts w:ascii="Arial" w:hAnsi="Arial" w:cs="Arial" w:hint="eastAsia"/>
          <w:sz w:val="24"/>
          <w:szCs w:val="24"/>
        </w:rPr>
      </w:pPr>
      <w:bookmarkStart w:id="0" w:name="_GoBack"/>
      <w:bookmarkEnd w:id="0"/>
    </w:p>
    <w:p w:rsidR="00254730" w:rsidRDefault="00254730" w:rsidP="00254730">
      <w:pPr>
        <w:spacing w:line="480" w:lineRule="auto"/>
        <w:jc w:val="center"/>
        <w:rPr>
          <w:rFonts w:ascii="Arial" w:hAnsi="Arial" w:cs="Arial"/>
          <w:b/>
          <w:sz w:val="28"/>
          <w:szCs w:val="28"/>
        </w:rPr>
      </w:pPr>
      <w:r w:rsidRPr="00B95E80">
        <w:rPr>
          <w:rFonts w:ascii="Arial" w:hAnsi="Arial" w:cs="Arial" w:hint="eastAsia"/>
          <w:b/>
          <w:sz w:val="28"/>
          <w:szCs w:val="28"/>
        </w:rPr>
        <w:lastRenderedPageBreak/>
        <w:t>R</w:t>
      </w:r>
      <w:r w:rsidRPr="00B95E80">
        <w:rPr>
          <w:rFonts w:ascii="Arial" w:hAnsi="Arial" w:cs="Arial"/>
          <w:b/>
          <w:sz w:val="28"/>
          <w:szCs w:val="28"/>
        </w:rPr>
        <w:t>eferences</w:t>
      </w:r>
    </w:p>
    <w:p w:rsidR="00254730" w:rsidRPr="00B95E80" w:rsidRDefault="00254730" w:rsidP="00213566">
      <w:pPr>
        <w:spacing w:line="480" w:lineRule="auto"/>
        <w:ind w:firstLine="800"/>
        <w:jc w:val="left"/>
        <w:rPr>
          <w:rFonts w:ascii="Arial" w:hAnsi="Arial" w:cs="Arial"/>
          <w:sz w:val="24"/>
          <w:szCs w:val="24"/>
        </w:rPr>
      </w:pPr>
      <w:proofErr w:type="spellStart"/>
      <w:r>
        <w:rPr>
          <w:rFonts w:ascii="Arial" w:hAnsi="Arial" w:cs="Arial" w:hint="eastAsia"/>
          <w:sz w:val="24"/>
          <w:szCs w:val="24"/>
        </w:rPr>
        <w:t>L</w:t>
      </w:r>
      <w:r>
        <w:rPr>
          <w:rFonts w:ascii="Arial" w:hAnsi="Arial" w:cs="Arial"/>
          <w:sz w:val="24"/>
          <w:szCs w:val="24"/>
        </w:rPr>
        <w:t>avenda</w:t>
      </w:r>
      <w:proofErr w:type="spellEnd"/>
      <w:r>
        <w:rPr>
          <w:rFonts w:ascii="Arial" w:hAnsi="Arial" w:cs="Arial"/>
          <w:sz w:val="24"/>
          <w:szCs w:val="24"/>
        </w:rPr>
        <w:t xml:space="preserve">, Robert H., and Schultz, Emily A. (2015). </w:t>
      </w:r>
      <w:r>
        <w:rPr>
          <w:rFonts w:ascii="Arial" w:hAnsi="Arial" w:cs="Arial"/>
          <w:i/>
          <w:sz w:val="24"/>
          <w:szCs w:val="24"/>
        </w:rPr>
        <w:t>Anthropology: What Does It Mean to Be Human? 3</w:t>
      </w:r>
      <w:r w:rsidRPr="00B95E80">
        <w:rPr>
          <w:rFonts w:ascii="Arial" w:hAnsi="Arial" w:cs="Arial"/>
          <w:i/>
          <w:sz w:val="24"/>
          <w:szCs w:val="24"/>
          <w:vertAlign w:val="superscript"/>
        </w:rPr>
        <w:t>rd</w:t>
      </w:r>
      <w:r>
        <w:rPr>
          <w:rFonts w:ascii="Arial" w:hAnsi="Arial" w:cs="Arial"/>
          <w:i/>
          <w:sz w:val="24"/>
          <w:szCs w:val="24"/>
        </w:rPr>
        <w:t xml:space="preserve"> Edition. </w:t>
      </w:r>
      <w:r>
        <w:rPr>
          <w:rFonts w:ascii="Arial" w:hAnsi="Arial" w:cs="Arial"/>
          <w:sz w:val="24"/>
          <w:szCs w:val="24"/>
        </w:rPr>
        <w:t>New York, NY: Oxford University Press.</w:t>
      </w:r>
    </w:p>
    <w:p w:rsidR="00254730" w:rsidRPr="0086010A" w:rsidRDefault="00254730" w:rsidP="007F5B60">
      <w:pPr>
        <w:spacing w:line="480" w:lineRule="auto"/>
        <w:jc w:val="left"/>
        <w:rPr>
          <w:rFonts w:ascii="Arial" w:hAnsi="Arial" w:cs="Arial" w:hint="eastAsia"/>
          <w:sz w:val="24"/>
          <w:szCs w:val="24"/>
        </w:rPr>
      </w:pPr>
    </w:p>
    <w:sectPr w:rsidR="00254730" w:rsidRPr="0086010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11"/>
    <w:rsid w:val="00083B41"/>
    <w:rsid w:val="000975B7"/>
    <w:rsid w:val="001C02F5"/>
    <w:rsid w:val="00213566"/>
    <w:rsid w:val="00254730"/>
    <w:rsid w:val="00371914"/>
    <w:rsid w:val="00374304"/>
    <w:rsid w:val="00386074"/>
    <w:rsid w:val="00465F5A"/>
    <w:rsid w:val="004A338E"/>
    <w:rsid w:val="004A5334"/>
    <w:rsid w:val="005333A7"/>
    <w:rsid w:val="007F5B60"/>
    <w:rsid w:val="0086010A"/>
    <w:rsid w:val="008C1302"/>
    <w:rsid w:val="0094241F"/>
    <w:rsid w:val="00963D11"/>
    <w:rsid w:val="009D0995"/>
    <w:rsid w:val="009D1DED"/>
    <w:rsid w:val="00A07A79"/>
    <w:rsid w:val="00BD7F2A"/>
    <w:rsid w:val="00D92C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68AE"/>
  <w15:chartTrackingRefBased/>
  <w15:docId w15:val="{B2BA6BBC-FB76-482C-B826-9340D17E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498</Words>
  <Characters>2844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Jwoo6@mail.greenriver.edu</dc:creator>
  <cp:keywords/>
  <dc:description/>
  <cp:lastModifiedBy>Jwoo6@mail.greenriver.edu</cp:lastModifiedBy>
  <cp:revision>4</cp:revision>
  <dcterms:created xsi:type="dcterms:W3CDTF">2018-03-25T02:31:00Z</dcterms:created>
  <dcterms:modified xsi:type="dcterms:W3CDTF">2018-03-25T05:49:00Z</dcterms:modified>
</cp:coreProperties>
</file>