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1E9C9" w14:textId="77777777" w:rsidR="002B1440" w:rsidRDefault="00696ECF" w:rsidP="00E773B9">
      <w:pPr>
        <w:spacing w:after="0"/>
        <w:ind w:right="26"/>
        <w:rPr>
          <w:rFonts w:ascii="MyriadPro-Semibold" w:hAnsi="MyriadPro-Semibold" w:cs="MyriadPro-Semibold"/>
          <w:color w:val="FFFFFF" w:themeColor="background1"/>
          <w:sz w:val="20"/>
          <w:szCs w:val="20"/>
        </w:rPr>
      </w:pPr>
      <w:bookmarkStart w:id="0" w:name="_GoBack"/>
      <w:bookmarkEnd w:id="0"/>
      <w:r>
        <w:rPr>
          <w:rFonts w:ascii="MyriadPro-Semibold" w:hAnsi="MyriadPro-Semibold" w:cs="MyriadPro-Semibold"/>
          <w:b/>
          <w:noProof/>
          <w:color w:val="FFFFFF" w:themeColor="background1"/>
          <w:sz w:val="48"/>
          <w:szCs w:val="20"/>
          <w:lang w:eastAsia="en-GB"/>
        </w:rPr>
        <mc:AlternateContent>
          <mc:Choice Requires="wps">
            <w:drawing>
              <wp:anchor distT="0" distB="0" distL="114300" distR="114300" simplePos="0" relativeHeight="251687936" behindDoc="1" locked="0" layoutInCell="1" allowOverlap="1" wp14:anchorId="44102C46" wp14:editId="54CDDE46">
                <wp:simplePos x="0" y="0"/>
                <wp:positionH relativeFrom="margin">
                  <wp:align>left</wp:align>
                </wp:positionH>
                <wp:positionV relativeFrom="paragraph">
                  <wp:posOffset>5008</wp:posOffset>
                </wp:positionV>
                <wp:extent cx="6838950" cy="2047875"/>
                <wp:effectExtent l="0" t="0" r="19050" b="28575"/>
                <wp:wrapNone/>
                <wp:docPr id="1" name="Round Same Side Corner Rectangle 1"/>
                <wp:cNvGraphicFramePr/>
                <a:graphic xmlns:a="http://schemas.openxmlformats.org/drawingml/2006/main">
                  <a:graphicData uri="http://schemas.microsoft.com/office/word/2010/wordprocessingShape">
                    <wps:wsp>
                      <wps:cNvSpPr/>
                      <wps:spPr>
                        <a:xfrm>
                          <a:off x="0" y="0"/>
                          <a:ext cx="6838950" cy="2047875"/>
                        </a:xfrm>
                        <a:prstGeom prst="round2Same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8408A0" w14:textId="4F56CA6C" w:rsidR="002B1440" w:rsidRPr="002B1440" w:rsidRDefault="006637D3" w:rsidP="002B1440">
                            <w:pPr>
                              <w:spacing w:after="80"/>
                              <w:rPr>
                                <w:b/>
                                <w:sz w:val="48"/>
                                <w:szCs w:val="48"/>
                              </w:rPr>
                            </w:pPr>
                            <w:r>
                              <w:rPr>
                                <w:b/>
                                <w:sz w:val="48"/>
                                <w:szCs w:val="48"/>
                              </w:rPr>
                              <w:t>Key</w:t>
                            </w:r>
                            <w:r w:rsidR="002B1440" w:rsidRPr="002B1440">
                              <w:rPr>
                                <w:b/>
                                <w:sz w:val="48"/>
                                <w:szCs w:val="48"/>
                              </w:rPr>
                              <w:t xml:space="preserve"> </w:t>
                            </w:r>
                            <w:r w:rsidR="00B563B1">
                              <w:rPr>
                                <w:b/>
                                <w:sz w:val="48"/>
                                <w:szCs w:val="48"/>
                              </w:rPr>
                              <w:t xml:space="preserve">Cover </w:t>
                            </w:r>
                            <w:r w:rsidR="002B1440" w:rsidRPr="002B1440">
                              <w:rPr>
                                <w:b/>
                                <w:sz w:val="48"/>
                                <w:szCs w:val="48"/>
                              </w:rPr>
                              <w:t xml:space="preserve">Insurance </w:t>
                            </w:r>
                          </w:p>
                          <w:p w14:paraId="044BA411" w14:textId="77777777" w:rsidR="002B1440" w:rsidRPr="002B1440" w:rsidRDefault="002B1440" w:rsidP="002B1440">
                            <w:pPr>
                              <w:spacing w:after="80"/>
                              <w:rPr>
                                <w:b/>
                                <w:sz w:val="36"/>
                                <w:szCs w:val="36"/>
                              </w:rPr>
                            </w:pPr>
                            <w:r w:rsidRPr="002B1440">
                              <w:rPr>
                                <w:b/>
                                <w:sz w:val="36"/>
                                <w:szCs w:val="36"/>
                              </w:rPr>
                              <w:t>Insurance Product Information Document</w:t>
                            </w:r>
                          </w:p>
                          <w:p w14:paraId="64E1CDA8" w14:textId="7CEE50BD" w:rsidR="00473331" w:rsidRPr="006637D3" w:rsidRDefault="002B1440" w:rsidP="00696ECF">
                            <w:pPr>
                              <w:spacing w:after="120"/>
                              <w:rPr>
                                <w:b/>
                                <w:sz w:val="32"/>
                                <w:szCs w:val="32"/>
                              </w:rPr>
                            </w:pPr>
                            <w:r w:rsidRPr="006637D3">
                              <w:rPr>
                                <w:b/>
                                <w:sz w:val="32"/>
                                <w:szCs w:val="32"/>
                              </w:rPr>
                              <w:t xml:space="preserve">Company:  </w:t>
                            </w:r>
                            <w:r w:rsidR="00B563B1">
                              <w:rPr>
                                <w:b/>
                                <w:sz w:val="32"/>
                                <w:szCs w:val="32"/>
                              </w:rPr>
                              <w:t xml:space="preserve">Zenith Insurance plc                         </w:t>
                            </w:r>
                            <w:r w:rsidR="00696ECF">
                              <w:rPr>
                                <w:b/>
                                <w:sz w:val="32"/>
                                <w:szCs w:val="32"/>
                              </w:rPr>
                              <w:t xml:space="preserve">Product: </w:t>
                            </w:r>
                            <w:r w:rsidR="00B563B1">
                              <w:rPr>
                                <w:b/>
                                <w:sz w:val="32"/>
                                <w:szCs w:val="32"/>
                              </w:rPr>
                              <w:t>Key Cover Insurance</w:t>
                            </w:r>
                            <w:r w:rsidR="00473331" w:rsidRPr="006637D3">
                              <w:rPr>
                                <w:b/>
                                <w:sz w:val="32"/>
                                <w:szCs w:val="32"/>
                              </w:rPr>
                              <w:t xml:space="preserve">      </w:t>
                            </w:r>
                          </w:p>
                          <w:p w14:paraId="7AFDEEBD" w14:textId="1D269B62" w:rsidR="00B03724" w:rsidRPr="00B563B1" w:rsidRDefault="00B563B1" w:rsidP="00B563B1">
                            <w:pPr>
                              <w:autoSpaceDE w:val="0"/>
                              <w:autoSpaceDN w:val="0"/>
                              <w:adjustRightInd w:val="0"/>
                              <w:spacing w:after="0" w:line="240" w:lineRule="auto"/>
                              <w:jc w:val="both"/>
                              <w:rPr>
                                <w:rFonts w:ascii="TT159t00" w:hAnsi="TT159t00" w:cs="TT159t00"/>
                                <w:color w:val="FFFFFF"/>
                              </w:rPr>
                            </w:pPr>
                            <w:r>
                              <w:rPr>
                                <w:rFonts w:ascii="TT159t00" w:hAnsi="TT159t00" w:cs="TT159t00"/>
                                <w:color w:val="FFFFFF"/>
                              </w:rPr>
                              <w:t xml:space="preserve">Zenith Insurance plc, Authorised Insurers, registered in Gibraltar No 84085. Registered Office: 846-848 </w:t>
                            </w:r>
                            <w:proofErr w:type="spellStart"/>
                            <w:r>
                              <w:rPr>
                                <w:rFonts w:ascii="TT159t00" w:hAnsi="TT159t00" w:cs="TT159t00"/>
                                <w:color w:val="FFFFFF"/>
                              </w:rPr>
                              <w:t>Europort</w:t>
                            </w:r>
                            <w:proofErr w:type="spellEnd"/>
                            <w:r>
                              <w:rPr>
                                <w:rFonts w:ascii="TT159t00" w:hAnsi="TT159t00" w:cs="TT159t00"/>
                                <w:color w:val="FFFFFF"/>
                              </w:rPr>
                              <w:t>, Gibraltar. Zenith Insurance Plc is regulated by the Gibraltar Financial Services Commission and subject to a limited regulation by the Financial Conduct Authority and Prudential Regulation Authority in respect of underwriting insurance business in the UK (No. 211787).</w:t>
                            </w:r>
                            <w:r w:rsidR="002B1440">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02C46" id="Round Same Side Corner Rectangle 1" o:spid="_x0000_s1026" style="position:absolute;margin-left:0;margin-top:.4pt;width:538.5pt;height:161.25pt;z-index:-251628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6838950,2047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" adj="-11796480,,5400" path="m341319,l6497631,v188505,,341319,152814,341319,341319l6838950,2047875r,l,2047875r,l,341319c,152814,152814,,341319,xe" fillcolor="#2e74b5 [2404]" strokecolor="#1f4d78 [1604]" strokeweight="1pt">
                <v:stroke joinstyle="miter"/>
                <v:formulas/>
                <v:path arrowok="t" o:connecttype="custom" o:connectlocs="341319,0;6497631,0;6838950,341319;6838950,2047875;6838950,2047875;0,2047875;0,2047875;0,341319;341319,0" o:connectangles="0,0,0,0,0,0,0,0,0" textboxrect="0,0,6838950,2047875"/>
                <v:textbox>
                  <w:txbxContent>
                    <w:p w14:paraId="208408A0" w14:textId="4F56CA6C" w:rsidR="002B1440" w:rsidRPr="002B1440" w:rsidRDefault="006637D3" w:rsidP="002B1440">
                      <w:pPr>
                        <w:spacing w:after="80"/>
                        <w:rPr>
                          <w:b/>
                          <w:sz w:val="48"/>
                          <w:szCs w:val="48"/>
                        </w:rPr>
                      </w:pPr>
                      <w:r>
                        <w:rPr>
                          <w:b/>
                          <w:sz w:val="48"/>
                          <w:szCs w:val="48"/>
                        </w:rPr>
                        <w:t>Key</w:t>
                      </w:r>
                      <w:r w:rsidR="002B1440" w:rsidRPr="002B1440">
                        <w:rPr>
                          <w:b/>
                          <w:sz w:val="48"/>
                          <w:szCs w:val="48"/>
                        </w:rPr>
                        <w:t xml:space="preserve"> </w:t>
                      </w:r>
                      <w:r w:rsidR="00B563B1">
                        <w:rPr>
                          <w:b/>
                          <w:sz w:val="48"/>
                          <w:szCs w:val="48"/>
                        </w:rPr>
                        <w:t xml:space="preserve">Cover </w:t>
                      </w:r>
                      <w:r w:rsidR="002B1440" w:rsidRPr="002B1440">
                        <w:rPr>
                          <w:b/>
                          <w:sz w:val="48"/>
                          <w:szCs w:val="48"/>
                        </w:rPr>
                        <w:t xml:space="preserve">Insurance </w:t>
                      </w:r>
                    </w:p>
                    <w:p w14:paraId="044BA411" w14:textId="77777777" w:rsidR="002B1440" w:rsidRPr="002B1440" w:rsidRDefault="002B1440" w:rsidP="002B1440">
                      <w:pPr>
                        <w:spacing w:after="80"/>
                        <w:rPr>
                          <w:b/>
                          <w:sz w:val="36"/>
                          <w:szCs w:val="36"/>
                        </w:rPr>
                      </w:pPr>
                      <w:r w:rsidRPr="002B1440">
                        <w:rPr>
                          <w:b/>
                          <w:sz w:val="36"/>
                          <w:szCs w:val="36"/>
                        </w:rPr>
                        <w:t>Insurance Product Information Document</w:t>
                      </w:r>
                    </w:p>
                    <w:p w14:paraId="64E1CDA8" w14:textId="7CEE50BD" w:rsidR="00473331" w:rsidRPr="006637D3" w:rsidRDefault="002B1440" w:rsidP="00696ECF">
                      <w:pPr>
                        <w:spacing w:after="120"/>
                        <w:rPr>
                          <w:b/>
                          <w:sz w:val="32"/>
                          <w:szCs w:val="32"/>
                        </w:rPr>
                      </w:pPr>
                      <w:r w:rsidRPr="006637D3">
                        <w:rPr>
                          <w:b/>
                          <w:sz w:val="32"/>
                          <w:szCs w:val="32"/>
                        </w:rPr>
                        <w:t xml:space="preserve">Company:  </w:t>
                      </w:r>
                      <w:r w:rsidR="00B563B1">
                        <w:rPr>
                          <w:b/>
                          <w:sz w:val="32"/>
                          <w:szCs w:val="32"/>
                        </w:rPr>
                        <w:t xml:space="preserve">Zenith Insurance plc                         </w:t>
                      </w:r>
                      <w:r w:rsidR="00696ECF">
                        <w:rPr>
                          <w:b/>
                          <w:sz w:val="32"/>
                          <w:szCs w:val="32"/>
                        </w:rPr>
                        <w:t xml:space="preserve">Product: </w:t>
                      </w:r>
                      <w:r w:rsidR="00B563B1">
                        <w:rPr>
                          <w:b/>
                          <w:sz w:val="32"/>
                          <w:szCs w:val="32"/>
                        </w:rPr>
                        <w:t>Key Cover Insurance</w:t>
                      </w:r>
                      <w:r w:rsidR="00473331" w:rsidRPr="006637D3">
                        <w:rPr>
                          <w:b/>
                          <w:sz w:val="32"/>
                          <w:szCs w:val="32"/>
                        </w:rPr>
                        <w:t xml:space="preserve">      </w:t>
                      </w:r>
                    </w:p>
                    <w:p w14:paraId="7AFDEEBD" w14:textId="1D269B62" w:rsidR="00B03724" w:rsidRPr="00B563B1" w:rsidRDefault="00B563B1" w:rsidP="00B563B1">
                      <w:pPr>
                        <w:autoSpaceDE w:val="0"/>
                        <w:autoSpaceDN w:val="0"/>
                        <w:adjustRightInd w:val="0"/>
                        <w:spacing w:after="0" w:line="240" w:lineRule="auto"/>
                        <w:jc w:val="both"/>
                        <w:rPr>
                          <w:rFonts w:ascii="TT159t00" w:hAnsi="TT159t00" w:cs="TT159t00"/>
                          <w:color w:val="FFFFFF"/>
                        </w:rPr>
                      </w:pPr>
                      <w:r>
                        <w:rPr>
                          <w:rFonts w:ascii="TT159t00" w:hAnsi="TT159t00" w:cs="TT159t00"/>
                          <w:color w:val="FFFFFF"/>
                        </w:rPr>
                        <w:t xml:space="preserve">Zenith Insurance plc, Authorised Insurers, registered in Gibraltar No 84085. Registered Office: 846-848 </w:t>
                      </w:r>
                      <w:proofErr w:type="spellStart"/>
                      <w:r>
                        <w:rPr>
                          <w:rFonts w:ascii="TT159t00" w:hAnsi="TT159t00" w:cs="TT159t00"/>
                          <w:color w:val="FFFFFF"/>
                        </w:rPr>
                        <w:t>Europort</w:t>
                      </w:r>
                      <w:proofErr w:type="spellEnd"/>
                      <w:r>
                        <w:rPr>
                          <w:rFonts w:ascii="TT159t00" w:hAnsi="TT159t00" w:cs="TT159t00"/>
                          <w:color w:val="FFFFFF"/>
                        </w:rPr>
                        <w:t>, Gibraltar. Zenith Insurance Plc is regulated by the Gibraltar Financial Services Commission and subject to a limited regulation by the Financial Conduct Authority and Prudential Regulation Authority in respect of underwriting insurance business in the UK (No. 211787).</w:t>
                      </w:r>
                      <w:r w:rsidR="002B1440">
                        <w:tab/>
                      </w:r>
                    </w:p>
                  </w:txbxContent>
                </v:textbox>
                <w10:wrap anchorx="margin"/>
              </v:shape>
            </w:pict>
          </mc:Fallback>
        </mc:AlternateContent>
      </w:r>
    </w:p>
    <w:p w14:paraId="2892A9A0" w14:textId="61B3519A" w:rsidR="002B1440" w:rsidRDefault="002B1440" w:rsidP="00E773B9">
      <w:pPr>
        <w:spacing w:after="0"/>
        <w:ind w:right="26"/>
        <w:rPr>
          <w:rFonts w:ascii="MyriadPro-Semibold" w:hAnsi="MyriadPro-Semibold" w:cs="MyriadPro-Semibold"/>
          <w:color w:val="FFFFFF" w:themeColor="background1"/>
          <w:sz w:val="20"/>
          <w:szCs w:val="20"/>
        </w:rPr>
      </w:pPr>
    </w:p>
    <w:p w14:paraId="1D821E4B" w14:textId="77777777" w:rsidR="002B1440" w:rsidRDefault="002B1440" w:rsidP="00E773B9">
      <w:pPr>
        <w:spacing w:after="0"/>
        <w:ind w:right="26"/>
        <w:rPr>
          <w:rFonts w:ascii="MyriadPro-Semibold" w:hAnsi="MyriadPro-Semibold" w:cs="MyriadPro-Semibold"/>
          <w:color w:val="FFFFFF" w:themeColor="background1"/>
          <w:sz w:val="20"/>
          <w:szCs w:val="20"/>
        </w:rPr>
      </w:pPr>
    </w:p>
    <w:p w14:paraId="23D0DB72" w14:textId="77777777" w:rsidR="002B1440" w:rsidRDefault="002B1440" w:rsidP="00E773B9">
      <w:pPr>
        <w:spacing w:after="0"/>
        <w:ind w:right="26"/>
        <w:rPr>
          <w:rFonts w:ascii="MyriadPro-Semibold" w:hAnsi="MyriadPro-Semibold" w:cs="MyriadPro-Semibold"/>
          <w:color w:val="FFFFFF" w:themeColor="background1"/>
          <w:sz w:val="20"/>
          <w:szCs w:val="20"/>
        </w:rPr>
      </w:pPr>
    </w:p>
    <w:p w14:paraId="1E7F60BC" w14:textId="77777777" w:rsidR="002B1440" w:rsidRDefault="002B1440" w:rsidP="00E773B9">
      <w:pPr>
        <w:spacing w:after="0"/>
        <w:ind w:right="26"/>
        <w:rPr>
          <w:rFonts w:ascii="MyriadPro-Semibold" w:hAnsi="MyriadPro-Semibold" w:cs="MyriadPro-Semibold"/>
          <w:color w:val="FFFFFF" w:themeColor="background1"/>
          <w:sz w:val="20"/>
          <w:szCs w:val="20"/>
        </w:rPr>
      </w:pPr>
    </w:p>
    <w:p w14:paraId="17AEC83E" w14:textId="77777777" w:rsidR="002B1440" w:rsidRDefault="002B1440" w:rsidP="00E773B9">
      <w:pPr>
        <w:spacing w:after="0"/>
        <w:ind w:right="26"/>
        <w:rPr>
          <w:rFonts w:ascii="MyriadPro-Semibold" w:hAnsi="MyriadPro-Semibold" w:cs="MyriadPro-Semibold"/>
          <w:color w:val="FFFFFF" w:themeColor="background1"/>
          <w:sz w:val="20"/>
          <w:szCs w:val="20"/>
        </w:rPr>
      </w:pPr>
    </w:p>
    <w:p w14:paraId="2744B1FD" w14:textId="77777777" w:rsidR="00C11774" w:rsidRPr="00C11774" w:rsidRDefault="00C11774" w:rsidP="00E773B9">
      <w:pPr>
        <w:spacing w:after="0"/>
        <w:ind w:right="26"/>
        <w:rPr>
          <w:sz w:val="8"/>
          <w:szCs w:val="8"/>
        </w:rPr>
      </w:pPr>
    </w:p>
    <w:p w14:paraId="116D0AFC" w14:textId="77777777" w:rsidR="006637D3" w:rsidRDefault="006637D3" w:rsidP="00A87B83">
      <w:pPr>
        <w:spacing w:after="80"/>
        <w:ind w:right="28"/>
      </w:pPr>
    </w:p>
    <w:p w14:paraId="1F4B1162" w14:textId="77777777" w:rsidR="00482050" w:rsidRDefault="00482050" w:rsidP="00696ECF">
      <w:pPr>
        <w:spacing w:before="240" w:after="80" w:line="240" w:lineRule="auto"/>
        <w:ind w:right="28"/>
      </w:pPr>
    </w:p>
    <w:p w14:paraId="1DE69A0C" w14:textId="77777777" w:rsidR="006D5542" w:rsidRDefault="006D5542" w:rsidP="00696ECF">
      <w:pPr>
        <w:spacing w:before="240" w:after="80" w:line="240" w:lineRule="auto"/>
        <w:ind w:right="28"/>
      </w:pPr>
    </w:p>
    <w:p w14:paraId="32B06FBD" w14:textId="77777777" w:rsidR="00696ECF" w:rsidRDefault="00696ECF" w:rsidP="003057FA">
      <w:pPr>
        <w:spacing w:before="240" w:after="120" w:line="240" w:lineRule="auto"/>
        <w:ind w:right="28"/>
      </w:pPr>
      <w:r w:rsidRPr="00696ECF">
        <w:t xml:space="preserve">This document provides a summary of the key features and exclusions of this insurance policy. The full terms and conditions can be found in the policy </w:t>
      </w:r>
      <w:r w:rsidR="007D7454">
        <w:t>terms and conditions</w:t>
      </w:r>
      <w:r w:rsidR="007D7454" w:rsidRPr="00696ECF">
        <w:t xml:space="preserve"> </w:t>
      </w:r>
      <w:r w:rsidRPr="00696ECF">
        <w:t xml:space="preserve">and </w:t>
      </w:r>
      <w:r w:rsidR="007D7454">
        <w:t xml:space="preserve">your policy </w:t>
      </w:r>
      <w:r w:rsidRPr="00696ECF">
        <w:t xml:space="preserve">schedule. </w:t>
      </w:r>
    </w:p>
    <w:p w14:paraId="35BB7409" w14:textId="77777777" w:rsidR="00C115D1" w:rsidRPr="00584B06" w:rsidRDefault="00CB4308" w:rsidP="003057FA">
      <w:pPr>
        <w:spacing w:after="120" w:line="240" w:lineRule="auto"/>
        <w:ind w:right="28"/>
        <w:contextualSpacing/>
        <w:rPr>
          <w:rFonts w:cs="MyriadPro-Semibold"/>
          <w:b/>
        </w:rPr>
      </w:pPr>
      <w:r w:rsidRPr="00584B06">
        <w:rPr>
          <w:rFonts w:cs="MyriadPro-Semibold"/>
          <w:b/>
        </w:rPr>
        <w:t>What is this type of insurance?</w:t>
      </w:r>
    </w:p>
    <w:p w14:paraId="735F56F5" w14:textId="77777777" w:rsidR="00837161" w:rsidRPr="00870F71" w:rsidRDefault="00712D85" w:rsidP="00C003A7">
      <w:pPr>
        <w:spacing w:after="0"/>
        <w:rPr>
          <w:sz w:val="20"/>
        </w:rPr>
      </w:pPr>
      <w:r>
        <w:t xml:space="preserve">This </w:t>
      </w:r>
      <w:r w:rsidR="00C33AA8">
        <w:t xml:space="preserve">policy </w:t>
      </w:r>
      <w:r>
        <w:t xml:space="preserve">provides insurance cover for lost and stolen keys, keys broken in a lock and locksmith costs to </w:t>
      </w:r>
      <w:proofErr w:type="gramStart"/>
      <w:r>
        <w:t>gain entry into</w:t>
      </w:r>
      <w:proofErr w:type="gramEnd"/>
      <w:r>
        <w:t xml:space="preserve"> your home</w:t>
      </w:r>
      <w:r w:rsidR="007D7454">
        <w:t xml:space="preserve">, </w:t>
      </w:r>
      <w:r>
        <w:t xml:space="preserve">vehicle </w:t>
      </w:r>
      <w:r w:rsidR="007D7454">
        <w:t xml:space="preserve">or property (as defined in the policy terms and conditions) </w:t>
      </w:r>
      <w:r>
        <w:t>if you lock your keys inside.</w:t>
      </w:r>
    </w:p>
    <w:p w14:paraId="2B97DF1B" w14:textId="104C08CC" w:rsidR="00763A3A" w:rsidRPr="00763A3A" w:rsidRDefault="000B17D1" w:rsidP="00890885">
      <w:pPr>
        <w:rPr>
          <w:sz w:val="20"/>
        </w:rPr>
      </w:pPr>
      <w:r>
        <w:rPr>
          <w:noProof/>
          <w:sz w:val="20"/>
          <w:lang w:eastAsia="en-GB"/>
        </w:rPr>
        <mc:AlternateContent>
          <mc:Choice Requires="wps">
            <w:drawing>
              <wp:anchor distT="0" distB="0" distL="114300" distR="114300" simplePos="0" relativeHeight="251650048" behindDoc="0" locked="0" layoutInCell="1" allowOverlap="1" wp14:anchorId="329A0130" wp14:editId="59A3CAE3">
                <wp:simplePos x="0" y="0"/>
                <wp:positionH relativeFrom="margin">
                  <wp:align>left</wp:align>
                </wp:positionH>
                <wp:positionV relativeFrom="paragraph">
                  <wp:posOffset>103505</wp:posOffset>
                </wp:positionV>
                <wp:extent cx="3383915" cy="6943725"/>
                <wp:effectExtent l="0" t="0" r="6985" b="9525"/>
                <wp:wrapNone/>
                <wp:docPr id="5" name="Text Box 5"/>
                <wp:cNvGraphicFramePr/>
                <a:graphic xmlns:a="http://schemas.openxmlformats.org/drawingml/2006/main">
                  <a:graphicData uri="http://schemas.microsoft.com/office/word/2010/wordprocessingShape">
                    <wps:wsp>
                      <wps:cNvSpPr txBox="1"/>
                      <wps:spPr>
                        <a:xfrm>
                          <a:off x="0" y="0"/>
                          <a:ext cx="3383915" cy="69437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0223F4" w14:textId="77777777" w:rsidR="00763A3A" w:rsidRDefault="00763A3A" w:rsidP="00696ECF">
                            <w:pPr>
                              <w:rPr>
                                <w:rFonts w:ascii="MyriadPro-Semibold" w:hAnsi="MyriadPro-Semibold" w:cs="MyriadPro-Semibold"/>
                                <w:b/>
                                <w:sz w:val="20"/>
                                <w:szCs w:val="20"/>
                              </w:rPr>
                            </w:pPr>
                            <w:r>
                              <w:rPr>
                                <w:noProof/>
                                <w:lang w:eastAsia="en-GB"/>
                              </w:rPr>
                              <w:drawing>
                                <wp:inline distT="0" distB="0" distL="0" distR="0" wp14:anchorId="7D71542A" wp14:editId="7FB6C737">
                                  <wp:extent cx="323850" cy="3429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3850" cy="342900"/>
                                          </a:xfrm>
                                          <a:prstGeom prst="rect">
                                            <a:avLst/>
                                          </a:prstGeom>
                                        </pic:spPr>
                                      </pic:pic>
                                    </a:graphicData>
                                  </a:graphic>
                                </wp:inline>
                              </w:drawing>
                            </w:r>
                            <w:r>
                              <w:t xml:space="preserve"> </w:t>
                            </w:r>
                            <w:r w:rsidR="00B830CA" w:rsidRPr="00B830CA">
                              <w:rPr>
                                <w:rFonts w:ascii="MyriadPro-Semibold" w:hAnsi="MyriadPro-Semibold" w:cs="MyriadPro-Semibold"/>
                                <w:b/>
                                <w:sz w:val="20"/>
                                <w:szCs w:val="20"/>
                              </w:rPr>
                              <w:t>What is insured?</w:t>
                            </w:r>
                          </w:p>
                          <w:p w14:paraId="2D2A1C16" w14:textId="77777777" w:rsidR="007B74F7" w:rsidRPr="00A8552F" w:rsidRDefault="00AF00C2" w:rsidP="00696ECF">
                            <w:pPr>
                              <w:pStyle w:val="ListParagraph"/>
                              <w:numPr>
                                <w:ilvl w:val="0"/>
                                <w:numId w:val="39"/>
                              </w:numPr>
                              <w:autoSpaceDE w:val="0"/>
                              <w:autoSpaceDN w:val="0"/>
                              <w:adjustRightInd w:val="0"/>
                              <w:ind w:left="357" w:hanging="357"/>
                              <w:contextualSpacing w:val="0"/>
                              <w:rPr>
                                <w:bCs/>
                                <w:sz w:val="20"/>
                              </w:rPr>
                            </w:pPr>
                            <w:r>
                              <w:rPr>
                                <w:bCs/>
                                <w:sz w:val="20"/>
                              </w:rPr>
                              <w:t>Up to £1,500 for l</w:t>
                            </w:r>
                            <w:r w:rsidR="007B74F7" w:rsidRPr="00A8552F">
                              <w:rPr>
                                <w:bCs/>
                                <w:sz w:val="20"/>
                              </w:rPr>
                              <w:t>ocksmith charges if you are unable to access</w:t>
                            </w:r>
                            <w:r w:rsidR="00A8552F" w:rsidRPr="00A8552F">
                              <w:rPr>
                                <w:bCs/>
                                <w:sz w:val="20"/>
                              </w:rPr>
                              <w:t xml:space="preserve"> your home, vehicle or property</w:t>
                            </w:r>
                            <w:r>
                              <w:rPr>
                                <w:bCs/>
                                <w:sz w:val="20"/>
                              </w:rPr>
                              <w:t>.</w:t>
                            </w:r>
                          </w:p>
                          <w:p w14:paraId="438446AB" w14:textId="77777777" w:rsidR="00C33AA8" w:rsidRPr="00D84573" w:rsidRDefault="00AF00C2" w:rsidP="00696ECF">
                            <w:pPr>
                              <w:pStyle w:val="ListParagraph"/>
                              <w:numPr>
                                <w:ilvl w:val="0"/>
                                <w:numId w:val="39"/>
                              </w:numPr>
                              <w:spacing w:line="240" w:lineRule="auto"/>
                              <w:ind w:right="403"/>
                              <w:contextualSpacing w:val="0"/>
                            </w:pPr>
                            <w:r>
                              <w:rPr>
                                <w:rFonts w:cs="MyriadPro-Semibold"/>
                                <w:sz w:val="20"/>
                                <w:szCs w:val="20"/>
                              </w:rPr>
                              <w:t>Up to £1,500 for r</w:t>
                            </w:r>
                            <w:r w:rsidR="00C33AA8" w:rsidRPr="00A8552F">
                              <w:rPr>
                                <w:rFonts w:cs="MyriadPro-Semibold"/>
                                <w:sz w:val="20"/>
                                <w:szCs w:val="20"/>
                              </w:rPr>
                              <w:t>eplacement locks if there is a security risk, or no duplicate key exists and cannot be sourced by an approved locksmith</w:t>
                            </w:r>
                            <w:r>
                              <w:rPr>
                                <w:rFonts w:cs="MyriadPro-Semibold"/>
                                <w:sz w:val="20"/>
                                <w:szCs w:val="20"/>
                              </w:rPr>
                              <w:t>.</w:t>
                            </w:r>
                          </w:p>
                          <w:p w14:paraId="4497DD52" w14:textId="77777777" w:rsidR="00C65371" w:rsidRPr="00C33AA8" w:rsidRDefault="00F93256" w:rsidP="00696ECF">
                            <w:pPr>
                              <w:pStyle w:val="ListParagraph"/>
                              <w:numPr>
                                <w:ilvl w:val="0"/>
                                <w:numId w:val="39"/>
                              </w:numPr>
                              <w:autoSpaceDE w:val="0"/>
                              <w:autoSpaceDN w:val="0"/>
                              <w:adjustRightInd w:val="0"/>
                              <w:spacing w:line="240" w:lineRule="auto"/>
                              <w:ind w:left="357" w:hanging="357"/>
                              <w:contextualSpacing w:val="0"/>
                              <w:rPr>
                                <w:rFonts w:cs="MyriadPro-Semibold"/>
                                <w:sz w:val="20"/>
                                <w:szCs w:val="20"/>
                              </w:rPr>
                            </w:pPr>
                            <w:r>
                              <w:rPr>
                                <w:rFonts w:cs="MyriadPro-Semibold"/>
                                <w:sz w:val="20"/>
                                <w:szCs w:val="20"/>
                              </w:rPr>
                              <w:t>Up to £100 per claim for r</w:t>
                            </w:r>
                            <w:r w:rsidR="00C65371" w:rsidRPr="00C33AA8">
                              <w:rPr>
                                <w:rFonts w:cs="MyriadPro-Semibold"/>
                                <w:sz w:val="20"/>
                                <w:szCs w:val="20"/>
                              </w:rPr>
                              <w:t>eplacement keys</w:t>
                            </w:r>
                            <w:r w:rsidR="00D67744" w:rsidRPr="00C33AA8">
                              <w:rPr>
                                <w:rFonts w:cs="MyriadPro-Semibold"/>
                                <w:sz w:val="20"/>
                                <w:szCs w:val="20"/>
                              </w:rPr>
                              <w:t xml:space="preserve">; </w:t>
                            </w:r>
                            <w:r w:rsidR="007B74F7" w:rsidRPr="00C33AA8">
                              <w:rPr>
                                <w:bCs/>
                                <w:sz w:val="20"/>
                              </w:rPr>
                              <w:t>including the reprogramming of infra-red handsets, immobilisers and alarms necessary as a</w:t>
                            </w:r>
                            <w:r w:rsidR="00C33AA8">
                              <w:rPr>
                                <w:bCs/>
                                <w:sz w:val="20"/>
                              </w:rPr>
                              <w:t xml:space="preserve"> </w:t>
                            </w:r>
                            <w:r w:rsidR="007B74F7" w:rsidRPr="00C33AA8">
                              <w:rPr>
                                <w:bCs/>
                                <w:sz w:val="20"/>
                              </w:rPr>
                              <w:t xml:space="preserve">result of the replacement of an </w:t>
                            </w:r>
                            <w:r w:rsidR="00D67744" w:rsidRPr="00C33AA8">
                              <w:rPr>
                                <w:bCs/>
                                <w:sz w:val="20"/>
                              </w:rPr>
                              <w:t>insured key</w:t>
                            </w:r>
                            <w:r w:rsidR="007B74F7" w:rsidRPr="00C33AA8">
                              <w:rPr>
                                <w:bCs/>
                                <w:sz w:val="20"/>
                              </w:rPr>
                              <w:t xml:space="preserve">. </w:t>
                            </w:r>
                          </w:p>
                          <w:p w14:paraId="11126C68" w14:textId="77777777" w:rsidR="002050D6" w:rsidRPr="00BE255A" w:rsidRDefault="00F93256" w:rsidP="00696ECF">
                            <w:pPr>
                              <w:pStyle w:val="ListParagraph"/>
                              <w:numPr>
                                <w:ilvl w:val="0"/>
                                <w:numId w:val="17"/>
                              </w:numPr>
                              <w:spacing w:line="240" w:lineRule="auto"/>
                              <w:ind w:left="357" w:right="403" w:hanging="357"/>
                              <w:contextualSpacing w:val="0"/>
                            </w:pPr>
                            <w:r>
                              <w:rPr>
                                <w:sz w:val="20"/>
                              </w:rPr>
                              <w:t>U</w:t>
                            </w:r>
                            <w:r w:rsidR="00A8552F" w:rsidRPr="00A8552F">
                              <w:rPr>
                                <w:sz w:val="20"/>
                              </w:rPr>
                              <w:t>p to £40</w:t>
                            </w:r>
                            <w:r w:rsidR="00A8552F">
                              <w:rPr>
                                <w:sz w:val="20"/>
                              </w:rPr>
                              <w:t xml:space="preserve"> </w:t>
                            </w:r>
                            <w:r w:rsidR="00A8552F" w:rsidRPr="00A8552F">
                              <w:rPr>
                                <w:sz w:val="20"/>
                              </w:rPr>
                              <w:t>per day</w:t>
                            </w:r>
                            <w:r>
                              <w:rPr>
                                <w:sz w:val="20"/>
                              </w:rPr>
                              <w:t xml:space="preserve"> for </w:t>
                            </w:r>
                            <w:r w:rsidRPr="00A8552F">
                              <w:rPr>
                                <w:sz w:val="20"/>
                              </w:rPr>
                              <w:t>vehicle hire,</w:t>
                            </w:r>
                            <w:r>
                              <w:rPr>
                                <w:sz w:val="20"/>
                              </w:rPr>
                              <w:t xml:space="preserve"> for up to 3 days</w:t>
                            </w:r>
                            <w:r w:rsidR="00EB3099">
                              <w:rPr>
                                <w:sz w:val="20"/>
                              </w:rPr>
                              <w:t xml:space="preserve"> </w:t>
                            </w:r>
                            <w:r w:rsidR="00A8552F" w:rsidRPr="00A8552F">
                              <w:rPr>
                                <w:rFonts w:cs="MyriadPro-Semibold"/>
                                <w:sz w:val="20"/>
                                <w:szCs w:val="20"/>
                              </w:rPr>
                              <w:t xml:space="preserve">if you are unable to access your vehicle. </w:t>
                            </w:r>
                          </w:p>
                          <w:p w14:paraId="0AD58E8D" w14:textId="1CBB479E" w:rsidR="00BE255A" w:rsidRPr="00BE255A" w:rsidRDefault="00F93256" w:rsidP="00696ECF">
                            <w:pPr>
                              <w:pStyle w:val="ListParagraph"/>
                              <w:numPr>
                                <w:ilvl w:val="0"/>
                                <w:numId w:val="17"/>
                              </w:numPr>
                              <w:spacing w:line="240" w:lineRule="auto"/>
                              <w:ind w:left="357" w:right="403" w:hanging="357"/>
                              <w:contextualSpacing w:val="0"/>
                            </w:pPr>
                            <w:r>
                              <w:rPr>
                                <w:rFonts w:cs="MyriadPro-Semibold"/>
                                <w:sz w:val="20"/>
                                <w:szCs w:val="20"/>
                              </w:rPr>
                              <w:t>Up to £</w:t>
                            </w:r>
                            <w:r w:rsidR="00B563B1">
                              <w:rPr>
                                <w:rFonts w:cs="MyriadPro-Semibold"/>
                                <w:sz w:val="20"/>
                                <w:szCs w:val="20"/>
                              </w:rPr>
                              <w:t>75</w:t>
                            </w:r>
                            <w:r>
                              <w:rPr>
                                <w:rFonts w:cs="MyriadPro-Semibold"/>
                                <w:sz w:val="20"/>
                                <w:szCs w:val="20"/>
                              </w:rPr>
                              <w:t xml:space="preserve"> per claim for o</w:t>
                            </w:r>
                            <w:r w:rsidR="00BE255A">
                              <w:rPr>
                                <w:rFonts w:cs="MyriadPro-Semibold"/>
                                <w:sz w:val="20"/>
                                <w:szCs w:val="20"/>
                              </w:rPr>
                              <w:t>nward transport costs for getting y</w:t>
                            </w:r>
                            <w:r w:rsidR="00EB3099">
                              <w:rPr>
                                <w:rFonts w:cs="MyriadPro-Semibold"/>
                                <w:sz w:val="20"/>
                                <w:szCs w:val="20"/>
                              </w:rPr>
                              <w:t xml:space="preserve">ou to your original destination, or home </w:t>
                            </w:r>
                            <w:r w:rsidR="00BE255A">
                              <w:rPr>
                                <w:rFonts w:cs="MyriadPro-Semibold"/>
                                <w:sz w:val="20"/>
                                <w:szCs w:val="20"/>
                              </w:rPr>
                              <w:t xml:space="preserve">if you are unable to access your vehicle </w:t>
                            </w:r>
                            <w:r w:rsidR="007B74F7">
                              <w:rPr>
                                <w:rFonts w:cs="MyriadPro-Semibold"/>
                                <w:sz w:val="20"/>
                                <w:szCs w:val="20"/>
                              </w:rPr>
                              <w:t>and</w:t>
                            </w:r>
                            <w:r w:rsidR="00BE255A">
                              <w:rPr>
                                <w:rFonts w:cs="MyriadPro-Semibold"/>
                                <w:sz w:val="20"/>
                                <w:szCs w:val="20"/>
                              </w:rPr>
                              <w:t xml:space="preserve"> you are away from your home.</w:t>
                            </w:r>
                          </w:p>
                          <w:p w14:paraId="3DCA769D" w14:textId="2C511D10" w:rsidR="007B74F7" w:rsidRPr="007B74F7" w:rsidRDefault="00F93256" w:rsidP="00696ECF">
                            <w:pPr>
                              <w:pStyle w:val="ListParagraph"/>
                              <w:numPr>
                                <w:ilvl w:val="0"/>
                                <w:numId w:val="17"/>
                              </w:numPr>
                              <w:autoSpaceDE w:val="0"/>
                              <w:autoSpaceDN w:val="0"/>
                              <w:adjustRightInd w:val="0"/>
                              <w:ind w:left="357" w:hanging="357"/>
                              <w:contextualSpacing w:val="0"/>
                              <w:rPr>
                                <w:bCs/>
                                <w:sz w:val="20"/>
                              </w:rPr>
                            </w:pPr>
                            <w:r>
                              <w:rPr>
                                <w:bCs/>
                                <w:sz w:val="20"/>
                              </w:rPr>
                              <w:t>Up to £1</w:t>
                            </w:r>
                            <w:r w:rsidR="00B563B1">
                              <w:rPr>
                                <w:bCs/>
                                <w:sz w:val="20"/>
                              </w:rPr>
                              <w:t>2</w:t>
                            </w:r>
                            <w:r>
                              <w:rPr>
                                <w:bCs/>
                                <w:sz w:val="20"/>
                              </w:rPr>
                              <w:t>0 for o</w:t>
                            </w:r>
                            <w:r w:rsidR="007B74F7" w:rsidRPr="007B74F7">
                              <w:rPr>
                                <w:bCs/>
                                <w:sz w:val="20"/>
                              </w:rPr>
                              <w:t>ve</w:t>
                            </w:r>
                            <w:r w:rsidR="00696ECF">
                              <w:rPr>
                                <w:bCs/>
                                <w:sz w:val="20"/>
                              </w:rPr>
                              <w:t>rnight accommodation costs for one</w:t>
                            </w:r>
                            <w:r w:rsidR="007B74F7" w:rsidRPr="007B74F7">
                              <w:rPr>
                                <w:bCs/>
                                <w:sz w:val="20"/>
                              </w:rPr>
                              <w:t xml:space="preserve"> night if you are unable to access your 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9A0130" id="_x0000_t202" coordsize="21600,21600" o:spt="202" path="m,l,21600r21600,l21600,xe">
                <v:stroke joinstyle="miter"/>
                <v:path gradientshapeok="t" o:connecttype="rect"/>
              </v:shapetype>
              <v:shape id="Text Box 5" o:spid="_x0000_s1027" type="#_x0000_t202" style="position:absolute;margin-left:0;margin-top:8.15pt;width:266.45pt;height:546.75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" fillcolor="#e7e6e6 [3214]" stroked="f" strokeweight=".5pt">
                <v:textbox>
                  <w:txbxContent>
                    <w:p w14:paraId="400223F4" w14:textId="77777777" w:rsidR="00763A3A" w:rsidRDefault="00763A3A" w:rsidP="00696ECF">
                      <w:pPr>
                        <w:rPr>
                          <w:rFonts w:ascii="MyriadPro-Semibold" w:hAnsi="MyriadPro-Semibold" w:cs="MyriadPro-Semibold"/>
                          <w:b/>
                          <w:sz w:val="20"/>
                          <w:szCs w:val="20"/>
                        </w:rPr>
                      </w:pPr>
                      <w:r>
                        <w:rPr>
                          <w:noProof/>
                          <w:lang w:eastAsia="en-GB"/>
                        </w:rPr>
                        <w:drawing>
                          <wp:inline distT="0" distB="0" distL="0" distR="0" wp14:anchorId="7D71542A" wp14:editId="7FB6C737">
                            <wp:extent cx="323850" cy="3429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3850" cy="342900"/>
                                    </a:xfrm>
                                    <a:prstGeom prst="rect">
                                      <a:avLst/>
                                    </a:prstGeom>
                                  </pic:spPr>
                                </pic:pic>
                              </a:graphicData>
                            </a:graphic>
                          </wp:inline>
                        </w:drawing>
                      </w:r>
                      <w:r>
                        <w:t xml:space="preserve"> </w:t>
                      </w:r>
                      <w:r w:rsidR="00B830CA" w:rsidRPr="00B830CA">
                        <w:rPr>
                          <w:rFonts w:ascii="MyriadPro-Semibold" w:hAnsi="MyriadPro-Semibold" w:cs="MyriadPro-Semibold"/>
                          <w:b/>
                          <w:sz w:val="20"/>
                          <w:szCs w:val="20"/>
                        </w:rPr>
                        <w:t>What is insured?</w:t>
                      </w:r>
                    </w:p>
                    <w:p w14:paraId="2D2A1C16" w14:textId="77777777" w:rsidR="007B74F7" w:rsidRPr="00A8552F" w:rsidRDefault="00AF00C2" w:rsidP="00696ECF">
                      <w:pPr>
                        <w:pStyle w:val="ListParagraph"/>
                        <w:numPr>
                          <w:ilvl w:val="0"/>
                          <w:numId w:val="39"/>
                        </w:numPr>
                        <w:autoSpaceDE w:val="0"/>
                        <w:autoSpaceDN w:val="0"/>
                        <w:adjustRightInd w:val="0"/>
                        <w:ind w:left="357" w:hanging="357"/>
                        <w:contextualSpacing w:val="0"/>
                        <w:rPr>
                          <w:bCs/>
                          <w:sz w:val="20"/>
                        </w:rPr>
                      </w:pPr>
                      <w:r>
                        <w:rPr>
                          <w:bCs/>
                          <w:sz w:val="20"/>
                        </w:rPr>
                        <w:t>Up to £1,500 for l</w:t>
                      </w:r>
                      <w:r w:rsidR="007B74F7" w:rsidRPr="00A8552F">
                        <w:rPr>
                          <w:bCs/>
                          <w:sz w:val="20"/>
                        </w:rPr>
                        <w:t>ocksmith charges if you are unable to access</w:t>
                      </w:r>
                      <w:r w:rsidR="00A8552F" w:rsidRPr="00A8552F">
                        <w:rPr>
                          <w:bCs/>
                          <w:sz w:val="20"/>
                        </w:rPr>
                        <w:t xml:space="preserve"> your home, vehicle or property</w:t>
                      </w:r>
                      <w:r>
                        <w:rPr>
                          <w:bCs/>
                          <w:sz w:val="20"/>
                        </w:rPr>
                        <w:t>.</w:t>
                      </w:r>
                    </w:p>
                    <w:p w14:paraId="438446AB" w14:textId="77777777" w:rsidR="00C33AA8" w:rsidRPr="00D84573" w:rsidRDefault="00AF00C2" w:rsidP="00696ECF">
                      <w:pPr>
                        <w:pStyle w:val="ListParagraph"/>
                        <w:numPr>
                          <w:ilvl w:val="0"/>
                          <w:numId w:val="39"/>
                        </w:numPr>
                        <w:spacing w:line="240" w:lineRule="auto"/>
                        <w:ind w:right="403"/>
                        <w:contextualSpacing w:val="0"/>
                      </w:pPr>
                      <w:r>
                        <w:rPr>
                          <w:rFonts w:cs="MyriadPro-Semibold"/>
                          <w:sz w:val="20"/>
                          <w:szCs w:val="20"/>
                        </w:rPr>
                        <w:t>Up to £1,500 for r</w:t>
                      </w:r>
                      <w:r w:rsidR="00C33AA8" w:rsidRPr="00A8552F">
                        <w:rPr>
                          <w:rFonts w:cs="MyriadPro-Semibold"/>
                          <w:sz w:val="20"/>
                          <w:szCs w:val="20"/>
                        </w:rPr>
                        <w:t>eplacement locks if there is a security risk, or no duplicate key exists and cannot be sourced by an approved locksmith</w:t>
                      </w:r>
                      <w:r>
                        <w:rPr>
                          <w:rFonts w:cs="MyriadPro-Semibold"/>
                          <w:sz w:val="20"/>
                          <w:szCs w:val="20"/>
                        </w:rPr>
                        <w:t>.</w:t>
                      </w:r>
                    </w:p>
                    <w:p w14:paraId="4497DD52" w14:textId="77777777" w:rsidR="00C65371" w:rsidRPr="00C33AA8" w:rsidRDefault="00F93256" w:rsidP="00696ECF">
                      <w:pPr>
                        <w:pStyle w:val="ListParagraph"/>
                        <w:numPr>
                          <w:ilvl w:val="0"/>
                          <w:numId w:val="39"/>
                        </w:numPr>
                        <w:autoSpaceDE w:val="0"/>
                        <w:autoSpaceDN w:val="0"/>
                        <w:adjustRightInd w:val="0"/>
                        <w:spacing w:line="240" w:lineRule="auto"/>
                        <w:ind w:left="357" w:hanging="357"/>
                        <w:contextualSpacing w:val="0"/>
                        <w:rPr>
                          <w:rFonts w:cs="MyriadPro-Semibold"/>
                          <w:sz w:val="20"/>
                          <w:szCs w:val="20"/>
                        </w:rPr>
                      </w:pPr>
                      <w:r>
                        <w:rPr>
                          <w:rFonts w:cs="MyriadPro-Semibold"/>
                          <w:sz w:val="20"/>
                          <w:szCs w:val="20"/>
                        </w:rPr>
                        <w:t>Up to £100 per claim for r</w:t>
                      </w:r>
                      <w:r w:rsidR="00C65371" w:rsidRPr="00C33AA8">
                        <w:rPr>
                          <w:rFonts w:cs="MyriadPro-Semibold"/>
                          <w:sz w:val="20"/>
                          <w:szCs w:val="20"/>
                        </w:rPr>
                        <w:t>eplacement keys</w:t>
                      </w:r>
                      <w:r w:rsidR="00D67744" w:rsidRPr="00C33AA8">
                        <w:rPr>
                          <w:rFonts w:cs="MyriadPro-Semibold"/>
                          <w:sz w:val="20"/>
                          <w:szCs w:val="20"/>
                        </w:rPr>
                        <w:t xml:space="preserve">; </w:t>
                      </w:r>
                      <w:r w:rsidR="007B74F7" w:rsidRPr="00C33AA8">
                        <w:rPr>
                          <w:bCs/>
                          <w:sz w:val="20"/>
                        </w:rPr>
                        <w:t>including the reprogramming of infra-red handsets, immobilisers and alarms necessary as a</w:t>
                      </w:r>
                      <w:r w:rsidR="00C33AA8">
                        <w:rPr>
                          <w:bCs/>
                          <w:sz w:val="20"/>
                        </w:rPr>
                        <w:t xml:space="preserve"> </w:t>
                      </w:r>
                      <w:r w:rsidR="007B74F7" w:rsidRPr="00C33AA8">
                        <w:rPr>
                          <w:bCs/>
                          <w:sz w:val="20"/>
                        </w:rPr>
                        <w:t xml:space="preserve">result of the replacement of an </w:t>
                      </w:r>
                      <w:r w:rsidR="00D67744" w:rsidRPr="00C33AA8">
                        <w:rPr>
                          <w:bCs/>
                          <w:sz w:val="20"/>
                        </w:rPr>
                        <w:t>insured key</w:t>
                      </w:r>
                      <w:r w:rsidR="007B74F7" w:rsidRPr="00C33AA8">
                        <w:rPr>
                          <w:bCs/>
                          <w:sz w:val="20"/>
                        </w:rPr>
                        <w:t xml:space="preserve">. </w:t>
                      </w:r>
                    </w:p>
                    <w:p w14:paraId="11126C68" w14:textId="77777777" w:rsidR="002050D6" w:rsidRPr="00BE255A" w:rsidRDefault="00F93256" w:rsidP="00696ECF">
                      <w:pPr>
                        <w:pStyle w:val="ListParagraph"/>
                        <w:numPr>
                          <w:ilvl w:val="0"/>
                          <w:numId w:val="17"/>
                        </w:numPr>
                        <w:spacing w:line="240" w:lineRule="auto"/>
                        <w:ind w:left="357" w:right="403" w:hanging="357"/>
                        <w:contextualSpacing w:val="0"/>
                      </w:pPr>
                      <w:r>
                        <w:rPr>
                          <w:sz w:val="20"/>
                        </w:rPr>
                        <w:t>U</w:t>
                      </w:r>
                      <w:r w:rsidR="00A8552F" w:rsidRPr="00A8552F">
                        <w:rPr>
                          <w:sz w:val="20"/>
                        </w:rPr>
                        <w:t>p to £40</w:t>
                      </w:r>
                      <w:r w:rsidR="00A8552F">
                        <w:rPr>
                          <w:sz w:val="20"/>
                        </w:rPr>
                        <w:t xml:space="preserve"> </w:t>
                      </w:r>
                      <w:r w:rsidR="00A8552F" w:rsidRPr="00A8552F">
                        <w:rPr>
                          <w:sz w:val="20"/>
                        </w:rPr>
                        <w:t>per day</w:t>
                      </w:r>
                      <w:r>
                        <w:rPr>
                          <w:sz w:val="20"/>
                        </w:rPr>
                        <w:t xml:space="preserve"> for </w:t>
                      </w:r>
                      <w:r w:rsidRPr="00A8552F">
                        <w:rPr>
                          <w:sz w:val="20"/>
                        </w:rPr>
                        <w:t>vehicle hire,</w:t>
                      </w:r>
                      <w:r>
                        <w:rPr>
                          <w:sz w:val="20"/>
                        </w:rPr>
                        <w:t xml:space="preserve"> for up to 3 days</w:t>
                      </w:r>
                      <w:r w:rsidR="00EB3099">
                        <w:rPr>
                          <w:sz w:val="20"/>
                        </w:rPr>
                        <w:t xml:space="preserve"> </w:t>
                      </w:r>
                      <w:r w:rsidR="00A8552F" w:rsidRPr="00A8552F">
                        <w:rPr>
                          <w:rFonts w:cs="MyriadPro-Semibold"/>
                          <w:sz w:val="20"/>
                          <w:szCs w:val="20"/>
                        </w:rPr>
                        <w:t xml:space="preserve">if you are unable to access your vehicle. </w:t>
                      </w:r>
                    </w:p>
                    <w:p w14:paraId="0AD58E8D" w14:textId="1CBB479E" w:rsidR="00BE255A" w:rsidRPr="00BE255A" w:rsidRDefault="00F93256" w:rsidP="00696ECF">
                      <w:pPr>
                        <w:pStyle w:val="ListParagraph"/>
                        <w:numPr>
                          <w:ilvl w:val="0"/>
                          <w:numId w:val="17"/>
                        </w:numPr>
                        <w:spacing w:line="240" w:lineRule="auto"/>
                        <w:ind w:left="357" w:right="403" w:hanging="357"/>
                        <w:contextualSpacing w:val="0"/>
                      </w:pPr>
                      <w:r>
                        <w:rPr>
                          <w:rFonts w:cs="MyriadPro-Semibold"/>
                          <w:sz w:val="20"/>
                          <w:szCs w:val="20"/>
                        </w:rPr>
                        <w:t>Up to £</w:t>
                      </w:r>
                      <w:r w:rsidR="00B563B1">
                        <w:rPr>
                          <w:rFonts w:cs="MyriadPro-Semibold"/>
                          <w:sz w:val="20"/>
                          <w:szCs w:val="20"/>
                        </w:rPr>
                        <w:t>75</w:t>
                      </w:r>
                      <w:r>
                        <w:rPr>
                          <w:rFonts w:cs="MyriadPro-Semibold"/>
                          <w:sz w:val="20"/>
                          <w:szCs w:val="20"/>
                        </w:rPr>
                        <w:t xml:space="preserve"> per claim for o</w:t>
                      </w:r>
                      <w:r w:rsidR="00BE255A">
                        <w:rPr>
                          <w:rFonts w:cs="MyriadPro-Semibold"/>
                          <w:sz w:val="20"/>
                          <w:szCs w:val="20"/>
                        </w:rPr>
                        <w:t>nward transport costs for getting y</w:t>
                      </w:r>
                      <w:r w:rsidR="00EB3099">
                        <w:rPr>
                          <w:rFonts w:cs="MyriadPro-Semibold"/>
                          <w:sz w:val="20"/>
                          <w:szCs w:val="20"/>
                        </w:rPr>
                        <w:t xml:space="preserve">ou to your original destination, or home </w:t>
                      </w:r>
                      <w:r w:rsidR="00BE255A">
                        <w:rPr>
                          <w:rFonts w:cs="MyriadPro-Semibold"/>
                          <w:sz w:val="20"/>
                          <w:szCs w:val="20"/>
                        </w:rPr>
                        <w:t xml:space="preserve">if you are unable to access your vehicle </w:t>
                      </w:r>
                      <w:r w:rsidR="007B74F7">
                        <w:rPr>
                          <w:rFonts w:cs="MyriadPro-Semibold"/>
                          <w:sz w:val="20"/>
                          <w:szCs w:val="20"/>
                        </w:rPr>
                        <w:t>and</w:t>
                      </w:r>
                      <w:r w:rsidR="00BE255A">
                        <w:rPr>
                          <w:rFonts w:cs="MyriadPro-Semibold"/>
                          <w:sz w:val="20"/>
                          <w:szCs w:val="20"/>
                        </w:rPr>
                        <w:t xml:space="preserve"> you are away from your home.</w:t>
                      </w:r>
                    </w:p>
                    <w:p w14:paraId="3DCA769D" w14:textId="2C511D10" w:rsidR="007B74F7" w:rsidRPr="007B74F7" w:rsidRDefault="00F93256" w:rsidP="00696ECF">
                      <w:pPr>
                        <w:pStyle w:val="ListParagraph"/>
                        <w:numPr>
                          <w:ilvl w:val="0"/>
                          <w:numId w:val="17"/>
                        </w:numPr>
                        <w:autoSpaceDE w:val="0"/>
                        <w:autoSpaceDN w:val="0"/>
                        <w:adjustRightInd w:val="0"/>
                        <w:ind w:left="357" w:hanging="357"/>
                        <w:contextualSpacing w:val="0"/>
                        <w:rPr>
                          <w:bCs/>
                          <w:sz w:val="20"/>
                        </w:rPr>
                      </w:pPr>
                      <w:r>
                        <w:rPr>
                          <w:bCs/>
                          <w:sz w:val="20"/>
                        </w:rPr>
                        <w:t>Up to £1</w:t>
                      </w:r>
                      <w:r w:rsidR="00B563B1">
                        <w:rPr>
                          <w:bCs/>
                          <w:sz w:val="20"/>
                        </w:rPr>
                        <w:t>2</w:t>
                      </w:r>
                      <w:r>
                        <w:rPr>
                          <w:bCs/>
                          <w:sz w:val="20"/>
                        </w:rPr>
                        <w:t>0 for o</w:t>
                      </w:r>
                      <w:r w:rsidR="007B74F7" w:rsidRPr="007B74F7">
                        <w:rPr>
                          <w:bCs/>
                          <w:sz w:val="20"/>
                        </w:rPr>
                        <w:t>ve</w:t>
                      </w:r>
                      <w:r w:rsidR="00696ECF">
                        <w:rPr>
                          <w:bCs/>
                          <w:sz w:val="20"/>
                        </w:rPr>
                        <w:t>rnight accommodation costs for one</w:t>
                      </w:r>
                      <w:r w:rsidR="007B74F7" w:rsidRPr="007B74F7">
                        <w:rPr>
                          <w:bCs/>
                          <w:sz w:val="20"/>
                        </w:rPr>
                        <w:t xml:space="preserve"> night if you are unable to access your home.</w:t>
                      </w:r>
                    </w:p>
                  </w:txbxContent>
                </v:textbox>
                <w10:wrap anchorx="margin"/>
              </v:shape>
            </w:pict>
          </mc:Fallback>
        </mc:AlternateContent>
      </w:r>
      <w:r w:rsidR="0045719F">
        <w:rPr>
          <w:noProof/>
          <w:sz w:val="20"/>
          <w:lang w:eastAsia="en-GB"/>
        </w:rPr>
        <mc:AlternateContent>
          <mc:Choice Requires="wps">
            <w:drawing>
              <wp:anchor distT="0" distB="0" distL="114300" distR="114300" simplePos="0" relativeHeight="251652096" behindDoc="0" locked="0" layoutInCell="1" allowOverlap="1" wp14:anchorId="0AE6C7F3" wp14:editId="35509BB9">
                <wp:simplePos x="0" y="0"/>
                <wp:positionH relativeFrom="margin">
                  <wp:posOffset>3459480</wp:posOffset>
                </wp:positionH>
                <wp:positionV relativeFrom="paragraph">
                  <wp:posOffset>103505</wp:posOffset>
                </wp:positionV>
                <wp:extent cx="3383915" cy="6943725"/>
                <wp:effectExtent l="0" t="0" r="6985" b="9525"/>
                <wp:wrapNone/>
                <wp:docPr id="7" name="Text Box 7"/>
                <wp:cNvGraphicFramePr/>
                <a:graphic xmlns:a="http://schemas.openxmlformats.org/drawingml/2006/main">
                  <a:graphicData uri="http://schemas.microsoft.com/office/word/2010/wordprocessingShape">
                    <wps:wsp>
                      <wps:cNvSpPr txBox="1"/>
                      <wps:spPr>
                        <a:xfrm>
                          <a:off x="0" y="0"/>
                          <a:ext cx="3383915" cy="6943725"/>
                        </a:xfrm>
                        <a:prstGeom prst="rect">
                          <a:avLst/>
                        </a:prstGeom>
                        <a:solidFill>
                          <a:schemeClr val="bg2"/>
                        </a:solidFill>
                        <a:ln w="6350">
                          <a:noFill/>
                        </a:ln>
                        <a:effectLst/>
                      </wps:spPr>
                      <wps:txbx>
                        <w:txbxContent>
                          <w:p w14:paraId="36F6FD85" w14:textId="77777777" w:rsidR="00763A3A" w:rsidRDefault="00763A3A" w:rsidP="00696ECF">
                            <w:pPr>
                              <w:spacing w:line="240" w:lineRule="auto"/>
                              <w:rPr>
                                <w:rFonts w:ascii="MyriadPro-Semibold" w:hAnsi="MyriadPro-Semibold" w:cs="MyriadPro-Semibold"/>
                                <w:b/>
                                <w:sz w:val="20"/>
                                <w:szCs w:val="20"/>
                              </w:rPr>
                            </w:pPr>
                            <w:r>
                              <w:rPr>
                                <w:noProof/>
                                <w:lang w:eastAsia="en-GB"/>
                              </w:rPr>
                              <w:drawing>
                                <wp:inline distT="0" distB="0" distL="0" distR="0" wp14:anchorId="14F1343C" wp14:editId="046DA576">
                                  <wp:extent cx="304800" cy="314325"/>
                                  <wp:effectExtent l="0" t="0" r="0" b="9525"/>
                                  <wp:docPr id="13" name="Picture 1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04800" cy="314325"/>
                                          </a:xfrm>
                                          <a:prstGeom prst="rect">
                                            <a:avLst/>
                                          </a:prstGeom>
                                        </pic:spPr>
                                      </pic:pic>
                                    </a:graphicData>
                                  </a:graphic>
                                </wp:inline>
                              </w:drawing>
                            </w:r>
                            <w:r>
                              <w:t xml:space="preserve"> </w:t>
                            </w:r>
                            <w:r w:rsidR="005534DC" w:rsidRPr="005534DC">
                              <w:rPr>
                                <w:rFonts w:ascii="MyriadPro-Semibold" w:hAnsi="MyriadPro-Semibold" w:cs="MyriadPro-Semibold"/>
                                <w:b/>
                                <w:sz w:val="20"/>
                                <w:szCs w:val="20"/>
                              </w:rPr>
                              <w:t>What is not insured?</w:t>
                            </w:r>
                          </w:p>
                          <w:p w14:paraId="15223712" w14:textId="77777777" w:rsidR="00696ECF" w:rsidRPr="00696ECF" w:rsidRDefault="00696ECF" w:rsidP="00696ECF">
                            <w:pPr>
                              <w:pStyle w:val="ListParagraph"/>
                              <w:numPr>
                                <w:ilvl w:val="0"/>
                                <w:numId w:val="40"/>
                              </w:numPr>
                              <w:spacing w:line="240" w:lineRule="auto"/>
                              <w:contextualSpacing w:val="0"/>
                              <w:rPr>
                                <w:bCs/>
                                <w:sz w:val="20"/>
                              </w:rPr>
                            </w:pPr>
                            <w:r w:rsidRPr="00696ECF">
                              <w:rPr>
                                <w:bCs/>
                                <w:sz w:val="20"/>
                              </w:rPr>
                              <w:t>Keys lost or stolen from someone other than the policyholder.</w:t>
                            </w:r>
                          </w:p>
                          <w:p w14:paraId="1EF948D5" w14:textId="77777777" w:rsidR="00696ECF" w:rsidRPr="00696ECF" w:rsidRDefault="00696ECF" w:rsidP="00696ECF">
                            <w:pPr>
                              <w:pStyle w:val="ListParagraph"/>
                              <w:numPr>
                                <w:ilvl w:val="0"/>
                                <w:numId w:val="40"/>
                              </w:numPr>
                              <w:spacing w:line="240" w:lineRule="auto"/>
                              <w:contextualSpacing w:val="0"/>
                              <w:rPr>
                                <w:bCs/>
                                <w:sz w:val="20"/>
                              </w:rPr>
                            </w:pPr>
                            <w:r w:rsidRPr="00696ECF">
                              <w:rPr>
                                <w:bCs/>
                                <w:sz w:val="20"/>
                              </w:rPr>
                              <w:t>Any associated costs (other than the cost of replacing the insured key) where duplicate keys are available.</w:t>
                            </w:r>
                          </w:p>
                          <w:p w14:paraId="5C6BC68E" w14:textId="477883E3" w:rsidR="00696ECF" w:rsidRPr="00696ECF" w:rsidRDefault="00696ECF" w:rsidP="00696ECF">
                            <w:pPr>
                              <w:pStyle w:val="ListParagraph"/>
                              <w:numPr>
                                <w:ilvl w:val="0"/>
                                <w:numId w:val="40"/>
                              </w:numPr>
                              <w:spacing w:line="240" w:lineRule="auto"/>
                              <w:contextualSpacing w:val="0"/>
                              <w:rPr>
                                <w:bCs/>
                                <w:sz w:val="20"/>
                              </w:rPr>
                            </w:pPr>
                            <w:r w:rsidRPr="00696ECF">
                              <w:rPr>
                                <w:bCs/>
                                <w:sz w:val="20"/>
                              </w:rPr>
                              <w:t xml:space="preserve">Any claim not reported to </w:t>
                            </w:r>
                            <w:r w:rsidR="00362DA8">
                              <w:rPr>
                                <w:bCs/>
                                <w:sz w:val="20"/>
                              </w:rPr>
                              <w:t>Direct Group</w:t>
                            </w:r>
                            <w:r w:rsidRPr="00696ECF">
                              <w:rPr>
                                <w:bCs/>
                                <w:sz w:val="20"/>
                              </w:rPr>
                              <w:t xml:space="preserve"> Limited within 30 days of the incident occurring.</w:t>
                            </w:r>
                          </w:p>
                          <w:p w14:paraId="2DAD11C0" w14:textId="030CE15F" w:rsidR="00696ECF" w:rsidRDefault="005F0362" w:rsidP="00696ECF">
                            <w:pPr>
                              <w:pStyle w:val="ListParagraph"/>
                              <w:numPr>
                                <w:ilvl w:val="0"/>
                                <w:numId w:val="40"/>
                              </w:numPr>
                              <w:spacing w:line="240" w:lineRule="auto"/>
                              <w:contextualSpacing w:val="0"/>
                              <w:rPr>
                                <w:bCs/>
                                <w:sz w:val="20"/>
                              </w:rPr>
                            </w:pPr>
                            <w:r>
                              <w:rPr>
                                <w:bCs/>
                                <w:sz w:val="20"/>
                              </w:rPr>
                              <w:t>More than £50 in respect of an insured key that has been accidently damaged or broken in a lock or ignition.</w:t>
                            </w:r>
                          </w:p>
                          <w:p w14:paraId="0224C06D" w14:textId="17EA9E75" w:rsidR="00CA33A3" w:rsidRDefault="00CA33A3" w:rsidP="00696ECF">
                            <w:pPr>
                              <w:pStyle w:val="ListParagraph"/>
                              <w:numPr>
                                <w:ilvl w:val="0"/>
                                <w:numId w:val="40"/>
                              </w:numPr>
                              <w:spacing w:line="240" w:lineRule="auto"/>
                              <w:contextualSpacing w:val="0"/>
                              <w:rPr>
                                <w:bCs/>
                                <w:sz w:val="20"/>
                              </w:rPr>
                            </w:pPr>
                            <w:r>
                              <w:rPr>
                                <w:bCs/>
                                <w:sz w:val="20"/>
                              </w:rPr>
                              <w:t>Sums claimed for more than 2 replacement keys per lock.</w:t>
                            </w:r>
                          </w:p>
                          <w:p w14:paraId="1ECDAD85" w14:textId="0A7377DE" w:rsidR="00CA33A3" w:rsidRPr="00696ECF" w:rsidRDefault="00CA33A3" w:rsidP="00696ECF">
                            <w:pPr>
                              <w:pStyle w:val="ListParagraph"/>
                              <w:numPr>
                                <w:ilvl w:val="0"/>
                                <w:numId w:val="40"/>
                              </w:numPr>
                              <w:spacing w:line="240" w:lineRule="auto"/>
                              <w:contextualSpacing w:val="0"/>
                              <w:rPr>
                                <w:bCs/>
                                <w:sz w:val="20"/>
                              </w:rPr>
                            </w:pPr>
                            <w:r>
                              <w:rPr>
                                <w:bCs/>
                                <w:sz w:val="20"/>
                              </w:rPr>
                              <w:t>Loss of any belonging other than an insured key and its associated lock or ignition system, infra-red handsets, immobilisers and alarms attached to an Insured Key.</w:t>
                            </w:r>
                          </w:p>
                          <w:p w14:paraId="74F2F510" w14:textId="77777777" w:rsidR="00696ECF" w:rsidRPr="00696ECF" w:rsidRDefault="00696ECF" w:rsidP="00696ECF">
                            <w:pPr>
                              <w:pStyle w:val="ListParagraph"/>
                              <w:numPr>
                                <w:ilvl w:val="0"/>
                                <w:numId w:val="40"/>
                              </w:numPr>
                              <w:spacing w:line="240" w:lineRule="auto"/>
                              <w:contextualSpacing w:val="0"/>
                              <w:rPr>
                                <w:bCs/>
                                <w:sz w:val="20"/>
                              </w:rPr>
                            </w:pPr>
                            <w:r w:rsidRPr="00696ECF">
                              <w:rPr>
                                <w:bCs/>
                                <w:sz w:val="20"/>
                              </w:rPr>
                              <w:t>Any loss of earnings or profits suffered as a result of the loss or theft of an insured key.</w:t>
                            </w:r>
                          </w:p>
                          <w:p w14:paraId="27B06704" w14:textId="77777777" w:rsidR="00696ECF" w:rsidRPr="00696ECF" w:rsidRDefault="00696ECF" w:rsidP="00696ECF">
                            <w:pPr>
                              <w:pStyle w:val="ListParagraph"/>
                              <w:numPr>
                                <w:ilvl w:val="0"/>
                                <w:numId w:val="40"/>
                              </w:numPr>
                              <w:spacing w:line="240" w:lineRule="auto"/>
                              <w:contextualSpacing w:val="0"/>
                              <w:rPr>
                                <w:bCs/>
                                <w:sz w:val="20"/>
                              </w:rPr>
                            </w:pPr>
                            <w:r w:rsidRPr="00696ECF">
                              <w:rPr>
                                <w:bCs/>
                                <w:sz w:val="20"/>
                              </w:rPr>
                              <w:t>Any claim where you have not taken steps to safeguard your keys</w:t>
                            </w:r>
                            <w:r w:rsidR="00EB3099">
                              <w:rPr>
                                <w:bCs/>
                                <w:sz w:val="20"/>
                              </w:rPr>
                              <w:t>.</w:t>
                            </w:r>
                          </w:p>
                          <w:p w14:paraId="356CD633" w14:textId="2C3437FA" w:rsidR="00696ECF" w:rsidRPr="00696ECF" w:rsidRDefault="00696ECF" w:rsidP="00696ECF">
                            <w:pPr>
                              <w:pStyle w:val="ListParagraph"/>
                              <w:numPr>
                                <w:ilvl w:val="0"/>
                                <w:numId w:val="40"/>
                              </w:numPr>
                              <w:spacing w:line="240" w:lineRule="auto"/>
                              <w:contextualSpacing w:val="0"/>
                              <w:rPr>
                                <w:bCs/>
                                <w:sz w:val="20"/>
                              </w:rPr>
                            </w:pPr>
                            <w:r w:rsidRPr="00696ECF">
                              <w:rPr>
                                <w:bCs/>
                                <w:sz w:val="20"/>
                              </w:rPr>
                              <w:t xml:space="preserve">Any claim where receipts and/or invoices are not submitted to </w:t>
                            </w:r>
                            <w:r w:rsidR="00CA33A3">
                              <w:rPr>
                                <w:bCs/>
                                <w:sz w:val="20"/>
                              </w:rPr>
                              <w:t>Direct Group</w:t>
                            </w:r>
                            <w:r w:rsidR="00EB3099">
                              <w:rPr>
                                <w:bCs/>
                                <w:sz w:val="20"/>
                              </w:rPr>
                              <w:t xml:space="preserve"> </w:t>
                            </w:r>
                            <w:r w:rsidRPr="00696ECF">
                              <w:rPr>
                                <w:bCs/>
                                <w:sz w:val="20"/>
                              </w:rPr>
                              <w:t>Limited within 120 days for payments you have made</w:t>
                            </w:r>
                            <w:r w:rsidR="00EB3099">
                              <w:rPr>
                                <w:bCs/>
                                <w:sz w:val="20"/>
                              </w:rPr>
                              <w:t>.</w:t>
                            </w:r>
                          </w:p>
                          <w:p w14:paraId="2B6242E3" w14:textId="58FD043B" w:rsidR="00696ECF" w:rsidRPr="00696ECF" w:rsidRDefault="00696ECF" w:rsidP="00696ECF">
                            <w:pPr>
                              <w:pStyle w:val="ListParagraph"/>
                              <w:numPr>
                                <w:ilvl w:val="0"/>
                                <w:numId w:val="40"/>
                              </w:numPr>
                              <w:spacing w:line="240" w:lineRule="auto"/>
                              <w:contextualSpacing w:val="0"/>
                              <w:rPr>
                                <w:bCs/>
                                <w:sz w:val="20"/>
                              </w:rPr>
                            </w:pPr>
                            <w:r w:rsidRPr="00696ECF">
                              <w:rPr>
                                <w:bCs/>
                                <w:sz w:val="20"/>
                              </w:rPr>
                              <w:t>Any charges or costs incurred w</w:t>
                            </w:r>
                            <w:r w:rsidR="00EB3099">
                              <w:rPr>
                                <w:bCs/>
                                <w:sz w:val="20"/>
                              </w:rPr>
                              <w:t>h</w:t>
                            </w:r>
                            <w:r w:rsidRPr="00696ECF">
                              <w:rPr>
                                <w:bCs/>
                                <w:sz w:val="20"/>
                              </w:rPr>
                              <w:t xml:space="preserve">ere </w:t>
                            </w:r>
                            <w:r w:rsidR="00362DA8">
                              <w:rPr>
                                <w:bCs/>
                                <w:sz w:val="20"/>
                              </w:rPr>
                              <w:t>Direct Group</w:t>
                            </w:r>
                            <w:r w:rsidRPr="00696ECF">
                              <w:rPr>
                                <w:bCs/>
                                <w:sz w:val="20"/>
                              </w:rPr>
                              <w:t xml:space="preserve"> Limited arra</w:t>
                            </w:r>
                            <w:r w:rsidR="00EB3099">
                              <w:rPr>
                                <w:bCs/>
                                <w:sz w:val="20"/>
                              </w:rPr>
                              <w:t xml:space="preserve">nges </w:t>
                            </w:r>
                            <w:r w:rsidR="00362DA8">
                              <w:rPr>
                                <w:bCs/>
                                <w:sz w:val="20"/>
                              </w:rPr>
                              <w:t xml:space="preserve">for the attendance of a locksmith or other tradesman, at a </w:t>
                            </w:r>
                            <w:proofErr w:type="gramStart"/>
                            <w:r w:rsidR="00362DA8">
                              <w:rPr>
                                <w:bCs/>
                                <w:sz w:val="20"/>
                              </w:rPr>
                              <w:t>particular location</w:t>
                            </w:r>
                            <w:proofErr w:type="gramEnd"/>
                            <w:r w:rsidR="00362DA8">
                              <w:rPr>
                                <w:bCs/>
                                <w:sz w:val="20"/>
                              </w:rPr>
                              <w:t xml:space="preserve"> and you do not attend.</w:t>
                            </w:r>
                          </w:p>
                          <w:p w14:paraId="73ACC891" w14:textId="77777777" w:rsidR="004E5D8F" w:rsidRPr="003837AF" w:rsidRDefault="004E5D8F" w:rsidP="004E5D8F">
                            <w:pPr>
                              <w:pStyle w:val="ListParagraph"/>
                              <w:ind w:left="360"/>
                              <w:contextualSpacing w:val="0"/>
                              <w:rPr>
                                <w:bCs/>
                                <w:sz w:val="20"/>
                              </w:rPr>
                            </w:pPr>
                          </w:p>
                          <w:p w14:paraId="4697552B" w14:textId="77777777" w:rsidR="00A9492D" w:rsidRPr="003E6982" w:rsidRDefault="00A9492D" w:rsidP="00A9492D">
                            <w:pPr>
                              <w:pStyle w:val="ListParagraph"/>
                              <w:ind w:left="360"/>
                              <w:rPr>
                                <w:bCs/>
                                <w:sz w:val="20"/>
                              </w:rPr>
                            </w:pPr>
                          </w:p>
                          <w:p w14:paraId="36AB1B14" w14:textId="77777777" w:rsidR="003E6982" w:rsidRPr="003E6982" w:rsidRDefault="003E6982" w:rsidP="003E6982">
                            <w:pPr>
                              <w:spacing w:after="0" w:line="240" w:lineRule="auto"/>
                              <w:rPr>
                                <w:b/>
                                <w:sz w:val="24"/>
                              </w:rPr>
                            </w:pPr>
                          </w:p>
                          <w:p w14:paraId="5D3A9A8B" w14:textId="77777777" w:rsidR="00E805CD" w:rsidRPr="00870F71" w:rsidRDefault="00E805CD" w:rsidP="00870F71">
                            <w:pPr>
                              <w:spacing w:after="0" w:line="240" w:lineRule="auto"/>
                              <w:ind w:right="75"/>
                              <w:rPr>
                                <w:rFonts w:cs="MyriadPro-Semibold"/>
                                <w:sz w:val="20"/>
                                <w:szCs w:val="20"/>
                              </w:rPr>
                            </w:pPr>
                          </w:p>
                          <w:p w14:paraId="2C479CE4" w14:textId="77777777" w:rsidR="00E805CD" w:rsidRPr="00870F71" w:rsidRDefault="00E805CD" w:rsidP="00870F71">
                            <w:pPr>
                              <w:spacing w:after="0" w:line="240" w:lineRule="auto"/>
                              <w:ind w:right="75"/>
                              <w:rPr>
                                <w:rFonts w:cs="MyriadPro-Semibold"/>
                                <w:sz w:val="20"/>
                                <w:szCs w:val="20"/>
                              </w:rPr>
                            </w:pPr>
                          </w:p>
                          <w:p w14:paraId="525A9ADD" w14:textId="77777777" w:rsidR="00763A3A" w:rsidRDefault="00763A3A" w:rsidP="00531EDB">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6C7F3" id="Text Box 7" o:spid="_x0000_s1028" type="#_x0000_t202" style="position:absolute;margin-left:272.4pt;margin-top:8.15pt;width:266.45pt;height:546.7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" fillcolor="#e7e6e6 [3214]" stroked="f" strokeweight=".5pt">
                <v:textbox>
                  <w:txbxContent>
                    <w:p w14:paraId="36F6FD85" w14:textId="77777777" w:rsidR="00763A3A" w:rsidRDefault="00763A3A" w:rsidP="00696ECF">
                      <w:pPr>
                        <w:spacing w:line="240" w:lineRule="auto"/>
                        <w:rPr>
                          <w:rFonts w:ascii="MyriadPro-Semibold" w:hAnsi="MyriadPro-Semibold" w:cs="MyriadPro-Semibold"/>
                          <w:b/>
                          <w:sz w:val="20"/>
                          <w:szCs w:val="20"/>
                        </w:rPr>
                      </w:pPr>
                      <w:r>
                        <w:rPr>
                          <w:noProof/>
                          <w:lang w:eastAsia="en-GB"/>
                        </w:rPr>
                        <w:drawing>
                          <wp:inline distT="0" distB="0" distL="0" distR="0" wp14:anchorId="14F1343C" wp14:editId="046DA576">
                            <wp:extent cx="304800" cy="314325"/>
                            <wp:effectExtent l="0" t="0" r="0" b="9525"/>
                            <wp:docPr id="13" name="Picture 1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04800" cy="314325"/>
                                    </a:xfrm>
                                    <a:prstGeom prst="rect">
                                      <a:avLst/>
                                    </a:prstGeom>
                                  </pic:spPr>
                                </pic:pic>
                              </a:graphicData>
                            </a:graphic>
                          </wp:inline>
                        </w:drawing>
                      </w:r>
                      <w:r>
                        <w:t xml:space="preserve"> </w:t>
                      </w:r>
                      <w:r w:rsidR="005534DC" w:rsidRPr="005534DC">
                        <w:rPr>
                          <w:rFonts w:ascii="MyriadPro-Semibold" w:hAnsi="MyriadPro-Semibold" w:cs="MyriadPro-Semibold"/>
                          <w:b/>
                          <w:sz w:val="20"/>
                          <w:szCs w:val="20"/>
                        </w:rPr>
                        <w:t>What is not insured?</w:t>
                      </w:r>
                    </w:p>
                    <w:p w14:paraId="15223712" w14:textId="77777777" w:rsidR="00696ECF" w:rsidRPr="00696ECF" w:rsidRDefault="00696ECF" w:rsidP="00696ECF">
                      <w:pPr>
                        <w:pStyle w:val="ListParagraph"/>
                        <w:numPr>
                          <w:ilvl w:val="0"/>
                          <w:numId w:val="40"/>
                        </w:numPr>
                        <w:spacing w:line="240" w:lineRule="auto"/>
                        <w:contextualSpacing w:val="0"/>
                        <w:rPr>
                          <w:bCs/>
                          <w:sz w:val="20"/>
                        </w:rPr>
                      </w:pPr>
                      <w:r w:rsidRPr="00696ECF">
                        <w:rPr>
                          <w:bCs/>
                          <w:sz w:val="20"/>
                        </w:rPr>
                        <w:t>Keys lost or stolen from someone other than the policyholder.</w:t>
                      </w:r>
                    </w:p>
                    <w:p w14:paraId="1EF948D5" w14:textId="77777777" w:rsidR="00696ECF" w:rsidRPr="00696ECF" w:rsidRDefault="00696ECF" w:rsidP="00696ECF">
                      <w:pPr>
                        <w:pStyle w:val="ListParagraph"/>
                        <w:numPr>
                          <w:ilvl w:val="0"/>
                          <w:numId w:val="40"/>
                        </w:numPr>
                        <w:spacing w:line="240" w:lineRule="auto"/>
                        <w:contextualSpacing w:val="0"/>
                        <w:rPr>
                          <w:bCs/>
                          <w:sz w:val="20"/>
                        </w:rPr>
                      </w:pPr>
                      <w:r w:rsidRPr="00696ECF">
                        <w:rPr>
                          <w:bCs/>
                          <w:sz w:val="20"/>
                        </w:rPr>
                        <w:t>Any associated costs (other than the cost of replacing the insured key) where duplicate keys are available.</w:t>
                      </w:r>
                    </w:p>
                    <w:p w14:paraId="5C6BC68E" w14:textId="477883E3" w:rsidR="00696ECF" w:rsidRPr="00696ECF" w:rsidRDefault="00696ECF" w:rsidP="00696ECF">
                      <w:pPr>
                        <w:pStyle w:val="ListParagraph"/>
                        <w:numPr>
                          <w:ilvl w:val="0"/>
                          <w:numId w:val="40"/>
                        </w:numPr>
                        <w:spacing w:line="240" w:lineRule="auto"/>
                        <w:contextualSpacing w:val="0"/>
                        <w:rPr>
                          <w:bCs/>
                          <w:sz w:val="20"/>
                        </w:rPr>
                      </w:pPr>
                      <w:r w:rsidRPr="00696ECF">
                        <w:rPr>
                          <w:bCs/>
                          <w:sz w:val="20"/>
                        </w:rPr>
                        <w:t xml:space="preserve">Any claim not reported to </w:t>
                      </w:r>
                      <w:r w:rsidR="00362DA8">
                        <w:rPr>
                          <w:bCs/>
                          <w:sz w:val="20"/>
                        </w:rPr>
                        <w:t>Direct Group</w:t>
                      </w:r>
                      <w:r w:rsidRPr="00696ECF">
                        <w:rPr>
                          <w:bCs/>
                          <w:sz w:val="20"/>
                        </w:rPr>
                        <w:t xml:space="preserve"> Limited within 30 days of the incident occurring.</w:t>
                      </w:r>
                    </w:p>
                    <w:p w14:paraId="2DAD11C0" w14:textId="030CE15F" w:rsidR="00696ECF" w:rsidRDefault="005F0362" w:rsidP="00696ECF">
                      <w:pPr>
                        <w:pStyle w:val="ListParagraph"/>
                        <w:numPr>
                          <w:ilvl w:val="0"/>
                          <w:numId w:val="40"/>
                        </w:numPr>
                        <w:spacing w:line="240" w:lineRule="auto"/>
                        <w:contextualSpacing w:val="0"/>
                        <w:rPr>
                          <w:bCs/>
                          <w:sz w:val="20"/>
                        </w:rPr>
                      </w:pPr>
                      <w:r>
                        <w:rPr>
                          <w:bCs/>
                          <w:sz w:val="20"/>
                        </w:rPr>
                        <w:t>More than £50 in respect of an insured key that has been accidently damaged or broken in a lock or ignition.</w:t>
                      </w:r>
                    </w:p>
                    <w:p w14:paraId="0224C06D" w14:textId="17EA9E75" w:rsidR="00CA33A3" w:rsidRDefault="00CA33A3" w:rsidP="00696ECF">
                      <w:pPr>
                        <w:pStyle w:val="ListParagraph"/>
                        <w:numPr>
                          <w:ilvl w:val="0"/>
                          <w:numId w:val="40"/>
                        </w:numPr>
                        <w:spacing w:line="240" w:lineRule="auto"/>
                        <w:contextualSpacing w:val="0"/>
                        <w:rPr>
                          <w:bCs/>
                          <w:sz w:val="20"/>
                        </w:rPr>
                      </w:pPr>
                      <w:r>
                        <w:rPr>
                          <w:bCs/>
                          <w:sz w:val="20"/>
                        </w:rPr>
                        <w:t>Sums claimed for more than 2 replacement keys per lock.</w:t>
                      </w:r>
                    </w:p>
                    <w:p w14:paraId="1ECDAD85" w14:textId="0A7377DE" w:rsidR="00CA33A3" w:rsidRPr="00696ECF" w:rsidRDefault="00CA33A3" w:rsidP="00696ECF">
                      <w:pPr>
                        <w:pStyle w:val="ListParagraph"/>
                        <w:numPr>
                          <w:ilvl w:val="0"/>
                          <w:numId w:val="40"/>
                        </w:numPr>
                        <w:spacing w:line="240" w:lineRule="auto"/>
                        <w:contextualSpacing w:val="0"/>
                        <w:rPr>
                          <w:bCs/>
                          <w:sz w:val="20"/>
                        </w:rPr>
                      </w:pPr>
                      <w:r>
                        <w:rPr>
                          <w:bCs/>
                          <w:sz w:val="20"/>
                        </w:rPr>
                        <w:t>Loss of any belonging other than an insured key and its associated lock or ignition system, infra-red handsets, immobilisers and alarms attached to an Insured Key.</w:t>
                      </w:r>
                    </w:p>
                    <w:p w14:paraId="74F2F510" w14:textId="77777777" w:rsidR="00696ECF" w:rsidRPr="00696ECF" w:rsidRDefault="00696ECF" w:rsidP="00696ECF">
                      <w:pPr>
                        <w:pStyle w:val="ListParagraph"/>
                        <w:numPr>
                          <w:ilvl w:val="0"/>
                          <w:numId w:val="40"/>
                        </w:numPr>
                        <w:spacing w:line="240" w:lineRule="auto"/>
                        <w:contextualSpacing w:val="0"/>
                        <w:rPr>
                          <w:bCs/>
                          <w:sz w:val="20"/>
                        </w:rPr>
                      </w:pPr>
                      <w:r w:rsidRPr="00696ECF">
                        <w:rPr>
                          <w:bCs/>
                          <w:sz w:val="20"/>
                        </w:rPr>
                        <w:t>Any loss of earnings or profits suffered as a result of the loss or theft of an insured key.</w:t>
                      </w:r>
                    </w:p>
                    <w:p w14:paraId="27B06704" w14:textId="77777777" w:rsidR="00696ECF" w:rsidRPr="00696ECF" w:rsidRDefault="00696ECF" w:rsidP="00696ECF">
                      <w:pPr>
                        <w:pStyle w:val="ListParagraph"/>
                        <w:numPr>
                          <w:ilvl w:val="0"/>
                          <w:numId w:val="40"/>
                        </w:numPr>
                        <w:spacing w:line="240" w:lineRule="auto"/>
                        <w:contextualSpacing w:val="0"/>
                        <w:rPr>
                          <w:bCs/>
                          <w:sz w:val="20"/>
                        </w:rPr>
                      </w:pPr>
                      <w:r w:rsidRPr="00696ECF">
                        <w:rPr>
                          <w:bCs/>
                          <w:sz w:val="20"/>
                        </w:rPr>
                        <w:t>Any claim where you have not taken steps to safeguard your keys</w:t>
                      </w:r>
                      <w:r w:rsidR="00EB3099">
                        <w:rPr>
                          <w:bCs/>
                          <w:sz w:val="20"/>
                        </w:rPr>
                        <w:t>.</w:t>
                      </w:r>
                    </w:p>
                    <w:p w14:paraId="356CD633" w14:textId="2C3437FA" w:rsidR="00696ECF" w:rsidRPr="00696ECF" w:rsidRDefault="00696ECF" w:rsidP="00696ECF">
                      <w:pPr>
                        <w:pStyle w:val="ListParagraph"/>
                        <w:numPr>
                          <w:ilvl w:val="0"/>
                          <w:numId w:val="40"/>
                        </w:numPr>
                        <w:spacing w:line="240" w:lineRule="auto"/>
                        <w:contextualSpacing w:val="0"/>
                        <w:rPr>
                          <w:bCs/>
                          <w:sz w:val="20"/>
                        </w:rPr>
                      </w:pPr>
                      <w:r w:rsidRPr="00696ECF">
                        <w:rPr>
                          <w:bCs/>
                          <w:sz w:val="20"/>
                        </w:rPr>
                        <w:t xml:space="preserve">Any claim where receipts and/or invoices are not submitted to </w:t>
                      </w:r>
                      <w:r w:rsidR="00CA33A3">
                        <w:rPr>
                          <w:bCs/>
                          <w:sz w:val="20"/>
                        </w:rPr>
                        <w:t>Direct Group</w:t>
                      </w:r>
                      <w:r w:rsidR="00EB3099">
                        <w:rPr>
                          <w:bCs/>
                          <w:sz w:val="20"/>
                        </w:rPr>
                        <w:t xml:space="preserve"> </w:t>
                      </w:r>
                      <w:r w:rsidRPr="00696ECF">
                        <w:rPr>
                          <w:bCs/>
                          <w:sz w:val="20"/>
                        </w:rPr>
                        <w:t>Limited within 120 days for payments you have made</w:t>
                      </w:r>
                      <w:r w:rsidR="00EB3099">
                        <w:rPr>
                          <w:bCs/>
                          <w:sz w:val="20"/>
                        </w:rPr>
                        <w:t>.</w:t>
                      </w:r>
                    </w:p>
                    <w:p w14:paraId="2B6242E3" w14:textId="58FD043B" w:rsidR="00696ECF" w:rsidRPr="00696ECF" w:rsidRDefault="00696ECF" w:rsidP="00696ECF">
                      <w:pPr>
                        <w:pStyle w:val="ListParagraph"/>
                        <w:numPr>
                          <w:ilvl w:val="0"/>
                          <w:numId w:val="40"/>
                        </w:numPr>
                        <w:spacing w:line="240" w:lineRule="auto"/>
                        <w:contextualSpacing w:val="0"/>
                        <w:rPr>
                          <w:bCs/>
                          <w:sz w:val="20"/>
                        </w:rPr>
                      </w:pPr>
                      <w:r w:rsidRPr="00696ECF">
                        <w:rPr>
                          <w:bCs/>
                          <w:sz w:val="20"/>
                        </w:rPr>
                        <w:t>Any charges or costs incurred w</w:t>
                      </w:r>
                      <w:r w:rsidR="00EB3099">
                        <w:rPr>
                          <w:bCs/>
                          <w:sz w:val="20"/>
                        </w:rPr>
                        <w:t>h</w:t>
                      </w:r>
                      <w:r w:rsidRPr="00696ECF">
                        <w:rPr>
                          <w:bCs/>
                          <w:sz w:val="20"/>
                        </w:rPr>
                        <w:t xml:space="preserve">ere </w:t>
                      </w:r>
                      <w:r w:rsidR="00362DA8">
                        <w:rPr>
                          <w:bCs/>
                          <w:sz w:val="20"/>
                        </w:rPr>
                        <w:t>Direct Group</w:t>
                      </w:r>
                      <w:r w:rsidRPr="00696ECF">
                        <w:rPr>
                          <w:bCs/>
                          <w:sz w:val="20"/>
                        </w:rPr>
                        <w:t xml:space="preserve"> Limited arra</w:t>
                      </w:r>
                      <w:r w:rsidR="00EB3099">
                        <w:rPr>
                          <w:bCs/>
                          <w:sz w:val="20"/>
                        </w:rPr>
                        <w:t xml:space="preserve">nges </w:t>
                      </w:r>
                      <w:r w:rsidR="00362DA8">
                        <w:rPr>
                          <w:bCs/>
                          <w:sz w:val="20"/>
                        </w:rPr>
                        <w:t xml:space="preserve">for the attendance of a locksmith or other tradesman, at a </w:t>
                      </w:r>
                      <w:proofErr w:type="gramStart"/>
                      <w:r w:rsidR="00362DA8">
                        <w:rPr>
                          <w:bCs/>
                          <w:sz w:val="20"/>
                        </w:rPr>
                        <w:t>particular location</w:t>
                      </w:r>
                      <w:proofErr w:type="gramEnd"/>
                      <w:r w:rsidR="00362DA8">
                        <w:rPr>
                          <w:bCs/>
                          <w:sz w:val="20"/>
                        </w:rPr>
                        <w:t xml:space="preserve"> and you do not attend.</w:t>
                      </w:r>
                    </w:p>
                    <w:p w14:paraId="73ACC891" w14:textId="77777777" w:rsidR="004E5D8F" w:rsidRPr="003837AF" w:rsidRDefault="004E5D8F" w:rsidP="004E5D8F">
                      <w:pPr>
                        <w:pStyle w:val="ListParagraph"/>
                        <w:ind w:left="360"/>
                        <w:contextualSpacing w:val="0"/>
                        <w:rPr>
                          <w:bCs/>
                          <w:sz w:val="20"/>
                        </w:rPr>
                      </w:pPr>
                    </w:p>
                    <w:p w14:paraId="4697552B" w14:textId="77777777" w:rsidR="00A9492D" w:rsidRPr="003E6982" w:rsidRDefault="00A9492D" w:rsidP="00A9492D">
                      <w:pPr>
                        <w:pStyle w:val="ListParagraph"/>
                        <w:ind w:left="360"/>
                        <w:rPr>
                          <w:bCs/>
                          <w:sz w:val="20"/>
                        </w:rPr>
                      </w:pPr>
                    </w:p>
                    <w:p w14:paraId="36AB1B14" w14:textId="77777777" w:rsidR="003E6982" w:rsidRPr="003E6982" w:rsidRDefault="003E6982" w:rsidP="003E6982">
                      <w:pPr>
                        <w:spacing w:after="0" w:line="240" w:lineRule="auto"/>
                        <w:rPr>
                          <w:b/>
                          <w:sz w:val="24"/>
                        </w:rPr>
                      </w:pPr>
                    </w:p>
                    <w:p w14:paraId="5D3A9A8B" w14:textId="77777777" w:rsidR="00E805CD" w:rsidRPr="00870F71" w:rsidRDefault="00E805CD" w:rsidP="00870F71">
                      <w:pPr>
                        <w:spacing w:after="0" w:line="240" w:lineRule="auto"/>
                        <w:ind w:right="75"/>
                        <w:rPr>
                          <w:rFonts w:cs="MyriadPro-Semibold"/>
                          <w:sz w:val="20"/>
                          <w:szCs w:val="20"/>
                        </w:rPr>
                      </w:pPr>
                    </w:p>
                    <w:p w14:paraId="2C479CE4" w14:textId="77777777" w:rsidR="00E805CD" w:rsidRPr="00870F71" w:rsidRDefault="00E805CD" w:rsidP="00870F71">
                      <w:pPr>
                        <w:spacing w:after="0" w:line="240" w:lineRule="auto"/>
                        <w:ind w:right="75"/>
                        <w:rPr>
                          <w:rFonts w:cs="MyriadPro-Semibold"/>
                          <w:sz w:val="20"/>
                          <w:szCs w:val="20"/>
                        </w:rPr>
                      </w:pPr>
                    </w:p>
                    <w:p w14:paraId="525A9ADD" w14:textId="77777777" w:rsidR="00763A3A" w:rsidRDefault="00763A3A" w:rsidP="00531EDB">
                      <w:pPr>
                        <w:pStyle w:val="ListParagraph"/>
                      </w:pPr>
                    </w:p>
                  </w:txbxContent>
                </v:textbox>
                <w10:wrap anchorx="margin"/>
              </v:shape>
            </w:pict>
          </mc:Fallback>
        </mc:AlternateContent>
      </w:r>
      <w:r w:rsidR="00712D85">
        <w:rPr>
          <w:sz w:val="20"/>
        </w:rPr>
        <w:t>.</w:t>
      </w:r>
    </w:p>
    <w:p w14:paraId="7C56CA13" w14:textId="77777777" w:rsidR="00890885" w:rsidRPr="00890885" w:rsidRDefault="00890885" w:rsidP="00763A3A">
      <w:pPr>
        <w:jc w:val="center"/>
      </w:pPr>
    </w:p>
    <w:p w14:paraId="28932EBE" w14:textId="77777777" w:rsidR="00890885" w:rsidRPr="00890885" w:rsidRDefault="00890885" w:rsidP="00890885"/>
    <w:p w14:paraId="317501F8" w14:textId="77777777" w:rsidR="00890885" w:rsidRPr="00890885" w:rsidRDefault="00890885" w:rsidP="00890885"/>
    <w:p w14:paraId="70D963DA" w14:textId="77777777" w:rsidR="00B14DBD" w:rsidRDefault="00B14DBD" w:rsidP="00890885"/>
    <w:p w14:paraId="5ED89D73" w14:textId="77777777" w:rsidR="00B14DBD" w:rsidRPr="00B14DBD" w:rsidRDefault="00B14DBD" w:rsidP="00B14DBD"/>
    <w:p w14:paraId="371D3D56" w14:textId="77777777" w:rsidR="00B14DBD" w:rsidRPr="00B14DBD" w:rsidRDefault="00B14DBD" w:rsidP="00B14DBD"/>
    <w:p w14:paraId="77C6F00B" w14:textId="77777777" w:rsidR="00B14DBD" w:rsidRPr="00B14DBD" w:rsidRDefault="00B14DBD" w:rsidP="00B14DBD"/>
    <w:p w14:paraId="25F3D41A" w14:textId="77777777" w:rsidR="00B14DBD" w:rsidRPr="00B14DBD" w:rsidRDefault="00B14DBD" w:rsidP="00B14DBD"/>
    <w:p w14:paraId="161CB7E6" w14:textId="77777777" w:rsidR="00B14DBD" w:rsidRPr="00B14DBD" w:rsidRDefault="00B14DBD" w:rsidP="00B14DBD"/>
    <w:p w14:paraId="66C7ACD9" w14:textId="77777777" w:rsidR="00B14DBD" w:rsidRPr="00B14DBD" w:rsidRDefault="00B14DBD" w:rsidP="00B14DBD"/>
    <w:p w14:paraId="153EE6D0" w14:textId="77777777" w:rsidR="00B14DBD" w:rsidRPr="00B14DBD" w:rsidRDefault="00B14DBD" w:rsidP="00B14DBD"/>
    <w:p w14:paraId="29297535" w14:textId="77777777" w:rsidR="00B14DBD" w:rsidRPr="00B14DBD" w:rsidRDefault="00B14DBD" w:rsidP="00B14DBD"/>
    <w:p w14:paraId="36823C36" w14:textId="77777777" w:rsidR="00B14DBD" w:rsidRPr="00B14DBD" w:rsidRDefault="00B14DBD" w:rsidP="00B14DBD"/>
    <w:p w14:paraId="3D4CA1CF" w14:textId="77777777" w:rsidR="00B14DBD" w:rsidRPr="00B14DBD" w:rsidRDefault="00B14DBD" w:rsidP="00B14DBD"/>
    <w:p w14:paraId="3FE852E6" w14:textId="77777777" w:rsidR="00B14DBD" w:rsidRPr="00B14DBD" w:rsidRDefault="00B14DBD" w:rsidP="00B14DBD"/>
    <w:p w14:paraId="4EC10D15" w14:textId="77777777" w:rsidR="00B14DBD" w:rsidRPr="00B14DBD" w:rsidRDefault="00B14DBD" w:rsidP="00B14DBD"/>
    <w:p w14:paraId="5F1FBC10" w14:textId="77777777" w:rsidR="00B14DBD" w:rsidRPr="00B14DBD" w:rsidRDefault="00B14DBD" w:rsidP="00B14DBD"/>
    <w:p w14:paraId="5F7E9F0E" w14:textId="77777777" w:rsidR="00B14DBD" w:rsidRPr="00B14DBD" w:rsidRDefault="00B14DBD" w:rsidP="00B14DBD"/>
    <w:p w14:paraId="17A8D5D9" w14:textId="77777777" w:rsidR="00B14DBD" w:rsidRDefault="00B14DBD" w:rsidP="00B14DBD"/>
    <w:p w14:paraId="43209FAD" w14:textId="77777777" w:rsidR="00366550" w:rsidRDefault="00366550" w:rsidP="00B14DBD"/>
    <w:p w14:paraId="559A9261" w14:textId="77777777" w:rsidR="0008606C" w:rsidRDefault="0008606C" w:rsidP="00B14DBD"/>
    <w:p w14:paraId="25EE679C" w14:textId="77777777" w:rsidR="002A5130" w:rsidRDefault="002A5130" w:rsidP="00F416DD">
      <w:pPr>
        <w:jc w:val="right"/>
      </w:pPr>
    </w:p>
    <w:p w14:paraId="46099361" w14:textId="77777777" w:rsidR="008E1B73" w:rsidRDefault="008E1B73" w:rsidP="0008606C"/>
    <w:p w14:paraId="7867C38E" w14:textId="77777777" w:rsidR="00890885" w:rsidRDefault="00890885" w:rsidP="0008606C"/>
    <w:p w14:paraId="3FC61E30" w14:textId="77777777" w:rsidR="0045719F" w:rsidRDefault="0045719F" w:rsidP="000629C2">
      <w:pPr>
        <w:tabs>
          <w:tab w:val="left" w:pos="8124"/>
        </w:tabs>
      </w:pPr>
      <w:r w:rsidRPr="00763A3A">
        <w:rPr>
          <w:noProof/>
          <w:sz w:val="20"/>
          <w:lang w:eastAsia="en-GB"/>
        </w:rPr>
        <w:lastRenderedPageBreak/>
        <mc:AlternateContent>
          <mc:Choice Requires="wps">
            <w:drawing>
              <wp:anchor distT="0" distB="0" distL="114300" distR="114300" simplePos="0" relativeHeight="251654144" behindDoc="0" locked="0" layoutInCell="1" allowOverlap="1" wp14:anchorId="154AB8C1" wp14:editId="6E9E90B0">
                <wp:simplePos x="0" y="0"/>
                <wp:positionH relativeFrom="margin">
                  <wp:align>right</wp:align>
                </wp:positionH>
                <wp:positionV relativeFrom="paragraph">
                  <wp:posOffset>-5715</wp:posOffset>
                </wp:positionV>
                <wp:extent cx="6842760" cy="146304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6842760" cy="1463040"/>
                        </a:xfrm>
                        <a:prstGeom prst="rect">
                          <a:avLst/>
                        </a:prstGeom>
                        <a:solidFill>
                          <a:schemeClr val="bg2"/>
                        </a:solidFill>
                        <a:ln w="6350">
                          <a:noFill/>
                        </a:ln>
                        <a:effectLst/>
                      </wps:spPr>
                      <wps:txbx>
                        <w:txbxContent>
                          <w:p w14:paraId="62D13F08" w14:textId="77777777" w:rsidR="008E2F6D" w:rsidRPr="00E76288" w:rsidRDefault="00763A3A" w:rsidP="00E76288">
                            <w:pPr>
                              <w:spacing w:after="0"/>
                              <w:rPr>
                                <w:sz w:val="20"/>
                                <w:szCs w:val="20"/>
                              </w:rPr>
                            </w:pPr>
                            <w:r>
                              <w:rPr>
                                <w:noProof/>
                                <w:lang w:eastAsia="en-GB"/>
                              </w:rPr>
                              <w:drawing>
                                <wp:inline distT="0" distB="0" distL="0" distR="0" wp14:anchorId="220581D8" wp14:editId="4852EE7F">
                                  <wp:extent cx="314325" cy="323850"/>
                                  <wp:effectExtent l="0" t="0" r="9525" b="0"/>
                                  <wp:docPr id="24" name="Picture 2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14325" cy="323850"/>
                                          </a:xfrm>
                                          <a:prstGeom prst="rect">
                                            <a:avLst/>
                                          </a:prstGeom>
                                        </pic:spPr>
                                      </pic:pic>
                                    </a:graphicData>
                                  </a:graphic>
                                </wp:inline>
                              </w:drawing>
                            </w:r>
                            <w:r w:rsidR="00B33F0A">
                              <w:t xml:space="preserve"> </w:t>
                            </w:r>
                            <w:r w:rsidR="005534DC" w:rsidRPr="005534DC">
                              <w:rPr>
                                <w:rFonts w:ascii="MyriadPro-Semibold" w:hAnsi="MyriadPro-Semibold" w:cs="MyriadPro-Semibold"/>
                                <w:b/>
                                <w:sz w:val="20"/>
                                <w:szCs w:val="20"/>
                              </w:rPr>
                              <w:t>Are there any restrictions on cover?</w:t>
                            </w:r>
                          </w:p>
                          <w:p w14:paraId="106BF957" w14:textId="44227DE3" w:rsidR="00696ECF" w:rsidRPr="00696ECF" w:rsidRDefault="00CA33A3" w:rsidP="00696ECF">
                            <w:pPr>
                              <w:pStyle w:val="ListParagraph"/>
                              <w:numPr>
                                <w:ilvl w:val="0"/>
                                <w:numId w:val="12"/>
                              </w:numPr>
                              <w:rPr>
                                <w:bCs/>
                                <w:sz w:val="20"/>
                              </w:rPr>
                            </w:pPr>
                            <w:r>
                              <w:rPr>
                                <w:bCs/>
                                <w:sz w:val="20"/>
                              </w:rPr>
                              <w:t>The maximum payable in any one period of insurance is £1,500.</w:t>
                            </w:r>
                          </w:p>
                          <w:p w14:paraId="19493382" w14:textId="0CF8D460" w:rsidR="00696ECF" w:rsidRDefault="00CA33A3" w:rsidP="00696ECF">
                            <w:pPr>
                              <w:pStyle w:val="ListParagraph"/>
                              <w:numPr>
                                <w:ilvl w:val="0"/>
                                <w:numId w:val="12"/>
                              </w:numPr>
                              <w:rPr>
                                <w:bCs/>
                                <w:sz w:val="20"/>
                              </w:rPr>
                            </w:pPr>
                            <w:r>
                              <w:rPr>
                                <w:bCs/>
                                <w:sz w:val="20"/>
                              </w:rPr>
                              <w:t xml:space="preserve">Claims must be reported to the </w:t>
                            </w:r>
                            <w:proofErr w:type="gramStart"/>
                            <w:r>
                              <w:rPr>
                                <w:bCs/>
                                <w:sz w:val="20"/>
                              </w:rPr>
                              <w:t>claims</w:t>
                            </w:r>
                            <w:proofErr w:type="gramEnd"/>
                            <w:r>
                              <w:rPr>
                                <w:bCs/>
                                <w:sz w:val="20"/>
                              </w:rPr>
                              <w:t xml:space="preserve"> administrator within 30 days</w:t>
                            </w:r>
                            <w:r w:rsidR="0045719F">
                              <w:rPr>
                                <w:bCs/>
                                <w:sz w:val="20"/>
                              </w:rPr>
                              <w:t>.</w:t>
                            </w:r>
                          </w:p>
                          <w:p w14:paraId="2849BED8" w14:textId="5AF75F22" w:rsidR="00224453" w:rsidRPr="00224453" w:rsidRDefault="00CA33A3" w:rsidP="00696ECF">
                            <w:pPr>
                              <w:pStyle w:val="ListParagraph"/>
                              <w:numPr>
                                <w:ilvl w:val="0"/>
                                <w:numId w:val="12"/>
                              </w:numPr>
                              <w:rPr>
                                <w:bCs/>
                                <w:sz w:val="20"/>
                                <w:szCs w:val="20"/>
                              </w:rPr>
                            </w:pPr>
                            <w:r>
                              <w:rPr>
                                <w:sz w:val="20"/>
                                <w:szCs w:val="20"/>
                              </w:rPr>
                              <w:t>If an insured key has been stolen it must be reported to the police immediately and a crime reference number obtained.</w:t>
                            </w:r>
                          </w:p>
                          <w:p w14:paraId="302B3C49" w14:textId="77777777" w:rsidR="001F6081" w:rsidRPr="00CA1137" w:rsidRDefault="001F6081" w:rsidP="008624C4">
                            <w:pPr>
                              <w:pStyle w:val="ListParagraph"/>
                              <w:spacing w:after="0" w:line="240" w:lineRule="auto"/>
                              <w:ind w:left="360" w:right="255"/>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AB8C1" id="Text Box 10" o:spid="_x0000_s1029" type="#_x0000_t202" style="position:absolute;margin-left:487.6pt;margin-top:-.45pt;width:538.8pt;height:115.2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" fillcolor="#e7e6e6 [3214]" stroked="f" strokeweight=".5pt">
                <v:textbox>
                  <w:txbxContent>
                    <w:p w14:paraId="62D13F08" w14:textId="77777777" w:rsidR="008E2F6D" w:rsidRPr="00E76288" w:rsidRDefault="00763A3A" w:rsidP="00E76288">
                      <w:pPr>
                        <w:spacing w:after="0"/>
                        <w:rPr>
                          <w:sz w:val="20"/>
                          <w:szCs w:val="20"/>
                        </w:rPr>
                      </w:pPr>
                      <w:r>
                        <w:rPr>
                          <w:noProof/>
                          <w:lang w:eastAsia="en-GB"/>
                        </w:rPr>
                        <w:drawing>
                          <wp:inline distT="0" distB="0" distL="0" distR="0" wp14:anchorId="220581D8" wp14:editId="4852EE7F">
                            <wp:extent cx="314325" cy="323850"/>
                            <wp:effectExtent l="0" t="0" r="9525" b="0"/>
                            <wp:docPr id="24" name="Picture 2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14325" cy="323850"/>
                                    </a:xfrm>
                                    <a:prstGeom prst="rect">
                                      <a:avLst/>
                                    </a:prstGeom>
                                  </pic:spPr>
                                </pic:pic>
                              </a:graphicData>
                            </a:graphic>
                          </wp:inline>
                        </w:drawing>
                      </w:r>
                      <w:r w:rsidR="00B33F0A">
                        <w:t xml:space="preserve"> </w:t>
                      </w:r>
                      <w:r w:rsidR="005534DC" w:rsidRPr="005534DC">
                        <w:rPr>
                          <w:rFonts w:ascii="MyriadPro-Semibold" w:hAnsi="MyriadPro-Semibold" w:cs="MyriadPro-Semibold"/>
                          <w:b/>
                          <w:sz w:val="20"/>
                          <w:szCs w:val="20"/>
                        </w:rPr>
                        <w:t>Are there any restrictions on cover?</w:t>
                      </w:r>
                    </w:p>
                    <w:p w14:paraId="106BF957" w14:textId="44227DE3" w:rsidR="00696ECF" w:rsidRPr="00696ECF" w:rsidRDefault="00CA33A3" w:rsidP="00696ECF">
                      <w:pPr>
                        <w:pStyle w:val="ListParagraph"/>
                        <w:numPr>
                          <w:ilvl w:val="0"/>
                          <w:numId w:val="12"/>
                        </w:numPr>
                        <w:rPr>
                          <w:bCs/>
                          <w:sz w:val="20"/>
                        </w:rPr>
                      </w:pPr>
                      <w:r>
                        <w:rPr>
                          <w:bCs/>
                          <w:sz w:val="20"/>
                        </w:rPr>
                        <w:t>The maximum payable in any one period of insurance is £1,500.</w:t>
                      </w:r>
                    </w:p>
                    <w:p w14:paraId="19493382" w14:textId="0CF8D460" w:rsidR="00696ECF" w:rsidRDefault="00CA33A3" w:rsidP="00696ECF">
                      <w:pPr>
                        <w:pStyle w:val="ListParagraph"/>
                        <w:numPr>
                          <w:ilvl w:val="0"/>
                          <w:numId w:val="12"/>
                        </w:numPr>
                        <w:rPr>
                          <w:bCs/>
                          <w:sz w:val="20"/>
                        </w:rPr>
                      </w:pPr>
                      <w:r>
                        <w:rPr>
                          <w:bCs/>
                          <w:sz w:val="20"/>
                        </w:rPr>
                        <w:t xml:space="preserve">Claims must be reported to the </w:t>
                      </w:r>
                      <w:proofErr w:type="gramStart"/>
                      <w:r>
                        <w:rPr>
                          <w:bCs/>
                          <w:sz w:val="20"/>
                        </w:rPr>
                        <w:t>claims</w:t>
                      </w:r>
                      <w:proofErr w:type="gramEnd"/>
                      <w:r>
                        <w:rPr>
                          <w:bCs/>
                          <w:sz w:val="20"/>
                        </w:rPr>
                        <w:t xml:space="preserve"> administrator within 30 days</w:t>
                      </w:r>
                      <w:r w:rsidR="0045719F">
                        <w:rPr>
                          <w:bCs/>
                          <w:sz w:val="20"/>
                        </w:rPr>
                        <w:t>.</w:t>
                      </w:r>
                    </w:p>
                    <w:p w14:paraId="2849BED8" w14:textId="5AF75F22" w:rsidR="00224453" w:rsidRPr="00224453" w:rsidRDefault="00CA33A3" w:rsidP="00696ECF">
                      <w:pPr>
                        <w:pStyle w:val="ListParagraph"/>
                        <w:numPr>
                          <w:ilvl w:val="0"/>
                          <w:numId w:val="12"/>
                        </w:numPr>
                        <w:rPr>
                          <w:bCs/>
                          <w:sz w:val="20"/>
                          <w:szCs w:val="20"/>
                        </w:rPr>
                      </w:pPr>
                      <w:r>
                        <w:rPr>
                          <w:sz w:val="20"/>
                          <w:szCs w:val="20"/>
                        </w:rPr>
                        <w:t>If an insured key has been stolen it must be reported to the police immediately and a crime reference number obtained.</w:t>
                      </w:r>
                    </w:p>
                    <w:p w14:paraId="302B3C49" w14:textId="77777777" w:rsidR="001F6081" w:rsidRPr="00CA1137" w:rsidRDefault="001F6081" w:rsidP="008624C4">
                      <w:pPr>
                        <w:pStyle w:val="ListParagraph"/>
                        <w:spacing w:after="0" w:line="240" w:lineRule="auto"/>
                        <w:ind w:left="360" w:right="255"/>
                        <w:rPr>
                          <w:sz w:val="20"/>
                        </w:rPr>
                      </w:pPr>
                    </w:p>
                  </w:txbxContent>
                </v:textbox>
                <w10:wrap anchorx="margin"/>
              </v:shape>
            </w:pict>
          </mc:Fallback>
        </mc:AlternateContent>
      </w:r>
      <w:r>
        <w:tab/>
      </w:r>
    </w:p>
    <w:p w14:paraId="2E80FE2A" w14:textId="77777777" w:rsidR="0045719F" w:rsidRDefault="0045719F" w:rsidP="000629C2">
      <w:pPr>
        <w:tabs>
          <w:tab w:val="left" w:pos="8124"/>
        </w:tabs>
      </w:pPr>
    </w:p>
    <w:p w14:paraId="25A36C39" w14:textId="77777777" w:rsidR="0045719F" w:rsidRDefault="0045719F" w:rsidP="000629C2">
      <w:pPr>
        <w:tabs>
          <w:tab w:val="left" w:pos="8124"/>
        </w:tabs>
      </w:pPr>
    </w:p>
    <w:p w14:paraId="097B8DD1" w14:textId="77777777" w:rsidR="0045719F" w:rsidRDefault="0045719F" w:rsidP="0008606C"/>
    <w:p w14:paraId="63FC4CDC" w14:textId="77777777" w:rsidR="0045719F" w:rsidRDefault="0045719F" w:rsidP="0008606C"/>
    <w:p w14:paraId="611D8E21" w14:textId="77777777" w:rsidR="0045719F" w:rsidRDefault="0045719F" w:rsidP="0008606C"/>
    <w:p w14:paraId="45E26BA5" w14:textId="77777777" w:rsidR="003568F9" w:rsidRDefault="001804E7" w:rsidP="0008606C">
      <w:r w:rsidRPr="001804E7">
        <w:rPr>
          <w:noProof/>
          <w:lang w:eastAsia="en-GB"/>
        </w:rPr>
        <mc:AlternateContent>
          <mc:Choice Requires="wps">
            <w:drawing>
              <wp:anchor distT="0" distB="0" distL="114300" distR="114300" simplePos="0" relativeHeight="251699200" behindDoc="0" locked="0" layoutInCell="1" allowOverlap="1" wp14:anchorId="5421A234" wp14:editId="29587EE2">
                <wp:simplePos x="0" y="0"/>
                <wp:positionH relativeFrom="margin">
                  <wp:posOffset>0</wp:posOffset>
                </wp:positionH>
                <wp:positionV relativeFrom="paragraph">
                  <wp:posOffset>-635</wp:posOffset>
                </wp:positionV>
                <wp:extent cx="6856095" cy="790678"/>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6856095" cy="790678"/>
                        </a:xfrm>
                        <a:prstGeom prst="rect">
                          <a:avLst/>
                        </a:prstGeom>
                        <a:solidFill>
                          <a:srgbClr val="E7E6E6"/>
                        </a:solidFill>
                        <a:ln w="6350">
                          <a:noFill/>
                        </a:ln>
                        <a:effectLst/>
                      </wps:spPr>
                      <wps:txbx>
                        <w:txbxContent>
                          <w:p w14:paraId="7B4CA0DA" w14:textId="77777777" w:rsidR="001804E7" w:rsidRDefault="001804E7" w:rsidP="001804E7">
                            <w:pPr>
                              <w:pStyle w:val="NoSpacing"/>
                            </w:pPr>
                          </w:p>
                          <w:p w14:paraId="45C3B5AB" w14:textId="77777777" w:rsidR="001804E7" w:rsidRPr="00642695" w:rsidRDefault="001804E7" w:rsidP="001804E7">
                            <w:pPr>
                              <w:spacing w:after="0" w:line="240" w:lineRule="auto"/>
                              <w:rPr>
                                <w:sz w:val="12"/>
                              </w:rPr>
                            </w:pPr>
                            <w:r>
                              <w:t xml:space="preserve">            </w:t>
                            </w:r>
                          </w:p>
                          <w:p w14:paraId="001D3F4F" w14:textId="77777777" w:rsidR="001804E7" w:rsidRPr="00642695" w:rsidRDefault="001804E7" w:rsidP="001804E7">
                            <w:pPr>
                              <w:spacing w:after="0"/>
                              <w:ind w:firstLine="567"/>
                            </w:pPr>
                            <w:r>
                              <w:rPr>
                                <w:rFonts w:ascii="MyriadPro-Semibold" w:hAnsi="MyriadPro-Semibold" w:cs="MyriadPro-Semibold"/>
                                <w:b/>
                                <w:sz w:val="20"/>
                                <w:szCs w:val="20"/>
                              </w:rPr>
                              <w:t>Where am I covered</w:t>
                            </w:r>
                            <w:r w:rsidRPr="005534DC">
                              <w:rPr>
                                <w:rFonts w:ascii="MyriadPro-Semibold" w:hAnsi="MyriadPro-Semibold" w:cs="MyriadPro-Semibold"/>
                                <w:b/>
                                <w:sz w:val="20"/>
                                <w:szCs w:val="20"/>
                              </w:rPr>
                              <w:t>?</w:t>
                            </w:r>
                          </w:p>
                          <w:p w14:paraId="7D127989" w14:textId="77777777" w:rsidR="001804E7" w:rsidRPr="00D77AAC" w:rsidRDefault="001804E7" w:rsidP="001804E7">
                            <w:pPr>
                              <w:pStyle w:val="ListParagraph"/>
                              <w:numPr>
                                <w:ilvl w:val="0"/>
                                <w:numId w:val="11"/>
                              </w:numPr>
                              <w:spacing w:after="0" w:line="240" w:lineRule="auto"/>
                              <w:rPr>
                                <w:b/>
                                <w:sz w:val="24"/>
                              </w:rPr>
                            </w:pPr>
                            <w:r>
                              <w:rPr>
                                <w:rFonts w:cs="MyriadPro-Semibold"/>
                                <w:sz w:val="20"/>
                                <w:szCs w:val="20"/>
                              </w:rPr>
                              <w:t>United Kingdom and the European Union.</w:t>
                            </w:r>
                          </w:p>
                          <w:p w14:paraId="48CD73AF" w14:textId="77777777" w:rsidR="001804E7" w:rsidRDefault="001804E7" w:rsidP="001804E7">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1A234" id="Text Box 2" o:spid="_x0000_s1030" type="#_x0000_t202" style="position:absolute;margin-left:0;margin-top:-.05pt;width:539.85pt;height:62.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" fillcolor="#e7e6e6" stroked="f" strokeweight=".5pt">
                <v:textbox>
                  <w:txbxContent>
                    <w:p w14:paraId="7B4CA0DA" w14:textId="77777777" w:rsidR="001804E7" w:rsidRDefault="001804E7" w:rsidP="001804E7">
                      <w:pPr>
                        <w:pStyle w:val="NoSpacing"/>
                      </w:pPr>
                    </w:p>
                    <w:p w14:paraId="45C3B5AB" w14:textId="77777777" w:rsidR="001804E7" w:rsidRPr="00642695" w:rsidRDefault="001804E7" w:rsidP="001804E7">
                      <w:pPr>
                        <w:spacing w:after="0" w:line="240" w:lineRule="auto"/>
                        <w:rPr>
                          <w:sz w:val="12"/>
                        </w:rPr>
                      </w:pPr>
                      <w:r>
                        <w:t xml:space="preserve">            </w:t>
                      </w:r>
                    </w:p>
                    <w:p w14:paraId="001D3F4F" w14:textId="77777777" w:rsidR="001804E7" w:rsidRPr="00642695" w:rsidRDefault="001804E7" w:rsidP="001804E7">
                      <w:pPr>
                        <w:spacing w:after="0"/>
                        <w:ind w:firstLine="567"/>
                      </w:pPr>
                      <w:r>
                        <w:rPr>
                          <w:rFonts w:ascii="MyriadPro-Semibold" w:hAnsi="MyriadPro-Semibold" w:cs="MyriadPro-Semibold"/>
                          <w:b/>
                          <w:sz w:val="20"/>
                          <w:szCs w:val="20"/>
                        </w:rPr>
                        <w:t>Where am I covered</w:t>
                      </w:r>
                      <w:r w:rsidRPr="005534DC">
                        <w:rPr>
                          <w:rFonts w:ascii="MyriadPro-Semibold" w:hAnsi="MyriadPro-Semibold" w:cs="MyriadPro-Semibold"/>
                          <w:b/>
                          <w:sz w:val="20"/>
                          <w:szCs w:val="20"/>
                        </w:rPr>
                        <w:t>?</w:t>
                      </w:r>
                    </w:p>
                    <w:p w14:paraId="7D127989" w14:textId="77777777" w:rsidR="001804E7" w:rsidRPr="00D77AAC" w:rsidRDefault="001804E7" w:rsidP="001804E7">
                      <w:pPr>
                        <w:pStyle w:val="ListParagraph"/>
                        <w:numPr>
                          <w:ilvl w:val="0"/>
                          <w:numId w:val="11"/>
                        </w:numPr>
                        <w:spacing w:after="0" w:line="240" w:lineRule="auto"/>
                        <w:rPr>
                          <w:b/>
                          <w:sz w:val="24"/>
                        </w:rPr>
                      </w:pPr>
                      <w:r>
                        <w:rPr>
                          <w:rFonts w:cs="MyriadPro-Semibold"/>
                          <w:sz w:val="20"/>
                          <w:szCs w:val="20"/>
                        </w:rPr>
                        <w:t>United Kingdom and the European Union.</w:t>
                      </w:r>
                    </w:p>
                    <w:p w14:paraId="48CD73AF" w14:textId="77777777" w:rsidR="001804E7" w:rsidRDefault="001804E7" w:rsidP="001804E7">
                      <w:pPr>
                        <w:pStyle w:val="ListParagraph"/>
                      </w:pPr>
                    </w:p>
                  </w:txbxContent>
                </v:textbox>
                <w10:wrap anchorx="margin"/>
              </v:shape>
            </w:pict>
          </mc:Fallback>
        </mc:AlternateContent>
      </w:r>
      <w:r w:rsidRPr="001804E7">
        <w:rPr>
          <w:noProof/>
          <w:lang w:eastAsia="en-GB"/>
        </w:rPr>
        <w:drawing>
          <wp:anchor distT="0" distB="0" distL="114300" distR="114300" simplePos="0" relativeHeight="251700224" behindDoc="0" locked="0" layoutInCell="1" allowOverlap="1" wp14:anchorId="43085D59" wp14:editId="32F1F07B">
            <wp:simplePos x="0" y="0"/>
            <wp:positionH relativeFrom="margin">
              <wp:posOffset>74930</wp:posOffset>
            </wp:positionH>
            <wp:positionV relativeFrom="paragraph">
              <wp:posOffset>88900</wp:posOffset>
            </wp:positionV>
            <wp:extent cx="333375" cy="3333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3375" cy="333375"/>
                    </a:xfrm>
                    <a:prstGeom prst="rect">
                      <a:avLst/>
                    </a:prstGeom>
                  </pic:spPr>
                </pic:pic>
              </a:graphicData>
            </a:graphic>
          </wp:anchor>
        </w:drawing>
      </w:r>
    </w:p>
    <w:p w14:paraId="1A4862C0" w14:textId="77777777" w:rsidR="003568F9" w:rsidRPr="003568F9" w:rsidRDefault="003568F9" w:rsidP="003568F9"/>
    <w:p w14:paraId="66011000" w14:textId="77777777" w:rsidR="003568F9" w:rsidRPr="003568F9" w:rsidRDefault="003568F9" w:rsidP="003568F9"/>
    <w:p w14:paraId="51CFCF4D" w14:textId="77777777" w:rsidR="003568F9" w:rsidRPr="003568F9" w:rsidRDefault="001804E7" w:rsidP="003568F9">
      <w:r w:rsidRPr="001804E7">
        <w:rPr>
          <w:noProof/>
          <w:lang w:eastAsia="en-GB"/>
        </w:rPr>
        <mc:AlternateContent>
          <mc:Choice Requires="wps">
            <w:drawing>
              <wp:anchor distT="0" distB="0" distL="114300" distR="114300" simplePos="0" relativeHeight="251702272" behindDoc="0" locked="0" layoutInCell="1" allowOverlap="1" wp14:anchorId="06A36DA9" wp14:editId="54F5FD8D">
                <wp:simplePos x="0" y="0"/>
                <wp:positionH relativeFrom="margin">
                  <wp:align>left</wp:align>
                </wp:positionH>
                <wp:positionV relativeFrom="paragraph">
                  <wp:posOffset>74931</wp:posOffset>
                </wp:positionV>
                <wp:extent cx="6863715" cy="1504950"/>
                <wp:effectExtent l="0" t="0" r="0" b="0"/>
                <wp:wrapNone/>
                <wp:docPr id="8" name="Text Box 8"/>
                <wp:cNvGraphicFramePr/>
                <a:graphic xmlns:a="http://schemas.openxmlformats.org/drawingml/2006/main">
                  <a:graphicData uri="http://schemas.microsoft.com/office/word/2010/wordprocessingShape">
                    <wps:wsp>
                      <wps:cNvSpPr txBox="1"/>
                      <wps:spPr>
                        <a:xfrm>
                          <a:off x="0" y="0"/>
                          <a:ext cx="6863715" cy="1504950"/>
                        </a:xfrm>
                        <a:prstGeom prst="rect">
                          <a:avLst/>
                        </a:prstGeom>
                        <a:solidFill>
                          <a:srgbClr val="E7E6E6"/>
                        </a:solidFill>
                        <a:ln w="6350">
                          <a:noFill/>
                        </a:ln>
                        <a:effectLst/>
                      </wps:spPr>
                      <wps:txbx>
                        <w:txbxContent>
                          <w:p w14:paraId="6745FDF9" w14:textId="77777777" w:rsidR="001804E7" w:rsidRPr="00F52F98" w:rsidRDefault="001804E7" w:rsidP="001804E7">
                            <w:pPr>
                              <w:rPr>
                                <w:sz w:val="20"/>
                              </w:rPr>
                            </w:pPr>
                            <w:r>
                              <w:t xml:space="preserve"> </w:t>
                            </w:r>
                            <w:r>
                              <w:tab/>
                            </w:r>
                          </w:p>
                          <w:p w14:paraId="032D3039" w14:textId="77777777" w:rsidR="001804E7" w:rsidRPr="00642695" w:rsidRDefault="001804E7" w:rsidP="001804E7">
                            <w:pPr>
                              <w:spacing w:after="0"/>
                              <w:ind w:firstLine="567"/>
                              <w:rPr>
                                <w:sz w:val="18"/>
                              </w:rPr>
                            </w:pPr>
                            <w:r w:rsidRPr="00935B26">
                              <w:rPr>
                                <w:rFonts w:ascii="MyriadPro-Semibold" w:hAnsi="MyriadPro-Semibold" w:cs="MyriadPro-Semibold"/>
                                <w:b/>
                                <w:sz w:val="20"/>
                                <w:szCs w:val="20"/>
                              </w:rPr>
                              <w:t xml:space="preserve">What are my obligations? </w:t>
                            </w:r>
                          </w:p>
                          <w:p w14:paraId="3A8C80AF" w14:textId="45A86C4D" w:rsidR="001804E7" w:rsidRPr="00CA33A3" w:rsidRDefault="00CA33A3" w:rsidP="001804E7">
                            <w:pPr>
                              <w:pStyle w:val="ListParagraph"/>
                              <w:numPr>
                                <w:ilvl w:val="0"/>
                                <w:numId w:val="42"/>
                              </w:numPr>
                              <w:ind w:left="360"/>
                            </w:pPr>
                            <w:r>
                              <w:rPr>
                                <w:sz w:val="20"/>
                                <w:szCs w:val="20"/>
                              </w:rPr>
                              <w:t>Premiums must be paid on time</w:t>
                            </w:r>
                          </w:p>
                          <w:p w14:paraId="694FA50E" w14:textId="4C6145D8" w:rsidR="00CA33A3" w:rsidRDefault="00CA33A3" w:rsidP="000B17D1">
                            <w:pPr>
                              <w:pStyle w:val="ListParagraph"/>
                              <w:numPr>
                                <w:ilvl w:val="0"/>
                                <w:numId w:val="42"/>
                              </w:numPr>
                              <w:ind w:left="360"/>
                              <w:jc w:val="both"/>
                            </w:pPr>
                            <w:r>
                              <w:rPr>
                                <w:sz w:val="20"/>
                                <w:szCs w:val="20"/>
                              </w:rPr>
                              <w:t xml:space="preserve">You are required by the provisions of the Consumer Insurance (Disclosure and Representations) Act to take care to supply accurate and complete answers to all the questions in the declaration and to make sure that all information supplied is true and correct. You must tell us of any changes to the answers you have given as soon as possible. Failure to advise us of a change to your answers may mean that your policy is invalid and that it does not operate in the event of a claim.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36DA9" id="Text Box 8" o:spid="_x0000_s1031" type="#_x0000_t202" style="position:absolute;margin-left:0;margin-top:5.9pt;width:540.45pt;height:118.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" fillcolor="#e7e6e6" stroked="f" strokeweight=".5pt">
                <v:textbox>
                  <w:txbxContent>
                    <w:p w14:paraId="6745FDF9" w14:textId="77777777" w:rsidR="001804E7" w:rsidRPr="00F52F98" w:rsidRDefault="001804E7" w:rsidP="001804E7">
                      <w:pPr>
                        <w:rPr>
                          <w:sz w:val="20"/>
                        </w:rPr>
                      </w:pPr>
                      <w:r>
                        <w:t xml:space="preserve"> </w:t>
                      </w:r>
                      <w:r>
                        <w:tab/>
                      </w:r>
                    </w:p>
                    <w:p w14:paraId="032D3039" w14:textId="77777777" w:rsidR="001804E7" w:rsidRPr="00642695" w:rsidRDefault="001804E7" w:rsidP="001804E7">
                      <w:pPr>
                        <w:spacing w:after="0"/>
                        <w:ind w:firstLine="567"/>
                        <w:rPr>
                          <w:sz w:val="18"/>
                        </w:rPr>
                      </w:pPr>
                      <w:r w:rsidRPr="00935B26">
                        <w:rPr>
                          <w:rFonts w:ascii="MyriadPro-Semibold" w:hAnsi="MyriadPro-Semibold" w:cs="MyriadPro-Semibold"/>
                          <w:b/>
                          <w:sz w:val="20"/>
                          <w:szCs w:val="20"/>
                        </w:rPr>
                        <w:t xml:space="preserve">What are my obligations? </w:t>
                      </w:r>
                    </w:p>
                    <w:p w14:paraId="3A8C80AF" w14:textId="45A86C4D" w:rsidR="001804E7" w:rsidRPr="00CA33A3" w:rsidRDefault="00CA33A3" w:rsidP="001804E7">
                      <w:pPr>
                        <w:pStyle w:val="ListParagraph"/>
                        <w:numPr>
                          <w:ilvl w:val="0"/>
                          <w:numId w:val="42"/>
                        </w:numPr>
                        <w:ind w:left="360"/>
                      </w:pPr>
                      <w:r>
                        <w:rPr>
                          <w:sz w:val="20"/>
                          <w:szCs w:val="20"/>
                        </w:rPr>
                        <w:t>Premiums must be paid on time</w:t>
                      </w:r>
                    </w:p>
                    <w:p w14:paraId="694FA50E" w14:textId="4C6145D8" w:rsidR="00CA33A3" w:rsidRDefault="00CA33A3" w:rsidP="000B17D1">
                      <w:pPr>
                        <w:pStyle w:val="ListParagraph"/>
                        <w:numPr>
                          <w:ilvl w:val="0"/>
                          <w:numId w:val="42"/>
                        </w:numPr>
                        <w:ind w:left="360"/>
                        <w:jc w:val="both"/>
                      </w:pPr>
                      <w:r>
                        <w:rPr>
                          <w:sz w:val="20"/>
                          <w:szCs w:val="20"/>
                        </w:rPr>
                        <w:t xml:space="preserve">You are required by the provisions of the Consumer Insurance (Disclosure and Representations) Act to take care to supply accurate and complete answers to all the questions in the declaration and to make sure that all information supplied is true and correct. You must tell us of any changes to the answers you have given as soon as possible. Failure to advise us of a change to your answers may mean that your policy is invalid and that it does not operate in the event of a claim. </w:t>
                      </w:r>
                    </w:p>
                  </w:txbxContent>
                </v:textbox>
                <w10:wrap anchorx="margin"/>
              </v:shape>
            </w:pict>
          </mc:Fallback>
        </mc:AlternateContent>
      </w:r>
      <w:r w:rsidRPr="001804E7">
        <w:rPr>
          <w:noProof/>
          <w:lang w:eastAsia="en-GB"/>
        </w:rPr>
        <w:drawing>
          <wp:anchor distT="0" distB="0" distL="114300" distR="114300" simplePos="0" relativeHeight="251703296" behindDoc="0" locked="0" layoutInCell="1" allowOverlap="1" wp14:anchorId="504121F0" wp14:editId="6DBFD8D0">
            <wp:simplePos x="0" y="0"/>
            <wp:positionH relativeFrom="margin">
              <wp:posOffset>100330</wp:posOffset>
            </wp:positionH>
            <wp:positionV relativeFrom="paragraph">
              <wp:posOffset>175260</wp:posOffset>
            </wp:positionV>
            <wp:extent cx="304165" cy="327660"/>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165" cy="327660"/>
                    </a:xfrm>
                    <a:prstGeom prst="rect">
                      <a:avLst/>
                    </a:prstGeom>
                  </pic:spPr>
                </pic:pic>
              </a:graphicData>
            </a:graphic>
            <wp14:sizeRelV relativeFrom="margin">
              <wp14:pctHeight>0</wp14:pctHeight>
            </wp14:sizeRelV>
          </wp:anchor>
        </w:drawing>
      </w:r>
    </w:p>
    <w:p w14:paraId="2C50AE1E" w14:textId="77777777" w:rsidR="003568F9" w:rsidRPr="003568F9" w:rsidRDefault="003568F9" w:rsidP="003568F9"/>
    <w:p w14:paraId="2E347304" w14:textId="77777777" w:rsidR="003568F9" w:rsidRDefault="003568F9" w:rsidP="003568F9"/>
    <w:p w14:paraId="2D2D2A2F" w14:textId="77777777" w:rsidR="000B17DE" w:rsidRDefault="000B17DE" w:rsidP="003568F9"/>
    <w:p w14:paraId="38B81CB9" w14:textId="77777777" w:rsidR="000B17DE" w:rsidRPr="000B17DE" w:rsidRDefault="000B17DE" w:rsidP="000B17DE"/>
    <w:p w14:paraId="58539B78" w14:textId="77777777" w:rsidR="000B17DE" w:rsidRPr="000B17DE" w:rsidRDefault="001804E7" w:rsidP="000B17DE">
      <w:r w:rsidRPr="001804E7">
        <w:rPr>
          <w:noProof/>
          <w:u w:val="single"/>
          <w:lang w:eastAsia="en-GB"/>
        </w:rPr>
        <mc:AlternateContent>
          <mc:Choice Requires="wps">
            <w:drawing>
              <wp:anchor distT="0" distB="0" distL="114300" distR="114300" simplePos="0" relativeHeight="251705344" behindDoc="0" locked="0" layoutInCell="1" allowOverlap="1" wp14:anchorId="73EDA197" wp14:editId="68A9E5F7">
                <wp:simplePos x="0" y="0"/>
                <wp:positionH relativeFrom="margin">
                  <wp:align>left</wp:align>
                </wp:positionH>
                <wp:positionV relativeFrom="paragraph">
                  <wp:posOffset>285115</wp:posOffset>
                </wp:positionV>
                <wp:extent cx="6856095" cy="828675"/>
                <wp:effectExtent l="0" t="0" r="1905" b="9525"/>
                <wp:wrapNone/>
                <wp:docPr id="14" name="Text Box 14"/>
                <wp:cNvGraphicFramePr/>
                <a:graphic xmlns:a="http://schemas.openxmlformats.org/drawingml/2006/main">
                  <a:graphicData uri="http://schemas.microsoft.com/office/word/2010/wordprocessingShape">
                    <wps:wsp>
                      <wps:cNvSpPr txBox="1"/>
                      <wps:spPr>
                        <a:xfrm>
                          <a:off x="0" y="0"/>
                          <a:ext cx="6856095" cy="828675"/>
                        </a:xfrm>
                        <a:prstGeom prst="rect">
                          <a:avLst/>
                        </a:prstGeom>
                        <a:solidFill>
                          <a:schemeClr val="bg2"/>
                        </a:solidFill>
                        <a:ln w="6350">
                          <a:noFill/>
                        </a:ln>
                        <a:effectLst/>
                      </wps:spPr>
                      <wps:txbx>
                        <w:txbxContent>
                          <w:p w14:paraId="781C393D" w14:textId="77777777" w:rsidR="001804E7" w:rsidRDefault="001804E7" w:rsidP="001804E7">
                            <w:pPr>
                              <w:rPr>
                                <w:sz w:val="16"/>
                              </w:rPr>
                            </w:pPr>
                            <w:r>
                              <w:t xml:space="preserve"> </w:t>
                            </w:r>
                          </w:p>
                          <w:p w14:paraId="6DCCC175" w14:textId="77777777" w:rsidR="001804E7" w:rsidRPr="00F52F98" w:rsidRDefault="001804E7" w:rsidP="001804E7">
                            <w:pPr>
                              <w:spacing w:after="0"/>
                              <w:ind w:firstLine="540"/>
                              <w:rPr>
                                <w:sz w:val="16"/>
                              </w:rPr>
                            </w:pPr>
                            <w:r>
                              <w:rPr>
                                <w:sz w:val="16"/>
                              </w:rPr>
                              <w:t xml:space="preserve"> </w:t>
                            </w:r>
                            <w:r>
                              <w:rPr>
                                <w:rFonts w:ascii="MyriadPro-Semibold" w:hAnsi="MyriadPro-Semibold" w:cs="MyriadPro-Semibold"/>
                                <w:b/>
                                <w:sz w:val="20"/>
                                <w:szCs w:val="20"/>
                              </w:rPr>
                              <w:t>When and how do I pay</w:t>
                            </w:r>
                            <w:r w:rsidRPr="00935B26">
                              <w:rPr>
                                <w:rFonts w:ascii="MyriadPro-Semibold" w:hAnsi="MyriadPro-Semibold" w:cs="MyriadPro-Semibold"/>
                                <w:b/>
                                <w:sz w:val="20"/>
                                <w:szCs w:val="20"/>
                              </w:rPr>
                              <w:t xml:space="preserve">? </w:t>
                            </w:r>
                          </w:p>
                          <w:p w14:paraId="63269FB6" w14:textId="38D395A5" w:rsidR="001804E7" w:rsidRPr="00224453" w:rsidRDefault="000B17D1" w:rsidP="00224453">
                            <w:pPr>
                              <w:pStyle w:val="ListParagraph"/>
                              <w:numPr>
                                <w:ilvl w:val="0"/>
                                <w:numId w:val="44"/>
                              </w:numPr>
                              <w:rPr>
                                <w:sz w:val="20"/>
                              </w:rPr>
                            </w:pPr>
                            <w:r>
                              <w:rPr>
                                <w:sz w:val="20"/>
                              </w:rPr>
                              <w:t xml:space="preserve">Payment must be made in full by credit or debit card upon inception of the policy, unless you choose to pay by direct debit and have been accepted by the finance provider.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DA197" id="Text Box 14" o:spid="_x0000_s1032" type="#_x0000_t202" style="position:absolute;margin-left:0;margin-top:22.45pt;width:539.85pt;height:65.25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" fillcolor="#e7e6e6 [3214]" stroked="f" strokeweight=".5pt">
                <v:textbox>
                  <w:txbxContent>
                    <w:p w14:paraId="781C393D" w14:textId="77777777" w:rsidR="001804E7" w:rsidRDefault="001804E7" w:rsidP="001804E7">
                      <w:pPr>
                        <w:rPr>
                          <w:sz w:val="16"/>
                        </w:rPr>
                      </w:pPr>
                      <w:r>
                        <w:t xml:space="preserve"> </w:t>
                      </w:r>
                    </w:p>
                    <w:p w14:paraId="6DCCC175" w14:textId="77777777" w:rsidR="001804E7" w:rsidRPr="00F52F98" w:rsidRDefault="001804E7" w:rsidP="001804E7">
                      <w:pPr>
                        <w:spacing w:after="0"/>
                        <w:ind w:firstLine="540"/>
                        <w:rPr>
                          <w:sz w:val="16"/>
                        </w:rPr>
                      </w:pPr>
                      <w:r>
                        <w:rPr>
                          <w:sz w:val="16"/>
                        </w:rPr>
                        <w:t xml:space="preserve"> </w:t>
                      </w:r>
                      <w:r>
                        <w:rPr>
                          <w:rFonts w:ascii="MyriadPro-Semibold" w:hAnsi="MyriadPro-Semibold" w:cs="MyriadPro-Semibold"/>
                          <w:b/>
                          <w:sz w:val="20"/>
                          <w:szCs w:val="20"/>
                        </w:rPr>
                        <w:t>When and how do I pay</w:t>
                      </w:r>
                      <w:r w:rsidRPr="00935B26">
                        <w:rPr>
                          <w:rFonts w:ascii="MyriadPro-Semibold" w:hAnsi="MyriadPro-Semibold" w:cs="MyriadPro-Semibold"/>
                          <w:b/>
                          <w:sz w:val="20"/>
                          <w:szCs w:val="20"/>
                        </w:rPr>
                        <w:t xml:space="preserve">? </w:t>
                      </w:r>
                    </w:p>
                    <w:p w14:paraId="63269FB6" w14:textId="38D395A5" w:rsidR="001804E7" w:rsidRPr="00224453" w:rsidRDefault="000B17D1" w:rsidP="00224453">
                      <w:pPr>
                        <w:pStyle w:val="ListParagraph"/>
                        <w:numPr>
                          <w:ilvl w:val="0"/>
                          <w:numId w:val="44"/>
                        </w:numPr>
                        <w:rPr>
                          <w:sz w:val="20"/>
                        </w:rPr>
                      </w:pPr>
                      <w:r>
                        <w:rPr>
                          <w:sz w:val="20"/>
                        </w:rPr>
                        <w:t xml:space="preserve">Payment must be made in full by credit or debit card upon inception of the policy, unless you choose to pay by direct debit and have been accepted by the finance provider. </w:t>
                      </w:r>
                    </w:p>
                  </w:txbxContent>
                </v:textbox>
                <w10:wrap anchorx="margin"/>
              </v:shape>
            </w:pict>
          </mc:Fallback>
        </mc:AlternateContent>
      </w:r>
    </w:p>
    <w:p w14:paraId="1A803299" w14:textId="53D2A98D" w:rsidR="001804E7" w:rsidRDefault="001804E7" w:rsidP="00ED6603">
      <w:pPr>
        <w:rPr>
          <w:u w:val="single"/>
        </w:rPr>
      </w:pPr>
      <w:r w:rsidRPr="001804E7">
        <w:rPr>
          <w:noProof/>
          <w:u w:val="single"/>
          <w:lang w:eastAsia="en-GB"/>
        </w:rPr>
        <w:drawing>
          <wp:anchor distT="0" distB="0" distL="114300" distR="114300" simplePos="0" relativeHeight="251709440" behindDoc="0" locked="0" layoutInCell="1" allowOverlap="1" wp14:anchorId="5164622E" wp14:editId="68838935">
            <wp:simplePos x="0" y="0"/>
            <wp:positionH relativeFrom="column">
              <wp:posOffset>58420</wp:posOffset>
            </wp:positionH>
            <wp:positionV relativeFrom="paragraph">
              <wp:posOffset>1007745</wp:posOffset>
            </wp:positionV>
            <wp:extent cx="323850" cy="31432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3850" cy="314325"/>
                    </a:xfrm>
                    <a:prstGeom prst="rect">
                      <a:avLst/>
                    </a:prstGeom>
                  </pic:spPr>
                </pic:pic>
              </a:graphicData>
            </a:graphic>
          </wp:anchor>
        </w:drawing>
      </w:r>
      <w:r w:rsidRPr="001804E7">
        <w:rPr>
          <w:noProof/>
          <w:u w:val="single"/>
          <w:lang w:eastAsia="en-GB"/>
        </w:rPr>
        <w:drawing>
          <wp:anchor distT="0" distB="0" distL="114300" distR="114300" simplePos="0" relativeHeight="251706368" behindDoc="0" locked="0" layoutInCell="1" allowOverlap="1" wp14:anchorId="014B2F4C" wp14:editId="3C621C4D">
            <wp:simplePos x="0" y="0"/>
            <wp:positionH relativeFrom="column">
              <wp:posOffset>80645</wp:posOffset>
            </wp:positionH>
            <wp:positionV relativeFrom="paragraph">
              <wp:posOffset>43180</wp:posOffset>
            </wp:positionV>
            <wp:extent cx="314325" cy="300990"/>
            <wp:effectExtent l="0" t="0" r="9525"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4325" cy="300990"/>
                    </a:xfrm>
                    <a:prstGeom prst="rect">
                      <a:avLst/>
                    </a:prstGeom>
                  </pic:spPr>
                </pic:pic>
              </a:graphicData>
            </a:graphic>
            <wp14:sizeRelV relativeFrom="margin">
              <wp14:pctHeight>0</wp14:pctHeight>
            </wp14:sizeRelV>
          </wp:anchor>
        </w:drawing>
      </w:r>
    </w:p>
    <w:p w14:paraId="4321CF8E" w14:textId="77777777" w:rsidR="001804E7" w:rsidRPr="001804E7" w:rsidRDefault="001804E7" w:rsidP="001804E7"/>
    <w:p w14:paraId="0324485E" w14:textId="77777777" w:rsidR="001804E7" w:rsidRPr="001804E7" w:rsidRDefault="001804E7" w:rsidP="001804E7"/>
    <w:p w14:paraId="21F8E018" w14:textId="53BF6169" w:rsidR="001804E7" w:rsidRPr="001804E7" w:rsidRDefault="000B17D1" w:rsidP="001804E7">
      <w:r w:rsidRPr="001804E7">
        <w:rPr>
          <w:noProof/>
          <w:u w:val="single"/>
          <w:lang w:eastAsia="en-GB"/>
        </w:rPr>
        <mc:AlternateContent>
          <mc:Choice Requires="wps">
            <w:drawing>
              <wp:anchor distT="0" distB="0" distL="114300" distR="114300" simplePos="0" relativeHeight="251708416" behindDoc="0" locked="0" layoutInCell="1" allowOverlap="1" wp14:anchorId="529996C0" wp14:editId="7008D527">
                <wp:simplePos x="0" y="0"/>
                <wp:positionH relativeFrom="margin">
                  <wp:align>left</wp:align>
                </wp:positionH>
                <wp:positionV relativeFrom="paragraph">
                  <wp:posOffset>104140</wp:posOffset>
                </wp:positionV>
                <wp:extent cx="6856095" cy="730250"/>
                <wp:effectExtent l="0" t="0" r="1905" b="0"/>
                <wp:wrapNone/>
                <wp:docPr id="16" name="Text Box 16"/>
                <wp:cNvGraphicFramePr/>
                <a:graphic xmlns:a="http://schemas.openxmlformats.org/drawingml/2006/main">
                  <a:graphicData uri="http://schemas.microsoft.com/office/word/2010/wordprocessingShape">
                    <wps:wsp>
                      <wps:cNvSpPr txBox="1"/>
                      <wps:spPr>
                        <a:xfrm>
                          <a:off x="0" y="0"/>
                          <a:ext cx="6856095" cy="730250"/>
                        </a:xfrm>
                        <a:prstGeom prst="rect">
                          <a:avLst/>
                        </a:prstGeom>
                        <a:solidFill>
                          <a:srgbClr val="E7E6E6"/>
                        </a:solidFill>
                        <a:ln w="6350">
                          <a:noFill/>
                        </a:ln>
                        <a:effectLst/>
                      </wps:spPr>
                      <wps:txbx>
                        <w:txbxContent>
                          <w:p w14:paraId="6C90119A" w14:textId="77777777" w:rsidR="001804E7" w:rsidRPr="00BC4EB1" w:rsidRDefault="001804E7" w:rsidP="001804E7">
                            <w:pPr>
                              <w:ind w:firstLine="720"/>
                              <w:rPr>
                                <w:sz w:val="18"/>
                              </w:rPr>
                            </w:pPr>
                            <w:r w:rsidRPr="00D77AAC">
                              <w:t xml:space="preserve"> </w:t>
                            </w:r>
                            <w:r w:rsidRPr="00D77AAC">
                              <w:tab/>
                            </w:r>
                          </w:p>
                          <w:p w14:paraId="6E0039CD" w14:textId="77777777" w:rsidR="001804E7" w:rsidRPr="00D970EF" w:rsidRDefault="001804E7" w:rsidP="001804E7">
                            <w:pPr>
                              <w:spacing w:after="0"/>
                              <w:ind w:firstLine="540"/>
                            </w:pPr>
                            <w:r>
                              <w:rPr>
                                <w:rFonts w:ascii="MyriadPro-Semibold" w:hAnsi="MyriadPro-Semibold" w:cs="MyriadPro-Semibold"/>
                                <w:b/>
                                <w:sz w:val="20"/>
                                <w:szCs w:val="20"/>
                              </w:rPr>
                              <w:t>When does my cover start and end?</w:t>
                            </w:r>
                          </w:p>
                          <w:p w14:paraId="19B66D3A" w14:textId="77777777" w:rsidR="001804E7" w:rsidRPr="00D77AAC" w:rsidRDefault="001804E7" w:rsidP="00224453">
                            <w:pPr>
                              <w:pStyle w:val="ListParagraph"/>
                              <w:numPr>
                                <w:ilvl w:val="0"/>
                                <w:numId w:val="45"/>
                              </w:numPr>
                            </w:pPr>
                            <w:r w:rsidRPr="00224453">
                              <w:rPr>
                                <w:sz w:val="20"/>
                              </w:rPr>
                              <w:t xml:space="preserve">Your cover starts on the date shown on your policy schedule and will last for a period of 12 months.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996C0" id="Text Box 16" o:spid="_x0000_s1033" type="#_x0000_t202" style="position:absolute;margin-left:0;margin-top:8.2pt;width:539.85pt;height:57.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" fillcolor="#e7e6e6" stroked="f" strokeweight=".5pt">
                <v:textbox>
                  <w:txbxContent>
                    <w:p w14:paraId="6C90119A" w14:textId="77777777" w:rsidR="001804E7" w:rsidRPr="00BC4EB1" w:rsidRDefault="001804E7" w:rsidP="001804E7">
                      <w:pPr>
                        <w:ind w:firstLine="720"/>
                        <w:rPr>
                          <w:sz w:val="18"/>
                        </w:rPr>
                      </w:pPr>
                      <w:r w:rsidRPr="00D77AAC">
                        <w:t xml:space="preserve"> </w:t>
                      </w:r>
                      <w:r w:rsidRPr="00D77AAC">
                        <w:tab/>
                      </w:r>
                    </w:p>
                    <w:p w14:paraId="6E0039CD" w14:textId="77777777" w:rsidR="001804E7" w:rsidRPr="00D970EF" w:rsidRDefault="001804E7" w:rsidP="001804E7">
                      <w:pPr>
                        <w:spacing w:after="0"/>
                        <w:ind w:firstLine="540"/>
                      </w:pPr>
                      <w:r>
                        <w:rPr>
                          <w:rFonts w:ascii="MyriadPro-Semibold" w:hAnsi="MyriadPro-Semibold" w:cs="MyriadPro-Semibold"/>
                          <w:b/>
                          <w:sz w:val="20"/>
                          <w:szCs w:val="20"/>
                        </w:rPr>
                        <w:t>When does my cover start and end?</w:t>
                      </w:r>
                    </w:p>
                    <w:p w14:paraId="19B66D3A" w14:textId="77777777" w:rsidR="001804E7" w:rsidRPr="00D77AAC" w:rsidRDefault="001804E7" w:rsidP="00224453">
                      <w:pPr>
                        <w:pStyle w:val="ListParagraph"/>
                        <w:numPr>
                          <w:ilvl w:val="0"/>
                          <w:numId w:val="45"/>
                        </w:numPr>
                      </w:pPr>
                      <w:r w:rsidRPr="00224453">
                        <w:rPr>
                          <w:sz w:val="20"/>
                        </w:rPr>
                        <w:t xml:space="preserve">Your cover starts on the date shown on your policy schedule and will last for a period of 12 months. </w:t>
                      </w:r>
                    </w:p>
                  </w:txbxContent>
                </v:textbox>
                <w10:wrap anchorx="margin"/>
              </v:shape>
            </w:pict>
          </mc:Fallback>
        </mc:AlternateContent>
      </w:r>
    </w:p>
    <w:p w14:paraId="63B9B70F" w14:textId="77777777" w:rsidR="001804E7" w:rsidRPr="001804E7" w:rsidRDefault="001804E7" w:rsidP="001804E7"/>
    <w:p w14:paraId="66B0B016" w14:textId="77777777" w:rsidR="001804E7" w:rsidRDefault="001804E7" w:rsidP="001804E7"/>
    <w:p w14:paraId="23601C94" w14:textId="68A22904" w:rsidR="00ED6603" w:rsidRDefault="000B17D1" w:rsidP="001804E7">
      <w:r w:rsidRPr="001804E7">
        <w:rPr>
          <w:noProof/>
          <w:lang w:eastAsia="en-GB"/>
        </w:rPr>
        <mc:AlternateContent>
          <mc:Choice Requires="wps">
            <w:drawing>
              <wp:anchor distT="0" distB="0" distL="114300" distR="114300" simplePos="0" relativeHeight="251711488" behindDoc="0" locked="0" layoutInCell="1" allowOverlap="1" wp14:anchorId="0FF964F0" wp14:editId="300C7285">
                <wp:simplePos x="0" y="0"/>
                <wp:positionH relativeFrom="margin">
                  <wp:align>left</wp:align>
                </wp:positionH>
                <wp:positionV relativeFrom="paragraph">
                  <wp:posOffset>133350</wp:posOffset>
                </wp:positionV>
                <wp:extent cx="6856095" cy="1647825"/>
                <wp:effectExtent l="0" t="0" r="1905" b="9525"/>
                <wp:wrapNone/>
                <wp:docPr id="19" name="Text Box 19"/>
                <wp:cNvGraphicFramePr/>
                <a:graphic xmlns:a="http://schemas.openxmlformats.org/drawingml/2006/main">
                  <a:graphicData uri="http://schemas.microsoft.com/office/word/2010/wordprocessingShape">
                    <wps:wsp>
                      <wps:cNvSpPr txBox="1"/>
                      <wps:spPr>
                        <a:xfrm>
                          <a:off x="0" y="0"/>
                          <a:ext cx="6856095" cy="1647825"/>
                        </a:xfrm>
                        <a:prstGeom prst="rect">
                          <a:avLst/>
                        </a:prstGeom>
                        <a:solidFill>
                          <a:srgbClr val="E7E6E6"/>
                        </a:solidFill>
                        <a:ln w="6350">
                          <a:noFill/>
                        </a:ln>
                        <a:effectLst/>
                      </wps:spPr>
                      <wps:txbx>
                        <w:txbxContent>
                          <w:p w14:paraId="5478C73B" w14:textId="77777777" w:rsidR="001804E7" w:rsidRPr="00BC4EB1" w:rsidRDefault="001804E7" w:rsidP="001804E7">
                            <w:pPr>
                              <w:spacing w:line="240" w:lineRule="auto"/>
                              <w:rPr>
                                <w:b/>
                                <w:sz w:val="18"/>
                              </w:rPr>
                            </w:pPr>
                            <w:r w:rsidRPr="00D77AAC">
                              <w:t xml:space="preserve"> </w:t>
                            </w:r>
                            <w:r w:rsidRPr="00D77AAC">
                              <w:tab/>
                            </w:r>
                            <w:r w:rsidRPr="00D77AAC">
                              <w:rPr>
                                <w:b/>
                              </w:rPr>
                              <w:t xml:space="preserve"> </w:t>
                            </w:r>
                          </w:p>
                          <w:p w14:paraId="388010A7" w14:textId="77777777" w:rsidR="001804E7" w:rsidRDefault="001804E7" w:rsidP="001804E7">
                            <w:pPr>
                              <w:spacing w:after="0"/>
                              <w:ind w:firstLine="540"/>
                              <w:rPr>
                                <w:rFonts w:ascii="MyriadPro-Semibold" w:hAnsi="MyriadPro-Semibold" w:cs="MyriadPro-Semibold"/>
                                <w:b/>
                                <w:sz w:val="20"/>
                                <w:szCs w:val="20"/>
                              </w:rPr>
                            </w:pPr>
                            <w:r>
                              <w:rPr>
                                <w:rFonts w:ascii="MyriadPro-Semibold" w:hAnsi="MyriadPro-Semibold" w:cs="MyriadPro-Semibold"/>
                                <w:b/>
                                <w:sz w:val="20"/>
                                <w:szCs w:val="20"/>
                              </w:rPr>
                              <w:t>How do I cancel the contract?</w:t>
                            </w:r>
                          </w:p>
                          <w:p w14:paraId="05F64238" w14:textId="472A7442" w:rsidR="001804E7" w:rsidRPr="000B17D1" w:rsidRDefault="000B17D1" w:rsidP="001804E7">
                            <w:pPr>
                              <w:pStyle w:val="ListParagraph"/>
                              <w:numPr>
                                <w:ilvl w:val="0"/>
                                <w:numId w:val="10"/>
                              </w:numPr>
                              <w:spacing w:line="240" w:lineRule="auto"/>
                              <w:ind w:left="360" w:right="240"/>
                              <w:rPr>
                                <w:rFonts w:cs="MyriadPro-Semibold"/>
                                <w:sz w:val="20"/>
                                <w:szCs w:val="20"/>
                              </w:rPr>
                            </w:pPr>
                            <w:r>
                              <w:rPr>
                                <w:sz w:val="20"/>
                              </w:rPr>
                              <w:t xml:space="preserve">You may cancel this insurance, without giving reason, by returning it to your agent within 14 days of it starting, or (if later) within 14 days of you receiving the insurance documents if you are a new customer or 14 days from the renewal date if you are an existing customer. </w:t>
                            </w:r>
                          </w:p>
                          <w:p w14:paraId="42BADDD8" w14:textId="47EF047E" w:rsidR="000B17D1" w:rsidRPr="000B17D1" w:rsidRDefault="000B17D1" w:rsidP="001804E7">
                            <w:pPr>
                              <w:pStyle w:val="ListParagraph"/>
                              <w:numPr>
                                <w:ilvl w:val="0"/>
                                <w:numId w:val="10"/>
                              </w:numPr>
                              <w:spacing w:line="240" w:lineRule="auto"/>
                              <w:ind w:left="360" w:right="240"/>
                              <w:rPr>
                                <w:rFonts w:cs="MyriadPro-Semibold"/>
                                <w:sz w:val="20"/>
                                <w:szCs w:val="20"/>
                              </w:rPr>
                            </w:pPr>
                            <w:r>
                              <w:rPr>
                                <w:sz w:val="20"/>
                              </w:rPr>
                              <w:t>You will receive a full refund of all premium paid provided that no claim has been paid by us and you do not intent to make a claim under this insurance.</w:t>
                            </w:r>
                          </w:p>
                          <w:p w14:paraId="1D76ED45" w14:textId="08BC671A" w:rsidR="000B17D1" w:rsidRPr="0015216E" w:rsidRDefault="000B17D1" w:rsidP="001804E7">
                            <w:pPr>
                              <w:pStyle w:val="ListParagraph"/>
                              <w:numPr>
                                <w:ilvl w:val="0"/>
                                <w:numId w:val="10"/>
                              </w:numPr>
                              <w:spacing w:line="240" w:lineRule="auto"/>
                              <w:ind w:left="360" w:right="240"/>
                              <w:rPr>
                                <w:rFonts w:cs="MyriadPro-Semibold"/>
                                <w:sz w:val="20"/>
                                <w:szCs w:val="20"/>
                              </w:rPr>
                            </w:pPr>
                            <w:r>
                              <w:rPr>
                                <w:sz w:val="20"/>
                              </w:rPr>
                              <w:t xml:space="preserve">If you wish to cancel your insurance after the initial </w:t>
                            </w:r>
                            <w:proofErr w:type="gramStart"/>
                            <w:r>
                              <w:rPr>
                                <w:sz w:val="20"/>
                              </w:rPr>
                              <w:t>14 day</w:t>
                            </w:r>
                            <w:proofErr w:type="gramEnd"/>
                            <w:r>
                              <w:rPr>
                                <w:sz w:val="20"/>
                              </w:rPr>
                              <w:t xml:space="preserve"> withdrawal period, you can do so by contacting your agent however no refund of premium will be 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964F0" id="Text Box 19" o:spid="_x0000_s1034" type="#_x0000_t202" style="position:absolute;margin-left:0;margin-top:10.5pt;width:539.85pt;height:129.75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" fillcolor="#e7e6e6" stroked="f" strokeweight=".5pt">
                <v:textbox>
                  <w:txbxContent>
                    <w:p w14:paraId="5478C73B" w14:textId="77777777" w:rsidR="001804E7" w:rsidRPr="00BC4EB1" w:rsidRDefault="001804E7" w:rsidP="001804E7">
                      <w:pPr>
                        <w:spacing w:line="240" w:lineRule="auto"/>
                        <w:rPr>
                          <w:b/>
                          <w:sz w:val="18"/>
                        </w:rPr>
                      </w:pPr>
                      <w:r w:rsidRPr="00D77AAC">
                        <w:t xml:space="preserve"> </w:t>
                      </w:r>
                      <w:r w:rsidRPr="00D77AAC">
                        <w:tab/>
                      </w:r>
                      <w:r w:rsidRPr="00D77AAC">
                        <w:rPr>
                          <w:b/>
                        </w:rPr>
                        <w:t xml:space="preserve"> </w:t>
                      </w:r>
                    </w:p>
                    <w:p w14:paraId="388010A7" w14:textId="77777777" w:rsidR="001804E7" w:rsidRDefault="001804E7" w:rsidP="001804E7">
                      <w:pPr>
                        <w:spacing w:after="0"/>
                        <w:ind w:firstLine="540"/>
                        <w:rPr>
                          <w:rFonts w:ascii="MyriadPro-Semibold" w:hAnsi="MyriadPro-Semibold" w:cs="MyriadPro-Semibold"/>
                          <w:b/>
                          <w:sz w:val="20"/>
                          <w:szCs w:val="20"/>
                        </w:rPr>
                      </w:pPr>
                      <w:r>
                        <w:rPr>
                          <w:rFonts w:ascii="MyriadPro-Semibold" w:hAnsi="MyriadPro-Semibold" w:cs="MyriadPro-Semibold"/>
                          <w:b/>
                          <w:sz w:val="20"/>
                          <w:szCs w:val="20"/>
                        </w:rPr>
                        <w:t>How do I cancel the contract?</w:t>
                      </w:r>
                    </w:p>
                    <w:p w14:paraId="05F64238" w14:textId="472A7442" w:rsidR="001804E7" w:rsidRPr="000B17D1" w:rsidRDefault="000B17D1" w:rsidP="001804E7">
                      <w:pPr>
                        <w:pStyle w:val="ListParagraph"/>
                        <w:numPr>
                          <w:ilvl w:val="0"/>
                          <w:numId w:val="10"/>
                        </w:numPr>
                        <w:spacing w:line="240" w:lineRule="auto"/>
                        <w:ind w:left="360" w:right="240"/>
                        <w:rPr>
                          <w:rFonts w:cs="MyriadPro-Semibold"/>
                          <w:sz w:val="20"/>
                          <w:szCs w:val="20"/>
                        </w:rPr>
                      </w:pPr>
                      <w:r>
                        <w:rPr>
                          <w:sz w:val="20"/>
                        </w:rPr>
                        <w:t xml:space="preserve">You may cancel this insurance, without giving reason, by returning it to your agent within 14 days of it starting, or (if later) within 14 days of you receiving the insurance documents if you are a new customer or 14 days from the renewal date if you are an existing customer. </w:t>
                      </w:r>
                    </w:p>
                    <w:p w14:paraId="42BADDD8" w14:textId="47EF047E" w:rsidR="000B17D1" w:rsidRPr="000B17D1" w:rsidRDefault="000B17D1" w:rsidP="001804E7">
                      <w:pPr>
                        <w:pStyle w:val="ListParagraph"/>
                        <w:numPr>
                          <w:ilvl w:val="0"/>
                          <w:numId w:val="10"/>
                        </w:numPr>
                        <w:spacing w:line="240" w:lineRule="auto"/>
                        <w:ind w:left="360" w:right="240"/>
                        <w:rPr>
                          <w:rFonts w:cs="MyriadPro-Semibold"/>
                          <w:sz w:val="20"/>
                          <w:szCs w:val="20"/>
                        </w:rPr>
                      </w:pPr>
                      <w:r>
                        <w:rPr>
                          <w:sz w:val="20"/>
                        </w:rPr>
                        <w:t>You will receive a full refund of all premium paid provided that no claim has been paid by us and you do not intent to make a claim under this insurance.</w:t>
                      </w:r>
                    </w:p>
                    <w:p w14:paraId="1D76ED45" w14:textId="08BC671A" w:rsidR="000B17D1" w:rsidRPr="0015216E" w:rsidRDefault="000B17D1" w:rsidP="001804E7">
                      <w:pPr>
                        <w:pStyle w:val="ListParagraph"/>
                        <w:numPr>
                          <w:ilvl w:val="0"/>
                          <w:numId w:val="10"/>
                        </w:numPr>
                        <w:spacing w:line="240" w:lineRule="auto"/>
                        <w:ind w:left="360" w:right="240"/>
                        <w:rPr>
                          <w:rFonts w:cs="MyriadPro-Semibold"/>
                          <w:sz w:val="20"/>
                          <w:szCs w:val="20"/>
                        </w:rPr>
                      </w:pPr>
                      <w:r>
                        <w:rPr>
                          <w:sz w:val="20"/>
                        </w:rPr>
                        <w:t xml:space="preserve">If you wish to cancel your insurance after the initial </w:t>
                      </w:r>
                      <w:proofErr w:type="gramStart"/>
                      <w:r>
                        <w:rPr>
                          <w:sz w:val="20"/>
                        </w:rPr>
                        <w:t>14 day</w:t>
                      </w:r>
                      <w:proofErr w:type="gramEnd"/>
                      <w:r>
                        <w:rPr>
                          <w:sz w:val="20"/>
                        </w:rPr>
                        <w:t xml:space="preserve"> withdrawal period, you can do so by contacting your agent however no refund of premium will be made.</w:t>
                      </w:r>
                    </w:p>
                  </w:txbxContent>
                </v:textbox>
                <w10:wrap anchorx="margin"/>
              </v:shape>
            </w:pict>
          </mc:Fallback>
        </mc:AlternateContent>
      </w:r>
      <w:r w:rsidR="001804E7" w:rsidRPr="001804E7">
        <w:rPr>
          <w:noProof/>
          <w:lang w:eastAsia="en-GB"/>
        </w:rPr>
        <w:drawing>
          <wp:anchor distT="0" distB="0" distL="114300" distR="114300" simplePos="0" relativeHeight="251712512" behindDoc="0" locked="0" layoutInCell="1" allowOverlap="1" wp14:anchorId="1AE47777" wp14:editId="1E0887D1">
            <wp:simplePos x="0" y="0"/>
            <wp:positionH relativeFrom="margin">
              <wp:posOffset>53975</wp:posOffset>
            </wp:positionH>
            <wp:positionV relativeFrom="paragraph">
              <wp:posOffset>249555</wp:posOffset>
            </wp:positionV>
            <wp:extent cx="352425" cy="311785"/>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2425" cy="311785"/>
                    </a:xfrm>
                    <a:prstGeom prst="rect">
                      <a:avLst/>
                    </a:prstGeom>
                  </pic:spPr>
                </pic:pic>
              </a:graphicData>
            </a:graphic>
            <wp14:sizeRelV relativeFrom="margin">
              <wp14:pctHeight>0</wp14:pctHeight>
            </wp14:sizeRelV>
          </wp:anchor>
        </w:drawing>
      </w:r>
    </w:p>
    <w:p w14:paraId="3935126A" w14:textId="77777777" w:rsidR="001804E7" w:rsidRPr="001804E7" w:rsidRDefault="001804E7" w:rsidP="001804E7"/>
    <w:sectPr w:rsidR="001804E7" w:rsidRPr="001804E7" w:rsidSect="00257DAA">
      <w:pgSz w:w="11906" w:h="16838"/>
      <w:pgMar w:top="454"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20D6C" w14:textId="77777777" w:rsidR="009A7582" w:rsidRDefault="009A7582" w:rsidP="00A54B2D">
      <w:pPr>
        <w:spacing w:after="0" w:line="240" w:lineRule="auto"/>
      </w:pPr>
      <w:r>
        <w:separator/>
      </w:r>
    </w:p>
  </w:endnote>
  <w:endnote w:type="continuationSeparator" w:id="0">
    <w:p w14:paraId="4225F1F3" w14:textId="77777777" w:rsidR="009A7582" w:rsidRDefault="009A7582" w:rsidP="00A54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rinda">
    <w:panose1 w:val="020B0502040204020203"/>
    <w:charset w:val="00"/>
    <w:family w:val="swiss"/>
    <w:pitch w:val="variable"/>
    <w:sig w:usb0="00010003" w:usb1="00000000" w:usb2="00000000" w:usb3="00000000" w:csb0="00000001" w:csb1="00000000"/>
  </w:font>
  <w:font w:name="MyriadPro-Semibold">
    <w:altName w:val="Calibri"/>
    <w:panose1 w:val="00000000000000000000"/>
    <w:charset w:val="00"/>
    <w:family w:val="swiss"/>
    <w:notTrueType/>
    <w:pitch w:val="default"/>
    <w:sig w:usb0="00000003" w:usb1="00000000" w:usb2="00000000" w:usb3="00000000" w:csb0="00000001" w:csb1="00000000"/>
  </w:font>
  <w:font w:name="Effra Medium">
    <w:altName w:val="Effra Medium"/>
    <w:panose1 w:val="00000000000000000000"/>
    <w:charset w:val="00"/>
    <w:family w:val="swiss"/>
    <w:notTrueType/>
    <w:pitch w:val="default"/>
    <w:sig w:usb0="00000003" w:usb1="00000000" w:usb2="00000000" w:usb3="00000000" w:csb0="00000001" w:csb1="00000000"/>
  </w:font>
  <w:font w:name="Effra Light">
    <w:altName w:val="Effra Ligh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T159t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4EB9B" w14:textId="77777777" w:rsidR="009A7582" w:rsidRDefault="009A7582" w:rsidP="00A54B2D">
      <w:pPr>
        <w:spacing w:after="0" w:line="240" w:lineRule="auto"/>
      </w:pPr>
      <w:r>
        <w:separator/>
      </w:r>
    </w:p>
  </w:footnote>
  <w:footnote w:type="continuationSeparator" w:id="0">
    <w:p w14:paraId="7BD6FDFD" w14:textId="77777777" w:rsidR="009A7582" w:rsidRDefault="009A7582" w:rsidP="00A54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283B"/>
    <w:multiLevelType w:val="hybridMultilevel"/>
    <w:tmpl w:val="5046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81342"/>
    <w:multiLevelType w:val="hybridMultilevel"/>
    <w:tmpl w:val="F5E01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20B43"/>
    <w:multiLevelType w:val="hybridMultilevel"/>
    <w:tmpl w:val="966C58C4"/>
    <w:lvl w:ilvl="0" w:tplc="08142E18">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42A4F34"/>
    <w:multiLevelType w:val="hybridMultilevel"/>
    <w:tmpl w:val="7CB8FBD4"/>
    <w:lvl w:ilvl="0" w:tplc="D206B4D4">
      <w:start w:val="1"/>
      <w:numFmt w:val="bullet"/>
      <w:lvlText w:val="!"/>
      <w:lvlJc w:val="left"/>
      <w:pPr>
        <w:ind w:left="360" w:hanging="360"/>
      </w:pPr>
      <w:rPr>
        <w:rFonts w:ascii="Arial Black" w:hAnsi="Arial Black" w:hint="default"/>
        <w:b/>
        <w:color w:val="EF8D4B"/>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4565F0B"/>
    <w:multiLevelType w:val="hybridMultilevel"/>
    <w:tmpl w:val="F01CE0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6E90B8E"/>
    <w:multiLevelType w:val="hybridMultilevel"/>
    <w:tmpl w:val="F25AF144"/>
    <w:lvl w:ilvl="0" w:tplc="03CAA5D8">
      <w:numFmt w:val="bullet"/>
      <w:lvlText w:val="•"/>
      <w:lvlJc w:val="left"/>
      <w:pPr>
        <w:ind w:left="1440" w:hanging="360"/>
      </w:pPr>
      <w:rPr>
        <w:rFonts w:ascii="Calibri" w:eastAsiaTheme="minorHAnsi" w:hAnsi="Calibri" w:cstheme="minorBidi" w:hint="default"/>
        <w:b/>
        <w:color w:val="auto"/>
      </w:rPr>
    </w:lvl>
    <w:lvl w:ilvl="1" w:tplc="A94EBB2A">
      <w:start w:val="1"/>
      <w:numFmt w:val="bullet"/>
      <w:lvlText w:val="—"/>
      <w:lvlJc w:val="left"/>
      <w:pPr>
        <w:ind w:left="1440" w:hanging="360"/>
      </w:pPr>
      <w:rPr>
        <w:rFonts w:ascii="Vrinda" w:hAnsi="Vrinda" w:hint="default"/>
        <w:b/>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3F1615"/>
    <w:multiLevelType w:val="hybridMultilevel"/>
    <w:tmpl w:val="AC3E30E0"/>
    <w:lvl w:ilvl="0" w:tplc="21DAF15C">
      <w:start w:val="1"/>
      <w:numFmt w:val="bullet"/>
      <w:lvlText w:val=""/>
      <w:lvlJc w:val="left"/>
      <w:pPr>
        <w:ind w:left="360" w:hanging="360"/>
      </w:pPr>
      <w:rPr>
        <w:rFonts w:ascii="Wingdings" w:hAnsi="Wingdings" w:hint="default"/>
        <w:b/>
        <w:color w:val="00B050"/>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B716DB3"/>
    <w:multiLevelType w:val="hybridMultilevel"/>
    <w:tmpl w:val="6622C2E6"/>
    <w:lvl w:ilvl="0" w:tplc="A8AC3BF6">
      <w:start w:val="1"/>
      <w:numFmt w:val="bullet"/>
      <w:lvlText w:val=""/>
      <w:lvlJc w:val="left"/>
      <w:pPr>
        <w:ind w:left="720" w:hanging="360"/>
      </w:pPr>
      <w:rPr>
        <w:rFonts w:ascii="Wingdings" w:hAnsi="Wingdings" w:hint="default"/>
        <w:b/>
        <w:color w:val="FF000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55627C"/>
    <w:multiLevelType w:val="hybridMultilevel"/>
    <w:tmpl w:val="9A9240A8"/>
    <w:lvl w:ilvl="0" w:tplc="E18C33DA">
      <w:start w:val="1"/>
      <w:numFmt w:val="bullet"/>
      <w:lvlText w:val=""/>
      <w:lvlJc w:val="left"/>
      <w:pPr>
        <w:ind w:left="1080" w:hanging="360"/>
      </w:pPr>
      <w:rPr>
        <w:rFonts w:ascii="Wingdings" w:hAnsi="Wingdings" w:hint="default"/>
        <w:b/>
        <w:color w:val="2F5496" w:themeColor="accent5"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E736249"/>
    <w:multiLevelType w:val="hybridMultilevel"/>
    <w:tmpl w:val="9A30CC9C"/>
    <w:lvl w:ilvl="0" w:tplc="5FD87C04">
      <w:start w:val="1"/>
      <w:numFmt w:val="bullet"/>
      <w:lvlText w:val="!"/>
      <w:lvlJc w:val="left"/>
      <w:pPr>
        <w:ind w:left="720" w:hanging="360"/>
      </w:pPr>
      <w:rPr>
        <w:rFonts w:ascii="Arial Black" w:hAnsi="Arial Black" w:hint="default"/>
        <w:b/>
        <w:color w:val="EF8D4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4B6307"/>
    <w:multiLevelType w:val="hybridMultilevel"/>
    <w:tmpl w:val="B686BFD4"/>
    <w:lvl w:ilvl="0" w:tplc="D206B4D4">
      <w:start w:val="1"/>
      <w:numFmt w:val="bullet"/>
      <w:lvlText w:val="!"/>
      <w:lvlJc w:val="left"/>
      <w:pPr>
        <w:ind w:left="360" w:hanging="360"/>
      </w:pPr>
      <w:rPr>
        <w:rFonts w:ascii="Arial Black" w:hAnsi="Arial Black" w:hint="default"/>
        <w:b/>
        <w:color w:val="EF8D4B"/>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2E30FB6"/>
    <w:multiLevelType w:val="hybridMultilevel"/>
    <w:tmpl w:val="CE78697A"/>
    <w:lvl w:ilvl="0" w:tplc="A94EBB2A">
      <w:start w:val="1"/>
      <w:numFmt w:val="bullet"/>
      <w:lvlText w:val="—"/>
      <w:lvlJc w:val="left"/>
      <w:pPr>
        <w:ind w:left="720" w:hanging="360"/>
      </w:pPr>
      <w:rPr>
        <w:rFonts w:ascii="Vrinda" w:hAnsi="Vrinda" w:hint="default"/>
        <w:b/>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2B6FA6"/>
    <w:multiLevelType w:val="hybridMultilevel"/>
    <w:tmpl w:val="E70E9E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4440F74"/>
    <w:multiLevelType w:val="hybridMultilevel"/>
    <w:tmpl w:val="B85E7064"/>
    <w:lvl w:ilvl="0" w:tplc="2BB65CDC">
      <w:numFmt w:val="bullet"/>
      <w:lvlText w:val="•"/>
      <w:lvlJc w:val="left"/>
      <w:pPr>
        <w:ind w:left="780" w:hanging="240"/>
      </w:pPr>
      <w:rPr>
        <w:rFonts w:ascii="MyriadPro-Semibold" w:eastAsiaTheme="minorHAnsi" w:hAnsi="MyriadPro-Semibold" w:cs="MyriadPro-Semibold"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4" w15:restartNumberingAfterBreak="0">
    <w:nsid w:val="34653E18"/>
    <w:multiLevelType w:val="hybridMultilevel"/>
    <w:tmpl w:val="DC009A00"/>
    <w:lvl w:ilvl="0" w:tplc="08090001">
      <w:start w:val="1"/>
      <w:numFmt w:val="bullet"/>
      <w:lvlText w:val=""/>
      <w:lvlJc w:val="left"/>
      <w:pPr>
        <w:ind w:left="1080" w:hanging="360"/>
      </w:pPr>
      <w:rPr>
        <w:rFonts w:ascii="Symbol" w:hAnsi="Symbol" w:hint="default"/>
      </w:rPr>
    </w:lvl>
    <w:lvl w:ilvl="1" w:tplc="88FA61E8">
      <w:numFmt w:val="bullet"/>
      <w:lvlText w:val="•"/>
      <w:lvlJc w:val="left"/>
      <w:pPr>
        <w:ind w:left="1800" w:hanging="360"/>
      </w:pPr>
      <w:rPr>
        <w:rFonts w:ascii="MyriadPro-Semibold" w:eastAsiaTheme="minorHAnsi" w:hAnsi="MyriadPro-Semibold" w:cs="MyriadPro-Semibold" w:hint="default"/>
        <w:sz w:val="20"/>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5676377"/>
    <w:multiLevelType w:val="hybridMultilevel"/>
    <w:tmpl w:val="EFF8AB42"/>
    <w:lvl w:ilvl="0" w:tplc="13DE99AC">
      <w:numFmt w:val="bullet"/>
      <w:lvlText w:val="•"/>
      <w:lvlJc w:val="left"/>
      <w:pPr>
        <w:ind w:left="570" w:hanging="210"/>
      </w:pPr>
      <w:rPr>
        <w:rFonts w:asciiTheme="minorHAnsi" w:eastAsiaTheme="minorHAnsi" w:hAnsiTheme="minorHAns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901637"/>
    <w:multiLevelType w:val="hybridMultilevel"/>
    <w:tmpl w:val="E7B49AB8"/>
    <w:lvl w:ilvl="0" w:tplc="A94EBB2A">
      <w:start w:val="1"/>
      <w:numFmt w:val="bullet"/>
      <w:lvlText w:val="—"/>
      <w:lvlJc w:val="left"/>
      <w:pPr>
        <w:ind w:left="1440" w:hanging="360"/>
      </w:pPr>
      <w:rPr>
        <w:rFonts w:ascii="Vrinda" w:hAnsi="Vrinda" w:hint="default"/>
        <w:b/>
        <w:color w:val="auto"/>
        <w:sz w:val="20"/>
      </w:rPr>
    </w:lvl>
    <w:lvl w:ilvl="1" w:tplc="A94EBB2A">
      <w:start w:val="1"/>
      <w:numFmt w:val="bullet"/>
      <w:lvlText w:val="—"/>
      <w:lvlJc w:val="left"/>
      <w:pPr>
        <w:ind w:left="1440" w:hanging="360"/>
      </w:pPr>
      <w:rPr>
        <w:rFonts w:ascii="Vrinda" w:hAnsi="Vrinda" w:hint="default"/>
        <w:b/>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0B0851"/>
    <w:multiLevelType w:val="hybridMultilevel"/>
    <w:tmpl w:val="23189E72"/>
    <w:lvl w:ilvl="0" w:tplc="21DAF15C">
      <w:start w:val="1"/>
      <w:numFmt w:val="bullet"/>
      <w:lvlText w:val=""/>
      <w:lvlJc w:val="left"/>
      <w:pPr>
        <w:ind w:left="935" w:hanging="360"/>
      </w:pPr>
      <w:rPr>
        <w:rFonts w:ascii="Wingdings" w:hAnsi="Wingdings" w:hint="default"/>
        <w:b/>
        <w:color w:val="00B050"/>
        <w:sz w:val="24"/>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18" w15:restartNumberingAfterBreak="0">
    <w:nsid w:val="3E080CB2"/>
    <w:multiLevelType w:val="hybridMultilevel"/>
    <w:tmpl w:val="74C67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53273C"/>
    <w:multiLevelType w:val="hybridMultilevel"/>
    <w:tmpl w:val="B5226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851847"/>
    <w:multiLevelType w:val="hybridMultilevel"/>
    <w:tmpl w:val="23388D54"/>
    <w:lvl w:ilvl="0" w:tplc="A94EBB2A">
      <w:start w:val="1"/>
      <w:numFmt w:val="bullet"/>
      <w:lvlText w:val="—"/>
      <w:lvlJc w:val="left"/>
      <w:pPr>
        <w:ind w:left="1440" w:hanging="360"/>
      </w:pPr>
      <w:rPr>
        <w:rFonts w:ascii="Vrinda" w:hAnsi="Vrinda" w:hint="default"/>
        <w:b/>
        <w:color w:val="auto"/>
        <w:sz w:val="20"/>
      </w:rPr>
    </w:lvl>
    <w:lvl w:ilvl="1" w:tplc="A94EBB2A">
      <w:start w:val="1"/>
      <w:numFmt w:val="bullet"/>
      <w:lvlText w:val="—"/>
      <w:lvlJc w:val="left"/>
      <w:pPr>
        <w:ind w:left="1440" w:hanging="360"/>
      </w:pPr>
      <w:rPr>
        <w:rFonts w:ascii="Vrinda" w:hAnsi="Vrinda" w:hint="default"/>
        <w:b/>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FB7AB1"/>
    <w:multiLevelType w:val="hybridMultilevel"/>
    <w:tmpl w:val="882A1986"/>
    <w:lvl w:ilvl="0" w:tplc="68120A08">
      <w:start w:val="1"/>
      <w:numFmt w:val="bullet"/>
      <w:lvlText w:val=""/>
      <w:lvlJc w:val="left"/>
      <w:pPr>
        <w:ind w:left="360" w:hanging="360"/>
      </w:pPr>
      <w:rPr>
        <w:rFonts w:ascii="Wingdings" w:hAnsi="Wingdings" w:hint="default"/>
        <w:b/>
        <w:color w:val="0070C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67D7242"/>
    <w:multiLevelType w:val="hybridMultilevel"/>
    <w:tmpl w:val="6EF2A7DE"/>
    <w:lvl w:ilvl="0" w:tplc="21DAF15C">
      <w:start w:val="1"/>
      <w:numFmt w:val="bullet"/>
      <w:lvlText w:val=""/>
      <w:lvlJc w:val="left"/>
      <w:pPr>
        <w:ind w:left="360" w:hanging="360"/>
      </w:pPr>
      <w:rPr>
        <w:rFonts w:ascii="Wingdings" w:hAnsi="Wingdings" w:hint="default"/>
        <w:b/>
        <w:color w:val="00B050"/>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C4823C7"/>
    <w:multiLevelType w:val="hybridMultilevel"/>
    <w:tmpl w:val="7460E8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D255781"/>
    <w:multiLevelType w:val="hybridMultilevel"/>
    <w:tmpl w:val="96E66B42"/>
    <w:lvl w:ilvl="0" w:tplc="2A6AA194">
      <w:start w:val="1"/>
      <w:numFmt w:val="bullet"/>
      <w:lvlText w:val=""/>
      <w:lvlJc w:val="left"/>
      <w:pPr>
        <w:ind w:left="360" w:hanging="360"/>
      </w:pPr>
      <w:rPr>
        <w:rFonts w:ascii="Wingdings" w:hAnsi="Wingdings" w:hint="default"/>
        <w:b/>
        <w:color w:val="00B05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1EB5AB4"/>
    <w:multiLevelType w:val="hybridMultilevel"/>
    <w:tmpl w:val="DEEEC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123687"/>
    <w:multiLevelType w:val="hybridMultilevel"/>
    <w:tmpl w:val="C884F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04638B"/>
    <w:multiLevelType w:val="hybridMultilevel"/>
    <w:tmpl w:val="FA5C311C"/>
    <w:lvl w:ilvl="0" w:tplc="21DAF15C">
      <w:start w:val="1"/>
      <w:numFmt w:val="bullet"/>
      <w:lvlText w:val=""/>
      <w:lvlJc w:val="left"/>
      <w:pPr>
        <w:ind w:left="360" w:hanging="360"/>
      </w:pPr>
      <w:rPr>
        <w:rFonts w:ascii="Wingdings" w:hAnsi="Wingdings" w:hint="default"/>
        <w:b/>
        <w:color w:val="00B050"/>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9EA3C4C"/>
    <w:multiLevelType w:val="hybridMultilevel"/>
    <w:tmpl w:val="A47EFD5E"/>
    <w:lvl w:ilvl="0" w:tplc="A8AC3BF6">
      <w:start w:val="1"/>
      <w:numFmt w:val="bullet"/>
      <w:lvlText w:val=""/>
      <w:lvlJc w:val="left"/>
      <w:pPr>
        <w:ind w:left="644" w:hanging="360"/>
      </w:pPr>
      <w:rPr>
        <w:rFonts w:ascii="Wingdings" w:hAnsi="Wingdings" w:hint="default"/>
        <w:b/>
        <w:color w:val="FF0000"/>
        <w:sz w:val="28"/>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9" w15:restartNumberingAfterBreak="0">
    <w:nsid w:val="5D1B3125"/>
    <w:multiLevelType w:val="hybridMultilevel"/>
    <w:tmpl w:val="53F202FA"/>
    <w:lvl w:ilvl="0" w:tplc="A8AC3BF6">
      <w:start w:val="1"/>
      <w:numFmt w:val="bullet"/>
      <w:lvlText w:val=""/>
      <w:lvlJc w:val="left"/>
      <w:pPr>
        <w:ind w:left="720" w:hanging="360"/>
      </w:pPr>
      <w:rPr>
        <w:rFonts w:ascii="Wingdings" w:hAnsi="Wingdings" w:hint="default"/>
        <w:b/>
        <w:color w:val="FF0000"/>
        <w:sz w:val="28"/>
      </w:rPr>
    </w:lvl>
    <w:lvl w:ilvl="1" w:tplc="A8AC3BF6">
      <w:start w:val="1"/>
      <w:numFmt w:val="bullet"/>
      <w:lvlText w:val=""/>
      <w:lvlJc w:val="left"/>
      <w:pPr>
        <w:ind w:left="1440" w:hanging="360"/>
      </w:pPr>
      <w:rPr>
        <w:rFonts w:ascii="Wingdings" w:hAnsi="Wingdings" w:hint="default"/>
        <w:b/>
        <w:color w:val="FF0000"/>
        <w:sz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F03866"/>
    <w:multiLevelType w:val="hybridMultilevel"/>
    <w:tmpl w:val="B77C9CE0"/>
    <w:lvl w:ilvl="0" w:tplc="A94EBB2A">
      <w:start w:val="1"/>
      <w:numFmt w:val="bullet"/>
      <w:lvlText w:val="—"/>
      <w:lvlJc w:val="left"/>
      <w:pPr>
        <w:ind w:left="1440" w:hanging="360"/>
      </w:pPr>
      <w:rPr>
        <w:rFonts w:ascii="Vrinda" w:hAnsi="Vrinda" w:hint="default"/>
        <w:b/>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23B31AC"/>
    <w:multiLevelType w:val="hybridMultilevel"/>
    <w:tmpl w:val="BA723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FE66F8"/>
    <w:multiLevelType w:val="hybridMultilevel"/>
    <w:tmpl w:val="07DCCF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8EF6EF9"/>
    <w:multiLevelType w:val="hybridMultilevel"/>
    <w:tmpl w:val="1B90A5E6"/>
    <w:lvl w:ilvl="0" w:tplc="A94EBB2A">
      <w:start w:val="1"/>
      <w:numFmt w:val="bullet"/>
      <w:lvlText w:val="—"/>
      <w:lvlJc w:val="left"/>
      <w:pPr>
        <w:ind w:left="1440" w:hanging="360"/>
      </w:pPr>
      <w:rPr>
        <w:rFonts w:ascii="Vrinda" w:hAnsi="Vrinda" w:hint="default"/>
        <w:b/>
        <w:color w:val="auto"/>
        <w:sz w:val="20"/>
      </w:rPr>
    </w:lvl>
    <w:lvl w:ilvl="1" w:tplc="A94EBB2A">
      <w:start w:val="1"/>
      <w:numFmt w:val="bullet"/>
      <w:lvlText w:val="—"/>
      <w:lvlJc w:val="left"/>
      <w:pPr>
        <w:ind w:left="1440" w:hanging="360"/>
      </w:pPr>
      <w:rPr>
        <w:rFonts w:ascii="Vrinda" w:hAnsi="Vrinda" w:hint="default"/>
        <w:b/>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E2C6B2F"/>
    <w:multiLevelType w:val="hybridMultilevel"/>
    <w:tmpl w:val="950A2790"/>
    <w:lvl w:ilvl="0" w:tplc="A94EBB2A">
      <w:start w:val="1"/>
      <w:numFmt w:val="bullet"/>
      <w:lvlText w:val="—"/>
      <w:lvlJc w:val="left"/>
      <w:pPr>
        <w:ind w:left="1440" w:hanging="360"/>
      </w:pPr>
      <w:rPr>
        <w:rFonts w:ascii="Vrinda" w:hAnsi="Vrinda" w:hint="default"/>
        <w:b/>
        <w:color w:val="auto"/>
      </w:rPr>
    </w:lvl>
    <w:lvl w:ilvl="1" w:tplc="A94EBB2A">
      <w:start w:val="1"/>
      <w:numFmt w:val="bullet"/>
      <w:lvlText w:val="—"/>
      <w:lvlJc w:val="left"/>
      <w:pPr>
        <w:ind w:left="1440" w:hanging="360"/>
      </w:pPr>
      <w:rPr>
        <w:rFonts w:ascii="Vrinda" w:hAnsi="Vrinda" w:hint="default"/>
        <w:b/>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06D56D9"/>
    <w:multiLevelType w:val="hybridMultilevel"/>
    <w:tmpl w:val="2110CE0E"/>
    <w:lvl w:ilvl="0" w:tplc="94D66C34">
      <w:start w:val="1"/>
      <w:numFmt w:val="bullet"/>
      <w:lvlText w:val=""/>
      <w:lvlJc w:val="left"/>
      <w:pPr>
        <w:ind w:left="644" w:hanging="360"/>
      </w:pPr>
      <w:rPr>
        <w:rFonts w:ascii="Wingdings" w:hAnsi="Wingdings" w:hint="default"/>
        <w:b/>
        <w:color w:val="00B05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F6675F"/>
    <w:multiLevelType w:val="hybridMultilevel"/>
    <w:tmpl w:val="9ABEF46E"/>
    <w:lvl w:ilvl="0" w:tplc="917CEF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BA195E"/>
    <w:multiLevelType w:val="hybridMultilevel"/>
    <w:tmpl w:val="B63C89AC"/>
    <w:lvl w:ilvl="0" w:tplc="A94EBB2A">
      <w:start w:val="1"/>
      <w:numFmt w:val="bullet"/>
      <w:lvlText w:val="—"/>
      <w:lvlJc w:val="left"/>
      <w:pPr>
        <w:ind w:left="1440" w:hanging="360"/>
      </w:pPr>
      <w:rPr>
        <w:rFonts w:ascii="Vrinda" w:hAnsi="Vrinda" w:hint="default"/>
        <w:b/>
        <w:color w:val="auto"/>
        <w:sz w:val="20"/>
      </w:rPr>
    </w:lvl>
    <w:lvl w:ilvl="1" w:tplc="A94EBB2A">
      <w:start w:val="1"/>
      <w:numFmt w:val="bullet"/>
      <w:lvlText w:val="—"/>
      <w:lvlJc w:val="left"/>
      <w:pPr>
        <w:ind w:left="1440" w:hanging="360"/>
      </w:pPr>
      <w:rPr>
        <w:rFonts w:ascii="Vrinda" w:hAnsi="Vrinda" w:hint="default"/>
        <w:b/>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C4211F"/>
    <w:multiLevelType w:val="hybridMultilevel"/>
    <w:tmpl w:val="741815A0"/>
    <w:lvl w:ilvl="0" w:tplc="DA8A73C2">
      <w:start w:val="1"/>
      <w:numFmt w:val="bullet"/>
      <w:lvlText w:val=""/>
      <w:lvlJc w:val="left"/>
      <w:pPr>
        <w:ind w:left="360" w:hanging="360"/>
      </w:pPr>
      <w:rPr>
        <w:rFonts w:ascii="Wingdings" w:hAnsi="Wingdings" w:hint="default"/>
        <w:b/>
        <w:color w:val="00B05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6E90FE7"/>
    <w:multiLevelType w:val="hybridMultilevel"/>
    <w:tmpl w:val="33E0AA6C"/>
    <w:lvl w:ilvl="0" w:tplc="9D1E1BEE">
      <w:start w:val="1"/>
      <w:numFmt w:val="bullet"/>
      <w:lvlText w:val=""/>
      <w:lvlJc w:val="left"/>
      <w:pPr>
        <w:ind w:left="360" w:hanging="360"/>
      </w:pPr>
      <w:rPr>
        <w:rFonts w:ascii="Wingdings" w:hAnsi="Wingdings" w:hint="default"/>
        <w:b/>
        <w:color w:val="FF0000"/>
        <w:sz w:val="24"/>
      </w:rPr>
    </w:lvl>
    <w:lvl w:ilvl="1" w:tplc="C6DA38CC">
      <w:numFmt w:val="bullet"/>
      <w:lvlText w:val="•"/>
      <w:lvlJc w:val="left"/>
      <w:pPr>
        <w:ind w:left="930" w:hanging="210"/>
      </w:pPr>
      <w:rPr>
        <w:rFonts w:asciiTheme="minorHAnsi" w:eastAsiaTheme="minorHAnsi" w:hAnsiTheme="minorHAns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7D572C1"/>
    <w:multiLevelType w:val="hybridMultilevel"/>
    <w:tmpl w:val="89C6E2EE"/>
    <w:lvl w:ilvl="0" w:tplc="6874BB1E">
      <w:numFmt w:val="bullet"/>
      <w:lvlText w:val="•"/>
      <w:lvlJc w:val="left"/>
      <w:pPr>
        <w:ind w:left="726" w:hanging="360"/>
      </w:pPr>
      <w:rPr>
        <w:rFonts w:ascii="Calibri" w:eastAsiaTheme="minorHAnsi" w:hAnsi="Calibri" w:cstheme="minorBidi" w:hint="default"/>
        <w:b/>
        <w:color w:val="auto"/>
        <w:sz w:val="20"/>
      </w:rPr>
    </w:lvl>
    <w:lvl w:ilvl="1" w:tplc="A94EBB2A">
      <w:start w:val="1"/>
      <w:numFmt w:val="bullet"/>
      <w:lvlText w:val="—"/>
      <w:lvlJc w:val="left"/>
      <w:pPr>
        <w:ind w:left="726" w:hanging="360"/>
      </w:pPr>
      <w:rPr>
        <w:rFonts w:ascii="Vrinda" w:hAnsi="Vrinda" w:hint="default"/>
        <w:b/>
        <w:color w:val="auto"/>
      </w:rPr>
    </w:lvl>
    <w:lvl w:ilvl="2" w:tplc="08090005" w:tentative="1">
      <w:start w:val="1"/>
      <w:numFmt w:val="bullet"/>
      <w:lvlText w:val=""/>
      <w:lvlJc w:val="left"/>
      <w:pPr>
        <w:ind w:left="1446" w:hanging="360"/>
      </w:pPr>
      <w:rPr>
        <w:rFonts w:ascii="Wingdings" w:hAnsi="Wingdings" w:hint="default"/>
      </w:rPr>
    </w:lvl>
    <w:lvl w:ilvl="3" w:tplc="08090001" w:tentative="1">
      <w:start w:val="1"/>
      <w:numFmt w:val="bullet"/>
      <w:lvlText w:val=""/>
      <w:lvlJc w:val="left"/>
      <w:pPr>
        <w:ind w:left="2166" w:hanging="360"/>
      </w:pPr>
      <w:rPr>
        <w:rFonts w:ascii="Symbol" w:hAnsi="Symbol" w:hint="default"/>
      </w:rPr>
    </w:lvl>
    <w:lvl w:ilvl="4" w:tplc="08090003" w:tentative="1">
      <w:start w:val="1"/>
      <w:numFmt w:val="bullet"/>
      <w:lvlText w:val="o"/>
      <w:lvlJc w:val="left"/>
      <w:pPr>
        <w:ind w:left="2886" w:hanging="360"/>
      </w:pPr>
      <w:rPr>
        <w:rFonts w:ascii="Courier New" w:hAnsi="Courier New" w:cs="Courier New" w:hint="default"/>
      </w:rPr>
    </w:lvl>
    <w:lvl w:ilvl="5" w:tplc="08090005" w:tentative="1">
      <w:start w:val="1"/>
      <w:numFmt w:val="bullet"/>
      <w:lvlText w:val=""/>
      <w:lvlJc w:val="left"/>
      <w:pPr>
        <w:ind w:left="3606" w:hanging="360"/>
      </w:pPr>
      <w:rPr>
        <w:rFonts w:ascii="Wingdings" w:hAnsi="Wingdings" w:hint="default"/>
      </w:rPr>
    </w:lvl>
    <w:lvl w:ilvl="6" w:tplc="08090001" w:tentative="1">
      <w:start w:val="1"/>
      <w:numFmt w:val="bullet"/>
      <w:lvlText w:val=""/>
      <w:lvlJc w:val="left"/>
      <w:pPr>
        <w:ind w:left="4326" w:hanging="360"/>
      </w:pPr>
      <w:rPr>
        <w:rFonts w:ascii="Symbol" w:hAnsi="Symbol" w:hint="default"/>
      </w:rPr>
    </w:lvl>
    <w:lvl w:ilvl="7" w:tplc="08090003" w:tentative="1">
      <w:start w:val="1"/>
      <w:numFmt w:val="bullet"/>
      <w:lvlText w:val="o"/>
      <w:lvlJc w:val="left"/>
      <w:pPr>
        <w:ind w:left="5046" w:hanging="360"/>
      </w:pPr>
      <w:rPr>
        <w:rFonts w:ascii="Courier New" w:hAnsi="Courier New" w:cs="Courier New" w:hint="default"/>
      </w:rPr>
    </w:lvl>
    <w:lvl w:ilvl="8" w:tplc="08090005" w:tentative="1">
      <w:start w:val="1"/>
      <w:numFmt w:val="bullet"/>
      <w:lvlText w:val=""/>
      <w:lvlJc w:val="left"/>
      <w:pPr>
        <w:ind w:left="5766" w:hanging="360"/>
      </w:pPr>
      <w:rPr>
        <w:rFonts w:ascii="Wingdings" w:hAnsi="Wingdings" w:hint="default"/>
      </w:rPr>
    </w:lvl>
  </w:abstractNum>
  <w:abstractNum w:abstractNumId="41" w15:restartNumberingAfterBreak="0">
    <w:nsid w:val="7829156A"/>
    <w:multiLevelType w:val="hybridMultilevel"/>
    <w:tmpl w:val="6F50E3E0"/>
    <w:lvl w:ilvl="0" w:tplc="9D1E1BEE">
      <w:start w:val="1"/>
      <w:numFmt w:val="bullet"/>
      <w:lvlText w:val=""/>
      <w:lvlJc w:val="left"/>
      <w:pPr>
        <w:ind w:left="360" w:hanging="360"/>
      </w:pPr>
      <w:rPr>
        <w:rFonts w:ascii="Wingdings" w:hAnsi="Wingdings" w:hint="default"/>
        <w:b/>
        <w:color w:val="FF0000"/>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7C825A37"/>
    <w:multiLevelType w:val="hybridMultilevel"/>
    <w:tmpl w:val="4DB230D2"/>
    <w:lvl w:ilvl="0" w:tplc="BC442C8E">
      <w:start w:val="1"/>
      <w:numFmt w:val="bullet"/>
      <w:lvlText w:val=""/>
      <w:lvlJc w:val="left"/>
      <w:pPr>
        <w:ind w:left="720" w:hanging="360"/>
      </w:pPr>
      <w:rPr>
        <w:rFonts w:ascii="Wingdings" w:hAnsi="Wingdings" w:hint="default"/>
        <w:b/>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1D4484"/>
    <w:multiLevelType w:val="hybridMultilevel"/>
    <w:tmpl w:val="5E36B8D8"/>
    <w:lvl w:ilvl="0" w:tplc="03CAA5D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CC0979"/>
    <w:multiLevelType w:val="hybridMultilevel"/>
    <w:tmpl w:val="0B74BE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5"/>
  </w:num>
  <w:num w:numId="2">
    <w:abstractNumId w:val="9"/>
  </w:num>
  <w:num w:numId="3">
    <w:abstractNumId w:val="26"/>
  </w:num>
  <w:num w:numId="4">
    <w:abstractNumId w:val="43"/>
  </w:num>
  <w:num w:numId="5">
    <w:abstractNumId w:val="8"/>
  </w:num>
  <w:num w:numId="6">
    <w:abstractNumId w:val="42"/>
  </w:num>
  <w:num w:numId="7">
    <w:abstractNumId w:val="34"/>
  </w:num>
  <w:num w:numId="8">
    <w:abstractNumId w:val="5"/>
  </w:num>
  <w:num w:numId="9">
    <w:abstractNumId w:val="40"/>
  </w:num>
  <w:num w:numId="10">
    <w:abstractNumId w:val="4"/>
  </w:num>
  <w:num w:numId="11">
    <w:abstractNumId w:val="21"/>
  </w:num>
  <w:num w:numId="12">
    <w:abstractNumId w:val="3"/>
  </w:num>
  <w:num w:numId="13">
    <w:abstractNumId w:val="28"/>
  </w:num>
  <w:num w:numId="14">
    <w:abstractNumId w:val="17"/>
  </w:num>
  <w:num w:numId="15">
    <w:abstractNumId w:val="14"/>
  </w:num>
  <w:num w:numId="16">
    <w:abstractNumId w:val="27"/>
  </w:num>
  <w:num w:numId="17">
    <w:abstractNumId w:val="22"/>
  </w:num>
  <w:num w:numId="18">
    <w:abstractNumId w:val="39"/>
  </w:num>
  <w:num w:numId="19">
    <w:abstractNumId w:val="13"/>
  </w:num>
  <w:num w:numId="20">
    <w:abstractNumId w:val="7"/>
  </w:num>
  <w:num w:numId="21">
    <w:abstractNumId w:val="15"/>
  </w:num>
  <w:num w:numId="22">
    <w:abstractNumId w:val="29"/>
  </w:num>
  <w:num w:numId="23">
    <w:abstractNumId w:val="10"/>
  </w:num>
  <w:num w:numId="24">
    <w:abstractNumId w:val="36"/>
  </w:num>
  <w:num w:numId="25">
    <w:abstractNumId w:val="24"/>
  </w:num>
  <w:num w:numId="26">
    <w:abstractNumId w:val="23"/>
  </w:num>
  <w:num w:numId="27">
    <w:abstractNumId w:val="38"/>
  </w:num>
  <w:num w:numId="28">
    <w:abstractNumId w:val="12"/>
  </w:num>
  <w:num w:numId="29">
    <w:abstractNumId w:val="33"/>
  </w:num>
  <w:num w:numId="30">
    <w:abstractNumId w:val="37"/>
  </w:num>
  <w:num w:numId="31">
    <w:abstractNumId w:val="20"/>
  </w:num>
  <w:num w:numId="32">
    <w:abstractNumId w:val="30"/>
  </w:num>
  <w:num w:numId="33">
    <w:abstractNumId w:val="16"/>
  </w:num>
  <w:num w:numId="34">
    <w:abstractNumId w:val="2"/>
  </w:num>
  <w:num w:numId="35">
    <w:abstractNumId w:val="19"/>
  </w:num>
  <w:num w:numId="36">
    <w:abstractNumId w:val="32"/>
  </w:num>
  <w:num w:numId="37">
    <w:abstractNumId w:val="11"/>
  </w:num>
  <w:num w:numId="38">
    <w:abstractNumId w:val="44"/>
  </w:num>
  <w:num w:numId="39">
    <w:abstractNumId w:val="6"/>
  </w:num>
  <w:num w:numId="40">
    <w:abstractNumId w:val="41"/>
  </w:num>
  <w:num w:numId="41">
    <w:abstractNumId w:val="25"/>
  </w:num>
  <w:num w:numId="42">
    <w:abstractNumId w:val="1"/>
  </w:num>
  <w:num w:numId="43">
    <w:abstractNumId w:val="0"/>
  </w:num>
  <w:num w:numId="44">
    <w:abstractNumId w:val="31"/>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C24"/>
    <w:rsid w:val="00013800"/>
    <w:rsid w:val="00026CC4"/>
    <w:rsid w:val="000317D9"/>
    <w:rsid w:val="000573D9"/>
    <w:rsid w:val="000629C2"/>
    <w:rsid w:val="00074122"/>
    <w:rsid w:val="0008606C"/>
    <w:rsid w:val="000A44F0"/>
    <w:rsid w:val="000B17D1"/>
    <w:rsid w:val="000B17DE"/>
    <w:rsid w:val="000B27D6"/>
    <w:rsid w:val="000B6039"/>
    <w:rsid w:val="000C4903"/>
    <w:rsid w:val="000D45CC"/>
    <w:rsid w:val="000E3089"/>
    <w:rsid w:val="000E4DEE"/>
    <w:rsid w:val="00103BDC"/>
    <w:rsid w:val="001253B0"/>
    <w:rsid w:val="001554ED"/>
    <w:rsid w:val="001804E7"/>
    <w:rsid w:val="00180B5D"/>
    <w:rsid w:val="00181AD7"/>
    <w:rsid w:val="001B0A9E"/>
    <w:rsid w:val="001E0A38"/>
    <w:rsid w:val="001F4D92"/>
    <w:rsid w:val="001F6081"/>
    <w:rsid w:val="002050D6"/>
    <w:rsid w:val="00224453"/>
    <w:rsid w:val="0023576A"/>
    <w:rsid w:val="00236DF3"/>
    <w:rsid w:val="00257DAA"/>
    <w:rsid w:val="00260DC9"/>
    <w:rsid w:val="002769A1"/>
    <w:rsid w:val="002A5130"/>
    <w:rsid w:val="002B1192"/>
    <w:rsid w:val="002B1440"/>
    <w:rsid w:val="002B6C4C"/>
    <w:rsid w:val="002C3BC1"/>
    <w:rsid w:val="002D2DA8"/>
    <w:rsid w:val="002D351A"/>
    <w:rsid w:val="002E4DAD"/>
    <w:rsid w:val="002F23D8"/>
    <w:rsid w:val="003057FA"/>
    <w:rsid w:val="00307A0C"/>
    <w:rsid w:val="003163C1"/>
    <w:rsid w:val="00322C4F"/>
    <w:rsid w:val="00335F54"/>
    <w:rsid w:val="00336DEC"/>
    <w:rsid w:val="003473C0"/>
    <w:rsid w:val="003500FB"/>
    <w:rsid w:val="00353110"/>
    <w:rsid w:val="003568F9"/>
    <w:rsid w:val="00362C5E"/>
    <w:rsid w:val="00362DA8"/>
    <w:rsid w:val="00363558"/>
    <w:rsid w:val="003641A3"/>
    <w:rsid w:val="00366550"/>
    <w:rsid w:val="003837AF"/>
    <w:rsid w:val="00391ED5"/>
    <w:rsid w:val="00395D46"/>
    <w:rsid w:val="003C6EB1"/>
    <w:rsid w:val="003E14E7"/>
    <w:rsid w:val="003E3070"/>
    <w:rsid w:val="003E6982"/>
    <w:rsid w:val="0041255B"/>
    <w:rsid w:val="00416CFF"/>
    <w:rsid w:val="004228DB"/>
    <w:rsid w:val="004337BA"/>
    <w:rsid w:val="004358D5"/>
    <w:rsid w:val="00435E2D"/>
    <w:rsid w:val="0044307F"/>
    <w:rsid w:val="004451E8"/>
    <w:rsid w:val="004469A5"/>
    <w:rsid w:val="004525D3"/>
    <w:rsid w:val="0045719F"/>
    <w:rsid w:val="00472A5A"/>
    <w:rsid w:val="00473331"/>
    <w:rsid w:val="0047532A"/>
    <w:rsid w:val="00482050"/>
    <w:rsid w:val="004A1D4C"/>
    <w:rsid w:val="004E5D8F"/>
    <w:rsid w:val="00507DE1"/>
    <w:rsid w:val="00510C10"/>
    <w:rsid w:val="00526672"/>
    <w:rsid w:val="00527C7A"/>
    <w:rsid w:val="00531EDB"/>
    <w:rsid w:val="0054076C"/>
    <w:rsid w:val="005502CB"/>
    <w:rsid w:val="00551088"/>
    <w:rsid w:val="00551584"/>
    <w:rsid w:val="00552654"/>
    <w:rsid w:val="005534DC"/>
    <w:rsid w:val="00575CCC"/>
    <w:rsid w:val="00584B06"/>
    <w:rsid w:val="005950B9"/>
    <w:rsid w:val="005A3270"/>
    <w:rsid w:val="005A3BF4"/>
    <w:rsid w:val="005A47BF"/>
    <w:rsid w:val="005A4C42"/>
    <w:rsid w:val="005A6CFA"/>
    <w:rsid w:val="005B7200"/>
    <w:rsid w:val="005B7C24"/>
    <w:rsid w:val="005C2B40"/>
    <w:rsid w:val="005F0362"/>
    <w:rsid w:val="005F32C1"/>
    <w:rsid w:val="005F428A"/>
    <w:rsid w:val="005F752E"/>
    <w:rsid w:val="00607F33"/>
    <w:rsid w:val="00613863"/>
    <w:rsid w:val="0062283E"/>
    <w:rsid w:val="00627104"/>
    <w:rsid w:val="00641321"/>
    <w:rsid w:val="0065255E"/>
    <w:rsid w:val="006637D3"/>
    <w:rsid w:val="00672989"/>
    <w:rsid w:val="00674300"/>
    <w:rsid w:val="0068617B"/>
    <w:rsid w:val="00696ECF"/>
    <w:rsid w:val="006C293A"/>
    <w:rsid w:val="006D5542"/>
    <w:rsid w:val="006E0A22"/>
    <w:rsid w:val="006E38F8"/>
    <w:rsid w:val="006F6CF2"/>
    <w:rsid w:val="006F7D2F"/>
    <w:rsid w:val="00704AC0"/>
    <w:rsid w:val="00712D85"/>
    <w:rsid w:val="007271AC"/>
    <w:rsid w:val="00730E1A"/>
    <w:rsid w:val="0073157B"/>
    <w:rsid w:val="007329B2"/>
    <w:rsid w:val="00750778"/>
    <w:rsid w:val="00751AF9"/>
    <w:rsid w:val="00755C14"/>
    <w:rsid w:val="00763A3A"/>
    <w:rsid w:val="007834A9"/>
    <w:rsid w:val="007A1797"/>
    <w:rsid w:val="007B4798"/>
    <w:rsid w:val="007B5DDB"/>
    <w:rsid w:val="007B74F7"/>
    <w:rsid w:val="007C2CBD"/>
    <w:rsid w:val="007D310B"/>
    <w:rsid w:val="007D7454"/>
    <w:rsid w:val="0080089A"/>
    <w:rsid w:val="00803380"/>
    <w:rsid w:val="0081259F"/>
    <w:rsid w:val="00837161"/>
    <w:rsid w:val="008624C4"/>
    <w:rsid w:val="00870F71"/>
    <w:rsid w:val="008857EB"/>
    <w:rsid w:val="00890885"/>
    <w:rsid w:val="00897C38"/>
    <w:rsid w:val="008D32E3"/>
    <w:rsid w:val="008D5F6A"/>
    <w:rsid w:val="008E1B73"/>
    <w:rsid w:val="008E2F6D"/>
    <w:rsid w:val="008E7C48"/>
    <w:rsid w:val="008F3703"/>
    <w:rsid w:val="008F444E"/>
    <w:rsid w:val="008F69E1"/>
    <w:rsid w:val="009106C6"/>
    <w:rsid w:val="00935B26"/>
    <w:rsid w:val="00947C12"/>
    <w:rsid w:val="009663C9"/>
    <w:rsid w:val="009A55BD"/>
    <w:rsid w:val="009A669F"/>
    <w:rsid w:val="009A7582"/>
    <w:rsid w:val="009C58FE"/>
    <w:rsid w:val="009F7A19"/>
    <w:rsid w:val="00A00A34"/>
    <w:rsid w:val="00A12824"/>
    <w:rsid w:val="00A1747D"/>
    <w:rsid w:val="00A21498"/>
    <w:rsid w:val="00A26730"/>
    <w:rsid w:val="00A26EAD"/>
    <w:rsid w:val="00A275D5"/>
    <w:rsid w:val="00A422D8"/>
    <w:rsid w:val="00A540A4"/>
    <w:rsid w:val="00A54B2D"/>
    <w:rsid w:val="00A8552F"/>
    <w:rsid w:val="00A87B83"/>
    <w:rsid w:val="00A9492D"/>
    <w:rsid w:val="00AA1B50"/>
    <w:rsid w:val="00AA2E62"/>
    <w:rsid w:val="00AC3834"/>
    <w:rsid w:val="00AC72D5"/>
    <w:rsid w:val="00AD5B1D"/>
    <w:rsid w:val="00AE2392"/>
    <w:rsid w:val="00AF00C2"/>
    <w:rsid w:val="00B03724"/>
    <w:rsid w:val="00B14DBD"/>
    <w:rsid w:val="00B2033B"/>
    <w:rsid w:val="00B24250"/>
    <w:rsid w:val="00B33F0A"/>
    <w:rsid w:val="00B42F44"/>
    <w:rsid w:val="00B5284B"/>
    <w:rsid w:val="00B563B1"/>
    <w:rsid w:val="00B8044F"/>
    <w:rsid w:val="00B830CA"/>
    <w:rsid w:val="00B85A4D"/>
    <w:rsid w:val="00BA098C"/>
    <w:rsid w:val="00BC108A"/>
    <w:rsid w:val="00BC4EB1"/>
    <w:rsid w:val="00BE255A"/>
    <w:rsid w:val="00C003A7"/>
    <w:rsid w:val="00C035D6"/>
    <w:rsid w:val="00C115D1"/>
    <w:rsid w:val="00C11774"/>
    <w:rsid w:val="00C14C1A"/>
    <w:rsid w:val="00C200ED"/>
    <w:rsid w:val="00C33AA8"/>
    <w:rsid w:val="00C4389D"/>
    <w:rsid w:val="00C57FA7"/>
    <w:rsid w:val="00C65371"/>
    <w:rsid w:val="00C77A36"/>
    <w:rsid w:val="00C81B89"/>
    <w:rsid w:val="00C8328C"/>
    <w:rsid w:val="00C91618"/>
    <w:rsid w:val="00C9401B"/>
    <w:rsid w:val="00CA1137"/>
    <w:rsid w:val="00CA33A3"/>
    <w:rsid w:val="00CA7F51"/>
    <w:rsid w:val="00CB37A1"/>
    <w:rsid w:val="00CB4308"/>
    <w:rsid w:val="00CC4F6A"/>
    <w:rsid w:val="00CD516C"/>
    <w:rsid w:val="00CE02FC"/>
    <w:rsid w:val="00CE095C"/>
    <w:rsid w:val="00D158CA"/>
    <w:rsid w:val="00D21288"/>
    <w:rsid w:val="00D30171"/>
    <w:rsid w:val="00D449DB"/>
    <w:rsid w:val="00D534A5"/>
    <w:rsid w:val="00D67744"/>
    <w:rsid w:val="00D74A36"/>
    <w:rsid w:val="00D768F7"/>
    <w:rsid w:val="00D77AAC"/>
    <w:rsid w:val="00D84573"/>
    <w:rsid w:val="00D950B3"/>
    <w:rsid w:val="00DA534A"/>
    <w:rsid w:val="00DC3DF7"/>
    <w:rsid w:val="00DC57E6"/>
    <w:rsid w:val="00DE1A5F"/>
    <w:rsid w:val="00E020B3"/>
    <w:rsid w:val="00E12AC8"/>
    <w:rsid w:val="00E2153F"/>
    <w:rsid w:val="00E30FAB"/>
    <w:rsid w:val="00E40B76"/>
    <w:rsid w:val="00E41175"/>
    <w:rsid w:val="00E45E12"/>
    <w:rsid w:val="00E705E8"/>
    <w:rsid w:val="00E76288"/>
    <w:rsid w:val="00E773B9"/>
    <w:rsid w:val="00E805CD"/>
    <w:rsid w:val="00E818A7"/>
    <w:rsid w:val="00E82850"/>
    <w:rsid w:val="00E85CC5"/>
    <w:rsid w:val="00EB18F7"/>
    <w:rsid w:val="00EB3099"/>
    <w:rsid w:val="00ED0DEA"/>
    <w:rsid w:val="00ED6603"/>
    <w:rsid w:val="00F416DD"/>
    <w:rsid w:val="00F7352D"/>
    <w:rsid w:val="00F74F15"/>
    <w:rsid w:val="00F74F98"/>
    <w:rsid w:val="00F93256"/>
    <w:rsid w:val="00FB37E8"/>
    <w:rsid w:val="00FC2C41"/>
    <w:rsid w:val="00FE7B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442578A"/>
  <w15:docId w15:val="{68791C29-D047-472C-B377-5A695AB79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A3A"/>
    <w:pPr>
      <w:ind w:left="720"/>
      <w:contextualSpacing/>
    </w:pPr>
  </w:style>
  <w:style w:type="paragraph" w:styleId="Header">
    <w:name w:val="header"/>
    <w:basedOn w:val="Normal"/>
    <w:link w:val="HeaderChar"/>
    <w:uiPriority w:val="99"/>
    <w:unhideWhenUsed/>
    <w:rsid w:val="00A54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B2D"/>
  </w:style>
  <w:style w:type="paragraph" w:styleId="Footer">
    <w:name w:val="footer"/>
    <w:basedOn w:val="Normal"/>
    <w:link w:val="FooterChar"/>
    <w:uiPriority w:val="99"/>
    <w:unhideWhenUsed/>
    <w:rsid w:val="00A54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B2D"/>
  </w:style>
  <w:style w:type="table" w:styleId="TableGrid">
    <w:name w:val="Table Grid"/>
    <w:basedOn w:val="TableNormal"/>
    <w:uiPriority w:val="59"/>
    <w:rsid w:val="002D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9">
    <w:name w:val="Pa19"/>
    <w:basedOn w:val="Normal"/>
    <w:next w:val="Normal"/>
    <w:uiPriority w:val="99"/>
    <w:rsid w:val="00D30171"/>
    <w:pPr>
      <w:autoSpaceDE w:val="0"/>
      <w:autoSpaceDN w:val="0"/>
      <w:adjustRightInd w:val="0"/>
      <w:spacing w:after="0" w:line="181" w:lineRule="atLeast"/>
    </w:pPr>
    <w:rPr>
      <w:rFonts w:ascii="Effra Medium" w:hAnsi="Effra Medium"/>
      <w:sz w:val="24"/>
      <w:szCs w:val="24"/>
    </w:rPr>
  </w:style>
  <w:style w:type="character" w:customStyle="1" w:styleId="A15">
    <w:name w:val="A15"/>
    <w:uiPriority w:val="99"/>
    <w:rsid w:val="00D30171"/>
    <w:rPr>
      <w:rFonts w:ascii="Effra Light" w:hAnsi="Effra Light" w:cs="Effra Light"/>
      <w:color w:val="000000"/>
      <w:sz w:val="18"/>
      <w:szCs w:val="18"/>
      <w:u w:val="single"/>
    </w:rPr>
  </w:style>
  <w:style w:type="paragraph" w:styleId="BalloonText">
    <w:name w:val="Balloon Text"/>
    <w:basedOn w:val="Normal"/>
    <w:link w:val="BalloonTextChar"/>
    <w:uiPriority w:val="99"/>
    <w:semiHidden/>
    <w:unhideWhenUsed/>
    <w:rsid w:val="00C115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5D1"/>
    <w:rPr>
      <w:rFonts w:ascii="Segoe UI" w:hAnsi="Segoe UI" w:cs="Segoe UI"/>
      <w:sz w:val="18"/>
      <w:szCs w:val="18"/>
    </w:rPr>
  </w:style>
  <w:style w:type="character" w:styleId="CommentReference">
    <w:name w:val="annotation reference"/>
    <w:basedOn w:val="DefaultParagraphFont"/>
    <w:uiPriority w:val="99"/>
    <w:semiHidden/>
    <w:unhideWhenUsed/>
    <w:rsid w:val="00307A0C"/>
    <w:rPr>
      <w:sz w:val="16"/>
      <w:szCs w:val="16"/>
    </w:rPr>
  </w:style>
  <w:style w:type="paragraph" w:styleId="CommentText">
    <w:name w:val="annotation text"/>
    <w:basedOn w:val="Normal"/>
    <w:link w:val="CommentTextChar"/>
    <w:uiPriority w:val="99"/>
    <w:semiHidden/>
    <w:unhideWhenUsed/>
    <w:rsid w:val="00307A0C"/>
    <w:pPr>
      <w:spacing w:line="240" w:lineRule="auto"/>
    </w:pPr>
    <w:rPr>
      <w:sz w:val="20"/>
      <w:szCs w:val="20"/>
    </w:rPr>
  </w:style>
  <w:style w:type="character" w:customStyle="1" w:styleId="CommentTextChar">
    <w:name w:val="Comment Text Char"/>
    <w:basedOn w:val="DefaultParagraphFont"/>
    <w:link w:val="CommentText"/>
    <w:uiPriority w:val="99"/>
    <w:semiHidden/>
    <w:rsid w:val="00307A0C"/>
    <w:rPr>
      <w:sz w:val="20"/>
      <w:szCs w:val="20"/>
    </w:rPr>
  </w:style>
  <w:style w:type="paragraph" w:styleId="CommentSubject">
    <w:name w:val="annotation subject"/>
    <w:basedOn w:val="CommentText"/>
    <w:next w:val="CommentText"/>
    <w:link w:val="CommentSubjectChar"/>
    <w:uiPriority w:val="99"/>
    <w:semiHidden/>
    <w:unhideWhenUsed/>
    <w:rsid w:val="00307A0C"/>
    <w:rPr>
      <w:b/>
      <w:bCs/>
    </w:rPr>
  </w:style>
  <w:style w:type="character" w:customStyle="1" w:styleId="CommentSubjectChar">
    <w:name w:val="Comment Subject Char"/>
    <w:basedOn w:val="CommentTextChar"/>
    <w:link w:val="CommentSubject"/>
    <w:uiPriority w:val="99"/>
    <w:semiHidden/>
    <w:rsid w:val="00307A0C"/>
    <w:rPr>
      <w:b/>
      <w:bCs/>
      <w:sz w:val="20"/>
      <w:szCs w:val="20"/>
    </w:rPr>
  </w:style>
  <w:style w:type="paragraph" w:styleId="Revision">
    <w:name w:val="Revision"/>
    <w:hidden/>
    <w:uiPriority w:val="99"/>
    <w:semiHidden/>
    <w:rsid w:val="00B42F44"/>
    <w:pPr>
      <w:spacing w:after="0" w:line="240" w:lineRule="auto"/>
    </w:pPr>
  </w:style>
  <w:style w:type="paragraph" w:styleId="NoSpacing">
    <w:name w:val="No Spacing"/>
    <w:uiPriority w:val="1"/>
    <w:qFormat/>
    <w:rsid w:val="00B33F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43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4651C-9CB9-4A53-BDAA-1F00359EB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CPP Group Plc</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White</dc:creator>
  <cp:keywords/>
  <dc:description/>
  <cp:lastModifiedBy>Lee Bowker</cp:lastModifiedBy>
  <cp:revision>2</cp:revision>
  <cp:lastPrinted>2018-09-20T13:04:00Z</cp:lastPrinted>
  <dcterms:created xsi:type="dcterms:W3CDTF">2019-04-16T13:56:00Z</dcterms:created>
  <dcterms:modified xsi:type="dcterms:W3CDTF">2019-04-16T13:56:00Z</dcterms:modified>
</cp:coreProperties>
</file>