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b w:val="1"/>
          <w:sz w:val="28"/>
          <w:szCs w:val="28"/>
          <w:vertAlign w:val="baseline"/>
          <w:rtl w:val="0"/>
        </w:rPr>
        <w:t xml:space="preserve">La base de datos Northinwd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Almacena información relativa  a las ventas de una empresa: clientes y productos de Nortwind Corporation, productos que han solicitado cada uno, sus precios, descuento, información de envío,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vertAlign w:val="baseline"/>
          <w:rtl w:val="0"/>
        </w:rPr>
        <w:t xml:space="preserve">La tabla Products: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almacena información sobre los productos que vende Northwind Corporation. Las columnas SuplierId y CategoryId contienen valores enteros que señalan a filas de otras dos tablas, Suppliers y Categories respectivamente. Estas dos tablas contienen información sobre los proveedores y las diversas categorías 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334635" cy="1285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Categories: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además de un proveedor, cada producto pertenece a una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3905885" cy="14287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Customers: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almacena información sobre los clientes de la empresa (nombre, teléfono, dirección,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106035" cy="1409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Orders: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guarda información (cliente, dirección de envío, fecha del pedido, etc.) sobre los pedidos realizados por los clientes de Northwind.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315585" cy="17716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omine" w:cs="Domine" w:eastAsia="Domine" w:hAnsi="Domine"/>
          <w:b w:val="1"/>
          <w:sz w:val="22"/>
          <w:szCs w:val="22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omine" w:cs="Domine" w:eastAsia="Domine" w:hAnsi="Domine"/>
          <w:b w:val="1"/>
          <w:sz w:val="22"/>
          <w:szCs w:val="22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Domine" w:cs="Domine" w:eastAsia="Domine" w:hAnsi="Domine"/>
          <w:b w:val="1"/>
          <w:sz w:val="22"/>
          <w:szCs w:val="22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Orders Details: 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almacena los detalles de los pedidos. Cada pedido se compone de uno o más elementos, y cada elemento tiene un precio, una cantidad y un descuento.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4866640" cy="20002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Domine" w:cs="Domine" w:eastAsia="Domine" w:hAnsi="Domine"/>
          <w:b w:val="1"/>
          <w:sz w:val="22"/>
          <w:szCs w:val="22"/>
          <w:shd w:fill="ead1dc" w:val="clear"/>
          <w:rtl w:val="0"/>
        </w:rPr>
        <w:t xml:space="preserve">La tabla Employees:</w:t>
      </w: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  <w:rtl w:val="0"/>
        </w:rPr>
        <w:t xml:space="preserve"> contiene información de los empleados.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Fonts w:ascii="Domine" w:cs="Domine" w:eastAsia="Domine" w:hAnsi="Domine"/>
          <w:sz w:val="22"/>
          <w:szCs w:val="22"/>
          <w:vertAlign w:val="baseline"/>
        </w:rPr>
        <w:drawing>
          <wp:inline distB="0" distT="0" distL="114300" distR="114300">
            <wp:extent cx="5353685" cy="148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  <w:tab w:val="left" w:pos="3780"/>
          <w:tab w:val="left" w:pos="4320"/>
          <w:tab w:val="left" w:pos="5580"/>
        </w:tabs>
        <w:ind w:firstLine="2256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-209549</wp:posOffset>
            </wp:positionH>
            <wp:positionV relativeFrom="paragraph">
              <wp:posOffset>-152399</wp:posOffset>
            </wp:positionV>
            <wp:extent cx="7581900" cy="5715000"/>
            <wp:effectExtent b="0" l="0" r="0" t="0"/>
            <wp:wrapSquare wrapText="right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571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5040"/>
          <w:tab w:val="left" w:pos="3780"/>
          <w:tab w:val="left" w:pos="4320"/>
          <w:tab w:val="left" w:pos="5580"/>
        </w:tabs>
        <w:ind w:left="-624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1906" w:w="16838"/>
      <w:pgMar w:bottom="1701" w:top="1701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Domin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rFonts w:ascii="Domine" w:cs="Domine" w:eastAsia="Domine" w:hAnsi="Domine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contextualSpacing w:val="0"/>
      <w:rPr>
        <w:i w:val="1"/>
      </w:rPr>
    </w:pP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  <w:rtl w:val="0"/>
      </w:rPr>
      <w:t xml:space="preserve">La base de datos Northinwd</w:t>
      <w:tab/>
      <w:tab/>
      <w:tab/>
      <w:tab/>
      <w:tab/>
      <w:tab/>
      <w:tab/>
      <w:tab/>
      <w:t xml:space="preserve">Página </w:t>
    </w: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  <w:rtl w:val="0"/>
      </w:rPr>
      <w:t xml:space="preserve"> de </w:t>
    </w:r>
    <w:r w:rsidDel="00000000" w:rsidR="00000000" w:rsidRPr="00000000">
      <w:rPr>
        <w:rFonts w:ascii="Domine" w:cs="Domine" w:eastAsia="Domine" w:hAnsi="Domine"/>
        <w:b w:val="0"/>
        <w:i w:val="1"/>
        <w:sz w:val="16"/>
        <w:szCs w:val="16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3082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