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El proyecto de desarrollo para el que prestas servicios precisa disponer de la información de la tabla Empleados (base de datos EmpleadosOficinas.mdb) en un archivo .txt y mostrar dicho archivo en un programa que te ha tocado desarrollar a ti.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Tu jefe te ha pedido que: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crees un Manual para que los empleados no experimentados lo consulten cuando precisen exportar los datos desde la base de datos a un archivo de forma sencilla. Se espera que el manual tenga capturas de pantalla para explicar mejor el proceso a seguir.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investigues sobre la posibilidad de mostrar el contenido de dicho archivo en un formulario: contenido completo del archivo, fila a fila, campo a campo,... hasta donde puedas llegar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rFonts w:ascii="Calibri" w:cs="Calibri" w:eastAsia="Calibri" w:hAnsi="Calibri"/>
        <w:i w:val="1"/>
        <w:sz w:val="18"/>
        <w:szCs w:val="18"/>
      </w:rPr>
    </w:pPr>
    <w:r w:rsidDel="00000000" w:rsidR="00000000" w:rsidRPr="00000000">
      <w:rPr>
        <w:rFonts w:ascii="Calibri" w:cs="Calibri" w:eastAsia="Calibri" w:hAnsi="Calibri"/>
        <w:i w:val="1"/>
        <w:sz w:val="18"/>
        <w:szCs w:val="18"/>
        <w:rtl w:val="0"/>
      </w:rPr>
      <w:t xml:space="preserve">Tarea5Solución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"/>
      <w:tblW w:w="8500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20"/>
      <w:gridCol w:w="7180"/>
      <w:tblGridChange w:id="0">
        <w:tblGrid>
          <w:gridCol w:w="1320"/>
          <w:gridCol w:w="7180"/>
        </w:tblGrid>
      </w:tblGridChange>
    </w:tblGrid>
    <w:tr>
      <w:trPr>
        <w:trHeight w:val="102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Tarea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16"/>
              <w:szCs w:val="16"/>
              <w:rtl w:val="0"/>
            </w:rPr>
            <w:t xml:space="preserve">DAM2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