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c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Aplica dinamismo (el que tu quieras) a la página/s de tareas anteriores capturando los siguientes eventos: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nsolas" w:cs="Consolas" w:eastAsia="Consolas" w:hAnsi="Consolas"/>
          <w:color w:val="0000c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rtl w:val="0"/>
        </w:rPr>
        <w:t xml:space="preserve">clic sobre un elemento HTML que no sea button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nsolas" w:cs="Consolas" w:eastAsia="Consolas" w:hAnsi="Consolas"/>
          <w:color w:val="0000cd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cd"/>
          <w:sz w:val="23"/>
          <w:szCs w:val="23"/>
          <w:highlight w:val="white"/>
          <w:rtl w:val="0"/>
        </w:rPr>
        <w:t xml:space="preserve">El evento onchange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cd"/>
          <w:sz w:val="23"/>
          <w:szCs w:val="23"/>
          <w:highlight w:val="white"/>
          <w:rtl w:val="0"/>
        </w:rPr>
        <w:t xml:space="preserve">Los eventos onmouseover y onmouseout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cd"/>
          <w:sz w:val="23"/>
          <w:szCs w:val="23"/>
          <w:highlight w:val="white"/>
          <w:rtl w:val="0"/>
        </w:rPr>
        <w:t xml:space="preserve">eventos onmousedown, onmouseup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cd"/>
          <w:sz w:val="23"/>
          <w:szCs w:val="23"/>
          <w:highlight w:val="white"/>
          <w:rtl w:val="0"/>
        </w:rPr>
        <w:t xml:space="preserve">el evento onfocus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cd"/>
          <w:sz w:val="23"/>
          <w:szCs w:val="23"/>
          <w:highlight w:val="white"/>
          <w:rtl w:val="0"/>
        </w:rPr>
        <w:t xml:space="preserve">Recuerda y pon en práctica, los dos métodos vistos en </w:t>
      </w:r>
      <w:hyperlink r:id="rId5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highlight w:val="white"/>
            <w:u w:val="single"/>
            <w:rtl w:val="0"/>
          </w:rPr>
          <w:t xml:space="preserve">w3schools</w:t>
        </w:r>
      </w:hyperlink>
      <w:r w:rsidDel="00000000" w:rsidR="00000000" w:rsidRPr="00000000">
        <w:rPr>
          <w:rFonts w:ascii="Verdana" w:cs="Verdana" w:eastAsia="Verdana" w:hAnsi="Verdana"/>
          <w:color w:val="0000cd"/>
          <w:sz w:val="23"/>
          <w:szCs w:val="23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Verdana" w:cs="Verdana" w:eastAsia="Verdana" w:hAnsi="Verdana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cd"/>
          <w:sz w:val="23"/>
          <w:szCs w:val="23"/>
          <w:highlight w:val="white"/>
          <w:rtl w:val="0"/>
        </w:rPr>
        <w:t xml:space="preserve">empleando atributos HTML: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i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i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a52a2a"/>
          <w:sz w:val="24"/>
          <w:szCs w:val="24"/>
          <w:highlight w:val="white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i w:val="1"/>
          <w:color w:val="ff0000"/>
          <w:sz w:val="24"/>
          <w:szCs w:val="24"/>
          <w:highlight w:val="white"/>
          <w:rtl w:val="0"/>
        </w:rPr>
        <w:t xml:space="preserve"> onclick</w:t>
      </w:r>
      <w:r w:rsidDel="00000000" w:rsidR="00000000" w:rsidRPr="00000000">
        <w:rPr>
          <w:rFonts w:ascii="Consolas" w:cs="Consolas" w:eastAsia="Consolas" w:hAnsi="Consolas"/>
          <w:i w:val="1"/>
          <w:color w:val="0000cd"/>
          <w:sz w:val="24"/>
          <w:szCs w:val="24"/>
          <w:highlight w:val="white"/>
          <w:rtl w:val="0"/>
        </w:rPr>
        <w:t xml:space="preserve">="displayDate()"&gt;Try it&lt;</w:t>
      </w:r>
      <w:r w:rsidDel="00000000" w:rsidR="00000000" w:rsidRPr="00000000">
        <w:rPr>
          <w:rFonts w:ascii="Consolas" w:cs="Consolas" w:eastAsia="Consolas" w:hAnsi="Consolas"/>
          <w:i w:val="1"/>
          <w:color w:val="a52a2a"/>
          <w:sz w:val="24"/>
          <w:szCs w:val="24"/>
          <w:highlight w:val="white"/>
          <w:rtl w:val="0"/>
        </w:rPr>
        <w:t xml:space="preserve">/button</w:t>
      </w:r>
      <w:r w:rsidDel="00000000" w:rsidR="00000000" w:rsidRPr="00000000">
        <w:rPr>
          <w:rFonts w:ascii="Consolas" w:cs="Consolas" w:eastAsia="Consolas" w:hAnsi="Consolas"/>
          <w:i w:val="1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c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onsolas" w:cs="Consolas" w:eastAsia="Consolas" w:hAnsi="Consolas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4"/>
          <w:szCs w:val="24"/>
          <w:highlight w:val="white"/>
          <w:rtl w:val="0"/>
        </w:rPr>
        <w:t xml:space="preserve">o, si el elemento en cuestión no tiene definido el atributo, asignando el evento usando el HTML DOM: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c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i w:val="1"/>
          <w:color w:val="0000cd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cd"/>
          <w:sz w:val="24"/>
          <w:szCs w:val="24"/>
          <w:highlight w:val="white"/>
          <w:rtl w:val="0"/>
        </w:rPr>
        <w:t xml:space="preserve">document.getElementById(</w:t>
      </w:r>
      <w:r w:rsidDel="00000000" w:rsidR="00000000" w:rsidRPr="00000000">
        <w:rPr>
          <w:rFonts w:ascii="Consolas" w:cs="Consolas" w:eastAsia="Consolas" w:hAnsi="Consolas"/>
          <w:i w:val="1"/>
          <w:color w:val="a52a2a"/>
          <w:sz w:val="24"/>
          <w:szCs w:val="24"/>
          <w:highlight w:val="white"/>
          <w:rtl w:val="0"/>
        </w:rPr>
        <w:t xml:space="preserve">"myBtn"</w:t>
      </w:r>
      <w:r w:rsidDel="00000000" w:rsidR="00000000" w:rsidRPr="00000000">
        <w:rPr>
          <w:rFonts w:ascii="Consolas" w:cs="Consolas" w:eastAsia="Consolas" w:hAnsi="Consolas"/>
          <w:i w:val="1"/>
          <w:color w:val="0000cd"/>
          <w:sz w:val="24"/>
          <w:szCs w:val="24"/>
          <w:highlight w:val="white"/>
          <w:rtl w:val="0"/>
        </w:rPr>
        <w:t xml:space="preserve">).onclick = displayDate;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tbl>
    <w:tblPr>
      <w:tblStyle w:val="Table1"/>
      <w:tblW w:w="9030.0" w:type="dxa"/>
      <w:jc w:val="left"/>
      <w:tblInd w:w="3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65"/>
      <w:gridCol w:w="7365"/>
      <w:tblGridChange w:id="0">
        <w:tblGrid>
          <w:gridCol w:w="1665"/>
          <w:gridCol w:w="7365"/>
        </w:tblGrid>
      </w:tblGridChange>
    </w:tblGrid>
    <w:tr>
      <w:trPr>
        <w:trHeight w:val="680" w:hRule="atLeast"/>
      </w:trPr>
      <w:tc>
        <w:tcPr>
          <w:vAlign w:val="top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80" w:line="240" w:lineRule="auto"/>
            <w:contextualSpacing w:val="0"/>
            <w:jc w:val="both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0" distT="0" distL="114300" distR="114300">
                <wp:extent cx="791845" cy="589915"/>
                <wp:effectExtent b="0" l="0" r="0" t="0"/>
                <wp:docPr id="1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845" cy="5899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="240" w:lineRule="auto"/>
            <w:ind w:left="5760" w:firstLine="0"/>
            <w:contextualSpacing w:val="0"/>
            <w:jc w:val="center"/>
            <w:rPr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="240" w:lineRule="auto"/>
            <w:contextualSpacing w:val="0"/>
            <w:jc w:val="center"/>
            <w:rPr>
              <w:b w:val="1"/>
              <w:color w:val="1c4587"/>
            </w:rPr>
          </w:pPr>
          <w:r w:rsidDel="00000000" w:rsidR="00000000" w:rsidRPr="00000000">
            <w:rPr>
              <w:b w:val="1"/>
              <w:color w:val="1c4587"/>
              <w:rtl w:val="0"/>
            </w:rPr>
            <w:t xml:space="preserve">JS-Tarea23-HTML DOM- Eventos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line="240" w:lineRule="auto"/>
            <w:contextualSpacing w:val="0"/>
            <w:jc w:val="center"/>
            <w:rPr>
              <w:b w:val="1"/>
              <w:color w:val="1c4587"/>
            </w:rPr>
          </w:pPr>
          <w:r w:rsidDel="00000000" w:rsidR="00000000" w:rsidRPr="00000000">
            <w:rPr>
              <w:i w:val="1"/>
              <w:color w:val="1c4587"/>
              <w:sz w:val="16"/>
              <w:szCs w:val="16"/>
              <w:rtl w:val="0"/>
            </w:rPr>
            <w:t xml:space="preserve">DAM2 - DWEB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w3schools.com/js/js_htmldom_events.asp" TargetMode="Externa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