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60" w:lineRule="auto"/>
        <w:ind w:right="-143.85826771653512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con ejemplos para aprender interfaz gráfica en Python.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right="-143.85826771653512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Python avanzado</w:t>
      </w:r>
      <w:r w:rsidDel="00000000" w:rsidR="00000000" w:rsidRPr="00000000">
        <w:rPr>
          <w:rtl w:val="0"/>
        </w:rPr>
        <w:t xml:space="preserve">. Bloque 1. Interfaces gráficas: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https://sinusoid.es/python-avanzado/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right="-143.85826771653512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Cómo instalar Gtk3 y Glade: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Rule="auto"/>
        <w:ind w:left="1440" w:right="-143.85826771653512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https://blog.desdelinux.net/desarrollo-de-aplicaciones-con-python-3-glade-y-gtk-3-en-windows/  he instalado python 3.3 de 32 bits y el pyobject de 32 bits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-143.85826771653512" w:hanging="360"/>
        <w:contextualSpacing w:val="1"/>
        <w:jc w:val="left"/>
        <w:rPr/>
      </w:pPr>
      <w:r w:rsidDel="00000000" w:rsidR="00000000" w:rsidRPr="00000000">
        <w:rPr>
          <w:b w:val="1"/>
          <w:rtl w:val="0"/>
        </w:rPr>
        <w:t xml:space="preserve">GLADE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https://github.com/oslugr/curso-python-avanzado/blob/master/Interfaces_Graficas_con_PyGTK/contenido_PyGtk.md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right="-143.85826771653512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ind w:right="-143.8582677165351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1"/>
      <w:contextualSpacing w:val="0"/>
      <w:rPr/>
    </w:pPr>
    <w:bookmarkStart w:colFirst="0" w:colLast="0" w:name="_8lupv9l9dsla" w:id="0"/>
    <w:bookmarkEnd w:id="0"/>
    <w:r w:rsidDel="00000000" w:rsidR="00000000" w:rsidRPr="00000000">
      <w:rPr>
        <w:rtl w:val="0"/>
      </w:rPr>
      <w:t xml:space="preserve">Interfaces gráficas con Gtk y Glade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  <w:ind w:left="0" w:right="0" w:firstLine="0"/>
      <w:contextualSpacing w:val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inusoid.es/python-avanzado/" TargetMode="External"/><Relationship Id="rId6" Type="http://schemas.openxmlformats.org/officeDocument/2006/relationships/hyperlink" Target="https://blog.desdelinux.net/desarrollo-de-aplicaciones-con-python-3-glade-y-gtk-3-en-windows/" TargetMode="External"/><Relationship Id="rId7" Type="http://schemas.openxmlformats.org/officeDocument/2006/relationships/hyperlink" Target="https://github.com/oslugr/curso-python-avanzado/blob/master/Interfaces_Graficas_con_PyGTK/contenido_PyGtk.md" TargetMode="External"/><Relationship Id="rId8" Type="http://schemas.openxmlformats.org/officeDocument/2006/relationships/header" Target="header1.xml"/></Relationships>
</file>