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IDEF0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Контекстна модель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3343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31051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InputControlObjectModel?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 IDEF0 система представляється як сукупність взаємодіючих робіт або функцій. Така чисто функціональна орієнтованість є принциповою. Функції системи аналізуються незалежно від об“єктів якими вони оперують. Діаграми будуються з прямокутних блоків, що позначають функції або роботи, які виконує система. Роботи називають іменниками, що позначають дії. Ці блоки поєднуються дугами, які моделюють об“єкти, якими оперує система при виконанні своїх функцій. 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Контекстна модель:</w:t>
      </w:r>
    </w:p>
    <w:p>
      <w:pPr>
        <w:pStyle w:val="Normal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вхід — дані, що обробляються системою</w:t>
      </w:r>
    </w:p>
    <w:p>
      <w:pPr>
        <w:pStyle w:val="Normal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вихід — результат діяльності системи </w:t>
      </w:r>
    </w:p>
    <w:p>
      <w:pPr>
        <w:pStyle w:val="Normal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управління — стратегії і процедури, під управлінням яких проводитяться роботи</w:t>
      </w:r>
    </w:p>
    <w:p>
      <w:pPr>
        <w:pStyle w:val="Normal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механізм — ресурси, необхідні для виконання роботи</w:t>
      </w:r>
    </w:p>
    <w:p>
      <w:pPr>
        <w:pStyle w:val="Normal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виклик - спеціальна дуга, що вказує на іншу модель роботи; вказує що деяка робота виконується за межами модельованої системи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54570" cy="4467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56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Часто буває складно визначити, чи є дані входом, управлінням або механізмом. В цьому випадку підказкою може служити те, чи перетворюються дані в роботі, чи ні. Якщо так, то швидше за все це вхід. </w:t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3</Pages>
  <Words>145</Words>
  <Characters>906</Characters>
  <CharactersWithSpaces>1042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2018-09-12T08:49:36Z</dcterms:created>
  <dc:creator/>
  <dc:description/>
  <dc:language>ru-RU</dc:language>
  <cp:lastModifiedBy/>
  <dcterms:modified xsi:type="dcterms:W3CDTF">2018-09-12T10:00:41Z</dcterms:modified>
  <cp:revision>1</cp:revision>
  <dc:subject/>
  <dc:title/>
</cp:coreProperties>
</file>