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pPr>
        <w:pStyle w:val="250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Основные занятия и материальные .. украинцев</w:t>
      </w:r>
      <w:r>
        <w:rPr>
          <w:sz w:val="28"/>
        </w:rPr>
      </w:r>
      <w:r/>
    </w:p>
    <w:p>
      <w:pPr>
        <w:pStyle w:val="250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Украинские духовные традиции</w:t>
      </w:r>
      <w:r>
        <w:rPr>
          <w:sz w:val="28"/>
        </w:rPr>
      </w:r>
      <w:r/>
    </w:p>
    <w:p>
      <w:pPr>
        <w:pStyle w:val="250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Календарные праздники украинцев. Обряды</w:t>
      </w:r>
      <w:r>
        <w:rPr>
          <w:sz w:val="28"/>
        </w:rPr>
      </w:r>
      <w:r/>
    </w:p>
    <w:p>
      <w:pPr>
        <w:pStyle w:val="250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Украинские семейные обряды</w:t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Землеобработка - основной труд украинцев, от него пошли основные праздники и обряды.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Вспомогательные занятия: рыбалка, охота, скотоводство.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Еще и ремесло было неплохо.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Украинцы работали часто в группах - толока - безоплатная работа, просто так, за компанию. После работы накрывали стол и праздновали успешное завершение толоки.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Общие сборы - сборы глав хозяйств.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Сотские, десятские - главы (старосты) групп.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Община реализовывала функции охраны и безопасности, передачи традиций, этических устоев, моральных и правовых норм.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Культура разилась от зоны к зоне - Полесье, запад, центр, юг.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Устройство хаты было целым ритуалом.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Печь была центром язычницкого дома.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“Покуття” - красный угол - центр християнского дома - иконы, ковры, свечи.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“Дидух” - обрядовый снип, украшенный ленточками - символ благополучия, память про предков.</w:t>
      </w:r>
      <w:r>
        <w:rPr>
          <w:b w:val="false"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Одежда</w:t>
      </w:r>
      <w:r>
        <w:rPr>
          <w:b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Орнаменты - эстетика и оберег.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Волосы украшали ленточками и цветами.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Шею украшали ожерельем из зерён, семечек,ОТ ЗЛЫХ ДУХИВ</w:t>
      </w:r>
      <w:r>
        <w:rPr>
          <w:b w:val="false"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Обувь</w:t>
      </w:r>
      <w:r>
        <w:rPr>
          <w:b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“Постоли”  и “лычакы”</w:t>
      </w:r>
      <w:r>
        <w:rPr>
          <w:b w:val="false"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Муж костюм</w:t>
      </w:r>
      <w:r>
        <w:rPr>
          <w:b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Вышитая рубаха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Пояс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Шаровары “Постолы”, чоботы,  конешно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Стрижка - под горшок, бороды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Головной убор - соломенная шляпа, зимой шото теплое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—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 одежде можно было оценить благосостояние</w:t>
      </w:r>
      <w:r>
        <w:rPr>
          <w:b w:val="false"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ПИЩА</w:t>
      </w:r>
      <w:r>
        <w:rPr>
          <w:b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Молочные продукты</w:t>
        <w:br/>
        <w:t xml:space="preserve">Борщ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Вареньеъ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Мед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Галушки</w:t>
        <w:br/>
        <w:t xml:space="preserve">ХЛеб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Спотыкач</w:t>
      </w:r>
      <w:r>
        <w:rPr>
          <w:b w:val="false"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ДУХОВНИ ТРАДЫЦИИ</w:t>
      </w:r>
      <w:r>
        <w:rPr>
          <w:b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Образы християнских святых отождествялись с язычниками.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Пророк - Перун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Георгий и Власий - Весел</w:t>
      </w:r>
      <w:r>
        <w:rPr>
          <w:b w:val="false"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КАЛЕНДАРНЫЕ ПРАЗДНИКИ И ОБРЯДЫ</w:t>
      </w:r>
      <w:r>
        <w:rPr>
          <w:b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Праздники пошли от многобожества, а потом землеобробка, а потом християнство.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Зимние праздники начинаются с 21 декабря, первое “Введення”.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Потом рождество, новый год, крещение, масленица, 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Весенние праздники: пасха, вербная неделя, “радониця” (поминальные дни)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Окончание весеннего и начало летного периода обозначалось Троицей.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Ивана Купала - объединяет в себе элементы культа солнца,</w:t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Окончание аграрного года - праздник “обжинки”, медового, яблочного спаса.</w:t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Конец цикла - праздник Катерины (24 декабря), Андрея (26 декабря).</w:t>
      </w:r>
      <w:r/>
    </w:p>
    <w:p>
      <w:pPr>
        <w:jc w:val="center"/>
        <w:rPr>
          <w:b/>
          <w:sz w:val="28"/>
        </w:rPr>
      </w:pPr>
      <w:r>
        <w:rPr>
          <w:b w:val="false"/>
          <w:sz w:val="28"/>
        </w:rPr>
        <w:t xml:space="preserve"> </w:t>
      </w:r>
      <w:r>
        <w:rPr>
          <w:b/>
          <w:sz w:val="28"/>
        </w:rPr>
        <w:t xml:space="preserve">ОБРЯДОВИСТЬ</w:t>
      </w:r>
      <w:r>
        <w:rPr>
          <w:b w:val="false"/>
          <w:sz w:val="28"/>
        </w:rPr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Свадьба, крестины, семейные, похоронные обряды. 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0">
    <w:name w:val="Heading 1 Char"/>
    <w:link w:val="232"/>
    <w:uiPriority w:val="9"/>
    <w:rPr>
      <w:rFonts w:ascii="Arial" w:hAnsi="Arial" w:cs="Arial" w:eastAsia="Arial"/>
      <w:sz w:val="40"/>
      <w:szCs w:val="40"/>
    </w:rPr>
  </w:style>
  <w:style w:type="character" w:styleId="181">
    <w:name w:val="Heading 2 Char"/>
    <w:link w:val="233"/>
    <w:uiPriority w:val="9"/>
    <w:rPr>
      <w:rFonts w:ascii="Arial" w:hAnsi="Arial" w:cs="Arial" w:eastAsia="Arial"/>
      <w:sz w:val="34"/>
    </w:rPr>
  </w:style>
  <w:style w:type="character" w:styleId="182">
    <w:name w:val="Heading 3 Char"/>
    <w:link w:val="234"/>
    <w:uiPriority w:val="9"/>
    <w:rPr>
      <w:rFonts w:ascii="Arial" w:hAnsi="Arial" w:cs="Arial" w:eastAsia="Arial"/>
      <w:sz w:val="30"/>
      <w:szCs w:val="30"/>
    </w:rPr>
  </w:style>
  <w:style w:type="character" w:styleId="183">
    <w:name w:val="Heading 4 Char"/>
    <w:link w:val="235"/>
    <w:uiPriority w:val="9"/>
    <w:rPr>
      <w:rFonts w:ascii="Arial" w:hAnsi="Arial" w:cs="Arial" w:eastAsia="Arial"/>
      <w:b/>
      <w:bCs/>
      <w:sz w:val="26"/>
      <w:szCs w:val="26"/>
    </w:rPr>
  </w:style>
  <w:style w:type="character" w:styleId="184">
    <w:name w:val="Heading 5 Char"/>
    <w:link w:val="236"/>
    <w:uiPriority w:val="9"/>
    <w:rPr>
      <w:rFonts w:ascii="Arial" w:hAnsi="Arial" w:cs="Arial" w:eastAsia="Arial"/>
      <w:b/>
      <w:bCs/>
      <w:sz w:val="24"/>
      <w:szCs w:val="24"/>
    </w:rPr>
  </w:style>
  <w:style w:type="character" w:styleId="185">
    <w:name w:val="Heading 6 Char"/>
    <w:link w:val="237"/>
    <w:uiPriority w:val="9"/>
    <w:rPr>
      <w:rFonts w:ascii="Arial" w:hAnsi="Arial" w:cs="Arial" w:eastAsia="Arial"/>
      <w:b/>
      <w:bCs/>
      <w:sz w:val="22"/>
      <w:szCs w:val="22"/>
    </w:rPr>
  </w:style>
  <w:style w:type="character" w:styleId="186">
    <w:name w:val="Heading 7 Char"/>
    <w:link w:val="23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87">
    <w:name w:val="Heading 8 Char"/>
    <w:link w:val="239"/>
    <w:uiPriority w:val="9"/>
    <w:rPr>
      <w:rFonts w:ascii="Arial" w:hAnsi="Arial" w:cs="Arial" w:eastAsia="Arial"/>
      <w:i/>
      <w:iCs/>
      <w:sz w:val="22"/>
      <w:szCs w:val="22"/>
    </w:rPr>
  </w:style>
  <w:style w:type="character" w:styleId="188">
    <w:name w:val="Heading 9 Char"/>
    <w:link w:val="240"/>
    <w:uiPriority w:val="9"/>
    <w:rPr>
      <w:rFonts w:ascii="Arial" w:hAnsi="Arial" w:cs="Arial" w:eastAsia="Arial"/>
      <w:i/>
      <w:iCs/>
      <w:sz w:val="21"/>
      <w:szCs w:val="21"/>
    </w:rPr>
  </w:style>
  <w:style w:type="character" w:styleId="189">
    <w:name w:val="Title Char"/>
    <w:link w:val="249"/>
    <w:uiPriority w:val="10"/>
    <w:rPr>
      <w:sz w:val="48"/>
      <w:szCs w:val="48"/>
    </w:rPr>
  </w:style>
  <w:style w:type="character" w:styleId="190">
    <w:name w:val="Subtitle Char"/>
    <w:link w:val="247"/>
    <w:uiPriority w:val="11"/>
    <w:rPr>
      <w:sz w:val="24"/>
      <w:szCs w:val="24"/>
    </w:rPr>
  </w:style>
  <w:style w:type="character" w:styleId="191">
    <w:name w:val="Quote Char"/>
    <w:link w:val="246"/>
    <w:uiPriority w:val="29"/>
    <w:rPr>
      <w:i/>
    </w:rPr>
  </w:style>
  <w:style w:type="character" w:styleId="192">
    <w:name w:val="Intense Quote Char"/>
    <w:link w:val="248"/>
    <w:uiPriority w:val="30"/>
    <w:rPr>
      <w:i/>
    </w:rPr>
  </w:style>
  <w:style w:type="character" w:styleId="193">
    <w:name w:val="Header Char"/>
    <w:link w:val="244"/>
    <w:uiPriority w:val="99"/>
  </w:style>
  <w:style w:type="character" w:styleId="194">
    <w:name w:val="Footer Char"/>
    <w:link w:val="243"/>
    <w:uiPriority w:val="99"/>
  </w:style>
  <w:style w:type="table" w:styleId="195">
    <w:name w:val="Table Grid"/>
    <w:basedOn w:val="24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6">
    <w:name w:val="Lined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7">
    <w:name w:val="Lined - Accent 1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8">
    <w:name w:val="Lined - Accent 2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9">
    <w:name w:val="Lined - Accent 3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00">
    <w:name w:val="Lined - Accent 4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1">
    <w:name w:val="Lined - Accent 5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2">
    <w:name w:val="Lined - Accent 6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3">
    <w:name w:val="Bordered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4">
    <w:name w:val="Bordered - Accent 1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5">
    <w:name w:val="Bordered - Accent 2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6">
    <w:name w:val="Bordered - Accent 3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7">
    <w:name w:val="Bordered - Accent 4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8">
    <w:name w:val="Bordered - Accent 5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9">
    <w:name w:val="Bordered - Accent 6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10">
    <w:name w:val="Bordered &amp; Lined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1">
    <w:name w:val="Bordered &amp; Lined - Accent 1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2">
    <w:name w:val="Bordered &amp; Lined - Accent 2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3">
    <w:name w:val="Bordered &amp; Lined - Accent 3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4">
    <w:name w:val="Bordered &amp; Lined - Accent 4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5">
    <w:name w:val="Bordered &amp; Lined - Accent 5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6">
    <w:name w:val="Bordered &amp; Lined - Accent 6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7">
    <w:name w:val="Hyperlink"/>
    <w:uiPriority w:val="99"/>
    <w:unhideWhenUsed/>
    <w:rPr>
      <w:color w:val="0000FF" w:themeColor="hyperlink"/>
      <w:u w:val="single"/>
    </w:rPr>
  </w:style>
  <w:style w:type="paragraph" w:styleId="218">
    <w:name w:val="footnote text"/>
    <w:basedOn w:val="231"/>
    <w:link w:val="219"/>
    <w:uiPriority w:val="99"/>
    <w:semiHidden/>
    <w:unhideWhenUsed/>
    <w:rPr>
      <w:sz w:val="18"/>
    </w:rPr>
    <w:pPr>
      <w:spacing w:lineRule="auto" w:line="240" w:after="40"/>
    </w:pPr>
  </w:style>
  <w:style w:type="character" w:styleId="219">
    <w:name w:val="Footnote Text Char"/>
    <w:link w:val="218"/>
    <w:uiPriority w:val="99"/>
    <w:rPr>
      <w:sz w:val="18"/>
    </w:rPr>
  </w:style>
  <w:style w:type="character" w:styleId="220">
    <w:name w:val="footnote reference"/>
    <w:uiPriority w:val="99"/>
    <w:unhideWhenUsed/>
    <w:rPr>
      <w:vertAlign w:val="superscript"/>
    </w:rPr>
  </w:style>
  <w:style w:type="paragraph" w:styleId="221">
    <w:name w:val="toc 1"/>
    <w:basedOn w:val="231"/>
    <w:next w:val="231"/>
    <w:uiPriority w:val="39"/>
    <w:unhideWhenUsed/>
    <w:pPr>
      <w:ind w:left="0" w:right="0" w:hanging="0"/>
      <w:spacing w:after="57"/>
    </w:pPr>
  </w:style>
  <w:style w:type="paragraph" w:styleId="222">
    <w:name w:val="toc 2"/>
    <w:basedOn w:val="231"/>
    <w:next w:val="231"/>
    <w:uiPriority w:val="39"/>
    <w:unhideWhenUsed/>
    <w:pPr>
      <w:ind w:left="283" w:right="0" w:hanging="0"/>
      <w:spacing w:after="57"/>
    </w:pPr>
  </w:style>
  <w:style w:type="paragraph" w:styleId="223">
    <w:name w:val="toc 3"/>
    <w:basedOn w:val="231"/>
    <w:next w:val="231"/>
    <w:uiPriority w:val="39"/>
    <w:unhideWhenUsed/>
    <w:pPr>
      <w:ind w:left="567" w:right="0" w:hanging="0"/>
      <w:spacing w:after="57"/>
    </w:pPr>
  </w:style>
  <w:style w:type="paragraph" w:styleId="224">
    <w:name w:val="toc 4"/>
    <w:basedOn w:val="231"/>
    <w:next w:val="231"/>
    <w:uiPriority w:val="39"/>
    <w:unhideWhenUsed/>
    <w:pPr>
      <w:ind w:left="850" w:right="0" w:hanging="0"/>
      <w:spacing w:after="57"/>
    </w:pPr>
  </w:style>
  <w:style w:type="paragraph" w:styleId="225">
    <w:name w:val="toc 5"/>
    <w:basedOn w:val="231"/>
    <w:next w:val="231"/>
    <w:uiPriority w:val="39"/>
    <w:unhideWhenUsed/>
    <w:pPr>
      <w:ind w:left="1134" w:right="0" w:hanging="0"/>
      <w:spacing w:after="57"/>
    </w:pPr>
  </w:style>
  <w:style w:type="paragraph" w:styleId="226">
    <w:name w:val="toc 6"/>
    <w:basedOn w:val="231"/>
    <w:next w:val="231"/>
    <w:uiPriority w:val="39"/>
    <w:unhideWhenUsed/>
    <w:pPr>
      <w:ind w:left="1417" w:right="0" w:hanging="0"/>
      <w:spacing w:after="57"/>
    </w:pPr>
  </w:style>
  <w:style w:type="paragraph" w:styleId="227">
    <w:name w:val="toc 7"/>
    <w:basedOn w:val="231"/>
    <w:next w:val="231"/>
    <w:uiPriority w:val="39"/>
    <w:unhideWhenUsed/>
    <w:pPr>
      <w:ind w:left="1701" w:right="0" w:hanging="0"/>
      <w:spacing w:after="57"/>
    </w:pPr>
  </w:style>
  <w:style w:type="paragraph" w:styleId="228">
    <w:name w:val="toc 8"/>
    <w:basedOn w:val="231"/>
    <w:next w:val="231"/>
    <w:uiPriority w:val="39"/>
    <w:unhideWhenUsed/>
    <w:pPr>
      <w:ind w:left="1984" w:right="0" w:hanging="0"/>
      <w:spacing w:after="57"/>
    </w:pPr>
  </w:style>
  <w:style w:type="paragraph" w:styleId="229">
    <w:name w:val="toc 9"/>
    <w:basedOn w:val="231"/>
    <w:next w:val="231"/>
    <w:uiPriority w:val="39"/>
    <w:unhideWhenUsed/>
    <w:pPr>
      <w:ind w:left="2268" w:right="0" w:hanging="0"/>
      <w:spacing w:after="57"/>
    </w:pPr>
  </w:style>
  <w:style w:type="paragraph" w:styleId="230">
    <w:name w:val="TOC Heading"/>
    <w:uiPriority w:val="39"/>
    <w:unhideWhenUsed/>
  </w:style>
  <w:style w:type="paragraph" w:styleId="231" w:default="1">
    <w:name w:val="Normal"/>
    <w:qFormat/>
  </w:style>
  <w:style w:type="paragraph" w:styleId="232">
    <w:name w:val="Heading 1"/>
    <w:basedOn w:val="231"/>
    <w:next w:val="23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3">
    <w:name w:val="Heading 2"/>
    <w:basedOn w:val="231"/>
    <w:next w:val="23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4">
    <w:name w:val="Heading 3"/>
    <w:basedOn w:val="231"/>
    <w:next w:val="23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5">
    <w:name w:val="Heading 4"/>
    <w:basedOn w:val="231"/>
    <w:next w:val="23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36">
    <w:name w:val="Heading 5"/>
    <w:basedOn w:val="231"/>
    <w:next w:val="23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37">
    <w:name w:val="Heading 6"/>
    <w:basedOn w:val="231"/>
    <w:next w:val="23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38">
    <w:name w:val="Heading 7"/>
    <w:basedOn w:val="231"/>
    <w:next w:val="23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39">
    <w:name w:val="Heading 8"/>
    <w:basedOn w:val="231"/>
    <w:next w:val="23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40">
    <w:name w:val="Heading 9"/>
    <w:basedOn w:val="231"/>
    <w:next w:val="23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2" w:default="1">
    <w:name w:val="No List"/>
    <w:uiPriority w:val="99"/>
    <w:semiHidden/>
    <w:unhideWhenUsed/>
  </w:style>
  <w:style w:type="paragraph" w:styleId="243">
    <w:name w:val="Footer"/>
    <w:basedOn w:val="23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4">
    <w:name w:val="Header"/>
    <w:basedOn w:val="23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5">
    <w:name w:val="No Spacing"/>
    <w:basedOn w:val="231"/>
    <w:qFormat/>
    <w:uiPriority w:val="1"/>
    <w:pPr>
      <w:spacing w:lineRule="auto" w:line="240" w:after="0"/>
    </w:pPr>
  </w:style>
  <w:style w:type="paragraph" w:styleId="246">
    <w:name w:val="Quote"/>
    <w:basedOn w:val="231"/>
    <w:next w:val="23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47">
    <w:name w:val="Subtitle"/>
    <w:basedOn w:val="231"/>
    <w:next w:val="23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48">
    <w:name w:val="Intense Quote"/>
    <w:basedOn w:val="231"/>
    <w:next w:val="23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49">
    <w:name w:val="Title"/>
    <w:basedOn w:val="231"/>
    <w:next w:val="23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50">
    <w:name w:val="List Paragraph"/>
    <w:basedOn w:val="231"/>
    <w:qFormat/>
    <w:uiPriority w:val="34"/>
    <w:pPr>
      <w:contextualSpacing w:val="true"/>
      <w:ind w:left="720"/>
    </w:pPr>
  </w:style>
  <w:style w:type="character" w:styleId="2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