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F3153" w14:textId="4EC12EBF" w:rsidR="003F5702" w:rsidRDefault="003F5702" w:rsidP="003F5702">
      <w:pPr>
        <w:rPr>
          <w:rFonts w:ascii="Helvetica" w:hAnsi="Helvetica" w:cs="Helvetica"/>
          <w:color w:val="16191F"/>
          <w:shd w:val="clear" w:color="auto" w:fill="FFFFFF"/>
        </w:rPr>
      </w:pPr>
      <w:r>
        <w:t>The model I chose for the database is DynamoDB with provisioned capacity of 20 reads and 20 writes.</w:t>
      </w:r>
      <w:r>
        <w:rPr>
          <w:rFonts w:ascii="Helvetica" w:hAnsi="Helvetica" w:cs="Helvetica"/>
          <w:color w:val="16191F"/>
          <w:shd w:val="clear" w:color="auto" w:fill="FFFFFF"/>
        </w:rPr>
        <w:t xml:space="preserve"> </w:t>
      </w:r>
    </w:p>
    <w:p w14:paraId="7038C090" w14:textId="5CDD562E" w:rsidR="00FD7CB1" w:rsidRDefault="003F5702">
      <w:r>
        <w:t xml:space="preserve">That means that under the current configuration, it is possible to perform 20 reads and 20 writes per </w:t>
      </w:r>
      <w:r w:rsidR="000C1D59">
        <w:t xml:space="preserve">second </w:t>
      </w:r>
      <w:r>
        <w:t xml:space="preserve">, which </w:t>
      </w:r>
      <w:r w:rsidR="00147534">
        <w:t>in</w:t>
      </w:r>
      <w:r>
        <w:t xml:space="preserve"> our scenario would be suitable for about </w:t>
      </w:r>
      <w:r w:rsidR="000C1D59">
        <w:t>1,</w:t>
      </w:r>
      <w:r>
        <w:t>2</w:t>
      </w:r>
      <w:r w:rsidR="000C1D59">
        <w:t>0</w:t>
      </w:r>
      <w:r>
        <w:t xml:space="preserve">0 users. </w:t>
      </w:r>
    </w:p>
    <w:p w14:paraId="1D5097B0" w14:textId="6EF1B53F" w:rsidR="00684C55" w:rsidRPr="00684C55" w:rsidRDefault="00684C55">
      <w:r w:rsidRPr="00684C55">
        <w:t xml:space="preserve">With provisioned capacity </w:t>
      </w:r>
      <w:r w:rsidRPr="00684C55">
        <w:t xml:space="preserve">it is </w:t>
      </w:r>
      <w:r w:rsidR="003967ED">
        <w:t xml:space="preserve">also </w:t>
      </w:r>
      <w:r w:rsidRPr="00684C55">
        <w:t>possible to set an</w:t>
      </w:r>
      <w:r w:rsidRPr="00684C55">
        <w:t xml:space="preserve"> </w:t>
      </w:r>
      <w:proofErr w:type="spellStart"/>
      <w:r w:rsidRPr="00684C55">
        <w:t>autoscal</w:t>
      </w:r>
      <w:r w:rsidRPr="00684C55">
        <w:t>er</w:t>
      </w:r>
      <w:proofErr w:type="spellEnd"/>
      <w:r w:rsidRPr="00684C55">
        <w:t xml:space="preserve"> to adjust </w:t>
      </w:r>
      <w:r w:rsidRPr="00684C55">
        <w:t>the</w:t>
      </w:r>
      <w:r w:rsidRPr="00684C55">
        <w:t xml:space="preserve"> table’s capacity based on the specified utilization </w:t>
      </w:r>
      <w:r w:rsidR="00147534" w:rsidRPr="00684C55">
        <w:t>rate</w:t>
      </w:r>
      <w:r w:rsidR="00147534">
        <w:t xml:space="preserve"> and</w:t>
      </w:r>
      <w:r w:rsidR="003967ED">
        <w:t xml:space="preserve"> </w:t>
      </w:r>
      <w:r w:rsidRPr="00684C55">
        <w:t>ensure application performance</w:t>
      </w:r>
      <w:r w:rsidRPr="00684C55">
        <w:t xml:space="preserve"> in the case of the app usage expanding to hundreds and thousands of users.</w:t>
      </w:r>
    </w:p>
    <w:p w14:paraId="42991DF8" w14:textId="5B9CFC79" w:rsidR="00684C55" w:rsidRDefault="00684C55">
      <w:r w:rsidRPr="00684C55">
        <w:t xml:space="preserve">In this case, I have one table that contains all the information. The table has 2 types of </w:t>
      </w:r>
      <w:r w:rsidR="003967ED" w:rsidRPr="00684C55">
        <w:t>entities</w:t>
      </w:r>
      <w:r w:rsidRPr="00684C55">
        <w:t xml:space="preserve"> – users and groups. It is built in such a way that all queries depend only on the field ‘id’, and therefore don’t overload the database with compl</w:t>
      </w:r>
      <w:r w:rsidR="00B82F0B">
        <w:t>i</w:t>
      </w:r>
      <w:r w:rsidRPr="00684C55">
        <w:t>cated queries.</w:t>
      </w:r>
    </w:p>
    <w:p w14:paraId="7BF20ADD" w14:textId="4B99A865" w:rsidR="00B82F0B" w:rsidRDefault="00B82F0B">
      <w:r>
        <w:t xml:space="preserve">Given an infrequent access mode, the cost would be about </w:t>
      </w:r>
      <w:r w:rsidR="003967ED">
        <w:t>66</w:t>
      </w:r>
      <w:r>
        <w:t xml:space="preserve">$ a month. Frequent access would raise the cost to about 180$ upfront and additional </w:t>
      </w:r>
      <w:r w:rsidR="003967ED">
        <w:t>12</w:t>
      </w:r>
      <w:r>
        <w:t xml:space="preserve">$ monthly. </w:t>
      </w:r>
      <w:r w:rsidR="003967ED">
        <w:t>This is assuming that the database total size is under 1GB.</w:t>
      </w:r>
    </w:p>
    <w:p w14:paraId="72CF0BDF" w14:textId="00DDA190" w:rsidR="00B82F0B" w:rsidRDefault="003967ED">
      <w:r>
        <w:t>The</w:t>
      </w:r>
      <w:r w:rsidR="00B82F0B">
        <w:t xml:space="preserve"> average item size in the table is 120B. hundreds of users would result in about </w:t>
      </w:r>
      <w:r w:rsidR="00094701">
        <w:t>12,000</w:t>
      </w:r>
      <w:r>
        <w:t>B</w:t>
      </w:r>
      <w:r w:rsidR="00094701">
        <w:t xml:space="preserve">, which is less than a </w:t>
      </w:r>
      <w:r>
        <w:t>GB</w:t>
      </w:r>
      <w:r w:rsidR="00094701">
        <w:t xml:space="preserve"> and would not increase the cost.  In fact</w:t>
      </w:r>
      <w:r>
        <w:t>,</w:t>
      </w:r>
      <w:r w:rsidR="00094701">
        <w:t xml:space="preserve"> we would only need to increase the database size to over a GB when we reach about 8 million users.</w:t>
      </w:r>
    </w:p>
    <w:p w14:paraId="6BB43264" w14:textId="77777777" w:rsidR="003967ED" w:rsidRDefault="003967ED"/>
    <w:p w14:paraId="7890BBFF" w14:textId="087B53FA" w:rsidR="003967ED" w:rsidRDefault="003967ED">
      <w:r>
        <w:t xml:space="preserve">In terms of read and write actions, more actions would result at a higher cost. The numbers shown above correspond to 100 reads and 100 writes per second ~ </w:t>
      </w:r>
      <w:r w:rsidR="002E3E23">
        <w:t>6,000</w:t>
      </w:r>
      <w:r>
        <w:t xml:space="preserve"> a minute</w:t>
      </w:r>
      <w:r w:rsidR="002E3E23">
        <w:t xml:space="preserve">, which is suitable for </w:t>
      </w:r>
      <w:r>
        <w:t xml:space="preserve">hundreds of </w:t>
      </w:r>
      <w:r w:rsidR="000A3EB8">
        <w:t>users</w:t>
      </w:r>
      <w:r w:rsidR="002E3E23">
        <w:t>.</w:t>
      </w:r>
      <w:r w:rsidR="000A3EB8">
        <w:t xml:space="preserve"> </w:t>
      </w:r>
    </w:p>
    <w:p w14:paraId="2750A329" w14:textId="442021DD" w:rsidR="000A3EB8" w:rsidRDefault="000A3EB8">
      <w:r>
        <w:t>Thousands of users would cost 170,000$ upfront and 10,000$ monthly, and a million users would cost 165,000$ and 1,000$ monthly.</w:t>
      </w:r>
    </w:p>
    <w:p w14:paraId="768285FF" w14:textId="77777777" w:rsidR="000A3EB8" w:rsidRDefault="000A3EB8"/>
    <w:p w14:paraId="544177A4" w14:textId="77777777" w:rsidR="000A3EB8" w:rsidRPr="00684C55" w:rsidRDefault="000A3EB8"/>
    <w:p w14:paraId="3739AD6F" w14:textId="491EEDE4" w:rsidR="00684C55" w:rsidRDefault="00684C55">
      <w:r>
        <w:rPr>
          <w:rFonts w:ascii="Helvetica" w:hAnsi="Helvetica" w:cs="Helvetica"/>
          <w:color w:val="16191F"/>
          <w:shd w:val="clear" w:color="auto" w:fill="FFFFFF"/>
        </w:rPr>
        <w:t xml:space="preserve"> </w:t>
      </w:r>
    </w:p>
    <w:sectPr w:rsidR="00684C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CB1"/>
    <w:rsid w:val="00094701"/>
    <w:rsid w:val="000A3EB8"/>
    <w:rsid w:val="000C1D59"/>
    <w:rsid w:val="000D65F9"/>
    <w:rsid w:val="00147534"/>
    <w:rsid w:val="002E3E23"/>
    <w:rsid w:val="003967ED"/>
    <w:rsid w:val="003F5702"/>
    <w:rsid w:val="00684C55"/>
    <w:rsid w:val="00B82F0B"/>
    <w:rsid w:val="00FD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0AB4A"/>
  <w15:chartTrackingRefBased/>
  <w15:docId w15:val="{6BD81C08-5444-46E7-8A18-432AEA1D8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C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C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C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C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C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C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C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C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C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C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C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C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C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C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C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C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C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C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C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C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C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C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C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C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C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C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C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C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C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inbar alfasi</dc:creator>
  <cp:keywords/>
  <dc:description/>
  <cp:lastModifiedBy>inbar alfasi</cp:lastModifiedBy>
  <cp:revision>5</cp:revision>
  <dcterms:created xsi:type="dcterms:W3CDTF">2024-06-29T16:09:00Z</dcterms:created>
  <dcterms:modified xsi:type="dcterms:W3CDTF">2024-06-29T17:45:00Z</dcterms:modified>
</cp:coreProperties>
</file>