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CCA45" w14:textId="77777777" w:rsidR="00B67AD9" w:rsidRPr="009706BA" w:rsidRDefault="00B67AD9" w:rsidP="009706BA">
      <w:pPr>
        <w:pStyle w:val="Heading1"/>
        <w:rPr>
          <w:rFonts w:cs="Times"/>
          <w:sz w:val="24"/>
        </w:rPr>
      </w:pPr>
      <w:r w:rsidRPr="009706BA">
        <w:t>inBloom Dashboard Administration</w:t>
      </w:r>
    </w:p>
    <w:p w14:paraId="22C88772" w14:textId="77777777" w:rsidR="002F18B8" w:rsidRPr="00AC005B" w:rsidRDefault="002F18B8" w:rsidP="00D20D79">
      <w:pPr>
        <w:rPr>
          <w:rFonts w:ascii="Helvetica" w:hAnsi="Helvetica"/>
          <w:color w:val="676767"/>
        </w:rPr>
      </w:pPr>
    </w:p>
    <w:p w14:paraId="0200D3BE" w14:textId="3E88EECD" w:rsidR="00B67AD9" w:rsidRDefault="00B67AD9" w:rsidP="00B67AD9">
      <w:pPr>
        <w:rPr>
          <w:rFonts w:ascii="Helvetica Neue" w:hAnsi="Helvetica Neue"/>
        </w:rPr>
      </w:pPr>
      <w:r w:rsidRPr="00B67AD9">
        <w:rPr>
          <w:rFonts w:ascii="Helvetica Neue" w:hAnsi="Helvetica Neue"/>
        </w:rPr>
        <w:t>inBloom Dashboards display student data for authorized users, such as educators and school, district, and state leaders. Once data is</w:t>
      </w:r>
      <w:r w:rsidR="00CE7CC8">
        <w:rPr>
          <w:rFonts w:ascii="Helvetica Neue" w:hAnsi="Helvetica Neue"/>
        </w:rPr>
        <w:t xml:space="preserve"> ingested into inBloom, it </w:t>
      </w:r>
      <w:r w:rsidRPr="00B67AD9">
        <w:rPr>
          <w:rFonts w:ascii="Helvetica Neue" w:hAnsi="Helvetica Neue"/>
        </w:rPr>
        <w:t>appear</w:t>
      </w:r>
      <w:r w:rsidR="00CE7CC8">
        <w:rPr>
          <w:rFonts w:ascii="Helvetica Neue" w:hAnsi="Helvetica Neue"/>
        </w:rPr>
        <w:t>s</w:t>
      </w:r>
      <w:r w:rsidRPr="00B67AD9">
        <w:rPr>
          <w:rFonts w:ascii="Helvetica Neue" w:hAnsi="Helvetica Neue"/>
        </w:rPr>
        <w:t xml:space="preserve"> in one of two places:</w:t>
      </w:r>
    </w:p>
    <w:p w14:paraId="2949B346" w14:textId="77777777" w:rsidR="00CE7CC8" w:rsidRPr="00B67AD9" w:rsidRDefault="00CE7CC8" w:rsidP="00B67AD9">
      <w:pPr>
        <w:rPr>
          <w:rFonts w:ascii="Helvetica Neue" w:hAnsi="Helvetica Neue" w:cs="Times"/>
          <w:sz w:val="24"/>
        </w:rPr>
      </w:pPr>
    </w:p>
    <w:p w14:paraId="74C7E3C1" w14:textId="77777777" w:rsidR="00B67AD9" w:rsidRPr="00B67AD9" w:rsidRDefault="00B67AD9" w:rsidP="00B67AD9">
      <w:pPr>
        <w:rPr>
          <w:rFonts w:ascii="Helvetica Neue" w:hAnsi="Helvetica Neue" w:cs="Times"/>
          <w:sz w:val="24"/>
        </w:rPr>
      </w:pPr>
      <w:r w:rsidRPr="00B67AD9">
        <w:rPr>
          <w:rFonts w:ascii="Helvetica Neue" w:hAnsi="Helvetica Neue"/>
        </w:rPr>
        <w:t xml:space="preserve">• </w:t>
      </w:r>
      <w:r w:rsidRPr="00B67AD9">
        <w:rPr>
          <w:rFonts w:ascii="Helvetica Neue" w:hAnsi="Helvetica Neue"/>
          <w:i/>
          <w:iCs/>
        </w:rPr>
        <w:t xml:space="preserve">Section Profiles </w:t>
      </w:r>
      <w:r w:rsidRPr="00B67AD9">
        <w:rPr>
          <w:rFonts w:ascii="Helvetica Neue" w:hAnsi="Helvetica Neue"/>
        </w:rPr>
        <w:t>display a listing of each student in a section as well as relevant information about that student. The section profiles also allow users to easily sort and filter students based on list criteria.</w:t>
      </w:r>
    </w:p>
    <w:p w14:paraId="33796B1D" w14:textId="77777777" w:rsidR="00B67AD9" w:rsidRDefault="00B67AD9" w:rsidP="00B67AD9">
      <w:pPr>
        <w:rPr>
          <w:rFonts w:ascii="Helvetica Neue" w:hAnsi="Helvetica Neue"/>
        </w:rPr>
      </w:pPr>
      <w:r w:rsidRPr="00B67AD9">
        <w:rPr>
          <w:rFonts w:ascii="Helvetica Neue" w:hAnsi="Helvetica Neue"/>
        </w:rPr>
        <w:t xml:space="preserve">• </w:t>
      </w:r>
      <w:r w:rsidRPr="00B67AD9">
        <w:rPr>
          <w:rFonts w:ascii="Helvetica Neue" w:hAnsi="Helvetica Neue"/>
          <w:i/>
          <w:iCs/>
        </w:rPr>
        <w:t xml:space="preserve">Student Profiles </w:t>
      </w:r>
      <w:r w:rsidRPr="00B67AD9">
        <w:rPr>
          <w:rFonts w:ascii="Helvetica Neue" w:hAnsi="Helvetica Neue"/>
        </w:rPr>
        <w:t>display more in-depth information about an individual student. Information includes enrollment history, academic transcript history, and parent contact information.</w:t>
      </w:r>
    </w:p>
    <w:p w14:paraId="0B6F5FB2" w14:textId="77777777" w:rsidR="00CE7CC8" w:rsidRPr="00B67AD9" w:rsidRDefault="00CE7CC8" w:rsidP="00B67AD9">
      <w:pPr>
        <w:rPr>
          <w:rFonts w:ascii="Helvetica Neue" w:hAnsi="Helvetica Neue" w:cs="Times"/>
          <w:sz w:val="24"/>
        </w:rPr>
      </w:pPr>
    </w:p>
    <w:p w14:paraId="540EF5A6" w14:textId="5F5F5EE4" w:rsidR="008F7DEB" w:rsidRPr="00B67AD9" w:rsidRDefault="00B67AD9" w:rsidP="00B67AD9">
      <w:pPr>
        <w:rPr>
          <w:rFonts w:ascii="Helvetica Neue" w:hAnsi="Helvetica Neue" w:cs="Times"/>
          <w:sz w:val="24"/>
        </w:rPr>
      </w:pPr>
      <w:r w:rsidRPr="00B67AD9">
        <w:rPr>
          <w:rFonts w:ascii="Helvetica Neue" w:hAnsi="Helvetica Neue"/>
        </w:rPr>
        <w:t xml:space="preserve">This page describes how you, as an administrator, can configure the </w:t>
      </w:r>
      <w:r w:rsidR="00F57417">
        <w:rPr>
          <w:rFonts w:ascii="Helvetica Neue" w:hAnsi="Helvetica Neue"/>
        </w:rPr>
        <w:t xml:space="preserve">inBloom </w:t>
      </w:r>
      <w:r w:rsidRPr="00B67AD9">
        <w:rPr>
          <w:rFonts w:ascii="Helvetica Neue" w:hAnsi="Helvetica Neue"/>
        </w:rPr>
        <w:t>Dashboard for the users within your tenancy.</w:t>
      </w:r>
      <w:r w:rsidR="00AC005B" w:rsidRPr="00AC005B">
        <w:rPr>
          <w:rFonts w:ascii="Helvetica" w:hAnsi="Helvetica"/>
          <w:color w:val="676767"/>
        </w:rPr>
        <w:br/>
      </w:r>
    </w:p>
    <w:p w14:paraId="5CF2D165" w14:textId="5118F900" w:rsidR="00B67AD9" w:rsidRPr="009706BA" w:rsidRDefault="00B67AD9" w:rsidP="009706BA">
      <w:pPr>
        <w:pStyle w:val="Heading2"/>
        <w:rPr>
          <w:rFonts w:cs="Times"/>
          <w:sz w:val="24"/>
        </w:rPr>
      </w:pPr>
      <w:r w:rsidRPr="009706BA">
        <w:t xml:space="preserve">Configuring the </w:t>
      </w:r>
      <w:r w:rsidR="00513B01">
        <w:t xml:space="preserve">inBloom </w:t>
      </w:r>
      <w:r w:rsidRPr="009706BA">
        <w:t>Dashboard</w:t>
      </w:r>
    </w:p>
    <w:p w14:paraId="6A5805B4" w14:textId="77777777" w:rsidR="00AC005B" w:rsidRPr="00AC005B" w:rsidRDefault="00AC005B" w:rsidP="00AC005B">
      <w:pPr>
        <w:rPr>
          <w:rFonts w:ascii="Helvetica" w:eastAsiaTheme="majorEastAsia" w:hAnsi="Helvetica" w:cstheme="majorBidi"/>
          <w:bCs/>
          <w:color w:val="676767"/>
          <w:sz w:val="26"/>
          <w:szCs w:val="26"/>
        </w:rPr>
      </w:pPr>
    </w:p>
    <w:p w14:paraId="4DDFA773" w14:textId="461561DF" w:rsidR="00B67AD9" w:rsidRPr="00B67AD9" w:rsidRDefault="00B67AD9" w:rsidP="00B67AD9">
      <w:pPr>
        <w:widowControl w:val="0"/>
        <w:autoSpaceDE w:val="0"/>
        <w:autoSpaceDN w:val="0"/>
        <w:adjustRightInd w:val="0"/>
        <w:spacing w:after="240"/>
        <w:rPr>
          <w:rFonts w:ascii="Helvetica Neue" w:hAnsi="Helvetica Neue" w:cs="Times"/>
          <w:szCs w:val="22"/>
        </w:rPr>
      </w:pPr>
      <w:r w:rsidRPr="00B67AD9">
        <w:rPr>
          <w:rFonts w:ascii="Helvetica Neue" w:hAnsi="Helvetica Neue" w:cs="Helvetica"/>
          <w:szCs w:val="22"/>
        </w:rPr>
        <w:t xml:space="preserve">Configuring the </w:t>
      </w:r>
      <w:r w:rsidR="00513B01">
        <w:rPr>
          <w:rFonts w:ascii="Helvetica Neue" w:hAnsi="Helvetica Neue" w:cs="Helvetica"/>
          <w:szCs w:val="22"/>
        </w:rPr>
        <w:t xml:space="preserve">inBloom </w:t>
      </w:r>
      <w:r w:rsidRPr="00B67AD9">
        <w:rPr>
          <w:rFonts w:ascii="Helvetica Neue" w:hAnsi="Helvetica Neue" w:cs="Helvetica"/>
          <w:szCs w:val="22"/>
        </w:rPr>
        <w:t>Dashboard takes just a few steps:</w:t>
      </w:r>
    </w:p>
    <w:p w14:paraId="1827D78C" w14:textId="77777777" w:rsidR="00B67AD9" w:rsidRPr="00B67AD9" w:rsidRDefault="00B67AD9" w:rsidP="00B67AD9">
      <w:pPr>
        <w:pStyle w:val="ListParagraph"/>
        <w:widowControl w:val="0"/>
        <w:numPr>
          <w:ilvl w:val="0"/>
          <w:numId w:val="4"/>
        </w:numPr>
        <w:tabs>
          <w:tab w:val="left" w:pos="220"/>
          <w:tab w:val="left" w:pos="720"/>
        </w:tabs>
        <w:autoSpaceDE w:val="0"/>
        <w:autoSpaceDN w:val="0"/>
        <w:adjustRightInd w:val="0"/>
        <w:spacing w:after="260"/>
        <w:rPr>
          <w:rFonts w:ascii="Helvetica Neue" w:hAnsi="Helvetica Neue" w:cs="Helvetica"/>
          <w:szCs w:val="22"/>
        </w:rPr>
      </w:pPr>
      <w:r w:rsidRPr="00B67AD9">
        <w:rPr>
          <w:rFonts w:ascii="Helvetica Neue" w:hAnsi="Helvetica Neue" w:cs="Helvetica"/>
          <w:szCs w:val="22"/>
        </w:rPr>
        <w:t xml:space="preserve">Determine your highest priority goals for using inBloom data. This helps determine your data ingestion plan. </w:t>
      </w:r>
    </w:p>
    <w:p w14:paraId="4B84D77F" w14:textId="77777777" w:rsidR="00B67AD9" w:rsidRPr="00B67AD9" w:rsidRDefault="00B67AD9" w:rsidP="00B67AD9">
      <w:pPr>
        <w:pStyle w:val="ListParagraph"/>
        <w:widowControl w:val="0"/>
        <w:numPr>
          <w:ilvl w:val="0"/>
          <w:numId w:val="4"/>
        </w:numPr>
        <w:tabs>
          <w:tab w:val="left" w:pos="220"/>
          <w:tab w:val="left" w:pos="720"/>
        </w:tabs>
        <w:autoSpaceDE w:val="0"/>
        <w:autoSpaceDN w:val="0"/>
        <w:adjustRightInd w:val="0"/>
        <w:spacing w:after="260"/>
        <w:rPr>
          <w:rFonts w:ascii="Helvetica Neue" w:hAnsi="Helvetica Neue" w:cs="Helvetica"/>
          <w:szCs w:val="22"/>
        </w:rPr>
      </w:pPr>
      <w:r w:rsidRPr="00B67AD9">
        <w:rPr>
          <w:rFonts w:ascii="Helvetica Neue" w:hAnsi="Helvetica Neue" w:cs="Helvetica"/>
          <w:szCs w:val="22"/>
        </w:rPr>
        <w:t xml:space="preserve">Plan how you want the data to be displayed for your users. This can be accomplished by reviewing the options for profiles and lists later in this section. </w:t>
      </w:r>
    </w:p>
    <w:p w14:paraId="424C0179" w14:textId="77777777" w:rsidR="00B67AD9" w:rsidRPr="00B67AD9" w:rsidRDefault="00B67AD9" w:rsidP="00B67AD9">
      <w:pPr>
        <w:pStyle w:val="ListParagraph"/>
        <w:widowControl w:val="0"/>
        <w:numPr>
          <w:ilvl w:val="0"/>
          <w:numId w:val="4"/>
        </w:numPr>
        <w:tabs>
          <w:tab w:val="left" w:pos="220"/>
          <w:tab w:val="left" w:pos="720"/>
        </w:tabs>
        <w:autoSpaceDE w:val="0"/>
        <w:autoSpaceDN w:val="0"/>
        <w:adjustRightInd w:val="0"/>
        <w:spacing w:after="260"/>
        <w:rPr>
          <w:rFonts w:ascii="Helvetica Neue" w:hAnsi="Helvetica Neue" w:cs="Helvetica"/>
          <w:szCs w:val="22"/>
        </w:rPr>
      </w:pPr>
      <w:r w:rsidRPr="00B67AD9">
        <w:rPr>
          <w:rFonts w:ascii="Helvetica Neue" w:hAnsi="Helvetica Neue" w:cs="Helvetica"/>
          <w:szCs w:val="22"/>
        </w:rPr>
        <w:t xml:space="preserve">Complete the configuration template document for the Dashboards. If you're unsure about any of the fields, please write questions directly in the template. </w:t>
      </w:r>
    </w:p>
    <w:p w14:paraId="78E14CBB" w14:textId="3C401279" w:rsidR="00B67AD9" w:rsidRPr="00B67AD9" w:rsidRDefault="0058070A" w:rsidP="00B67AD9">
      <w:pPr>
        <w:pStyle w:val="ListParagraph"/>
        <w:widowControl w:val="0"/>
        <w:numPr>
          <w:ilvl w:val="0"/>
          <w:numId w:val="4"/>
        </w:numPr>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inBloom partners</w:t>
      </w:r>
      <w:r w:rsidR="00B67AD9" w:rsidRPr="00B67AD9">
        <w:rPr>
          <w:rFonts w:ascii="Helvetica Neue" w:hAnsi="Helvetica Neue" w:cs="Helvetica"/>
          <w:szCs w:val="22"/>
        </w:rPr>
        <w:t xml:space="preserve"> create the configuration code in JSON. This may take up to several weeks, depending on the complexity of the request. </w:t>
      </w:r>
    </w:p>
    <w:p w14:paraId="7649909A" w14:textId="77777777" w:rsidR="00B67AD9" w:rsidRDefault="00B67AD9" w:rsidP="00B67AD9">
      <w:pPr>
        <w:pStyle w:val="ListParagraph"/>
        <w:widowControl w:val="0"/>
        <w:numPr>
          <w:ilvl w:val="0"/>
          <w:numId w:val="4"/>
        </w:numPr>
        <w:tabs>
          <w:tab w:val="left" w:pos="220"/>
          <w:tab w:val="left" w:pos="720"/>
        </w:tabs>
        <w:autoSpaceDE w:val="0"/>
        <w:autoSpaceDN w:val="0"/>
        <w:adjustRightInd w:val="0"/>
        <w:spacing w:after="260"/>
        <w:rPr>
          <w:rFonts w:ascii="Helvetica Neue" w:hAnsi="Helvetica Neue" w:cs="Helvetica"/>
          <w:szCs w:val="22"/>
        </w:rPr>
      </w:pPr>
      <w:r w:rsidRPr="00B67AD9">
        <w:rPr>
          <w:rFonts w:ascii="Helvetica Neue" w:hAnsi="Helvetica Neue" w:cs="Helvetica"/>
          <w:szCs w:val="22"/>
        </w:rPr>
        <w:t xml:space="preserve">When you receive the configuration code from your inBloom partner, an authorized contact in your district can upload the code to the Dashboard application. </w:t>
      </w:r>
    </w:p>
    <w:p w14:paraId="7F3D48B8" w14:textId="77777777" w:rsidR="00B67AD9" w:rsidRDefault="00B67AD9" w:rsidP="009706BA">
      <w:pPr>
        <w:pStyle w:val="Heading2"/>
      </w:pPr>
      <w:r w:rsidRPr="00B67AD9">
        <w:t>Configuring Section Profile Lists</w:t>
      </w:r>
    </w:p>
    <w:p w14:paraId="6D1BC6E2" w14:textId="77777777" w:rsidR="00B67AD9" w:rsidRPr="00B67AD9" w:rsidRDefault="00B67AD9" w:rsidP="00B67AD9"/>
    <w:p w14:paraId="5DA9B8AC" w14:textId="77777777" w:rsidR="00B67AD9" w:rsidRDefault="00B67AD9" w:rsidP="00B67AD9">
      <w:pPr>
        <w:widowControl w:val="0"/>
        <w:autoSpaceDE w:val="0"/>
        <w:autoSpaceDN w:val="0"/>
        <w:adjustRightInd w:val="0"/>
        <w:spacing w:after="240"/>
        <w:rPr>
          <w:rFonts w:ascii="Helvetica Neue" w:hAnsi="Helvetica Neue" w:cs="Helvetica"/>
          <w:szCs w:val="22"/>
        </w:rPr>
      </w:pPr>
      <w:r w:rsidRPr="00B67AD9">
        <w:rPr>
          <w:rFonts w:ascii="Helvetica Neue" w:hAnsi="Helvetica Neue" w:cs="Helvetica"/>
          <w:szCs w:val="22"/>
        </w:rPr>
        <w:t>The Section Profile provides a table of information about students in a class or section, resembling a teacher's gradebook. The first column is always the student's name, which a user can click to view that student's profile. The second column includes indicators for the student, such as whether the student is an English Language Learner (ELL) or has an Individual Development Plan (IDP). The remainder of the table can include any combination of columns.</w:t>
      </w:r>
    </w:p>
    <w:p w14:paraId="531E7FF7" w14:textId="77777777" w:rsidR="00B67AD9" w:rsidRDefault="00B67AD9" w:rsidP="00B67AD9">
      <w:pPr>
        <w:pStyle w:val="Caption"/>
        <w:keepNext/>
      </w:pPr>
      <w:r>
        <w:lastRenderedPageBreak/>
        <w:t xml:space="preserve">Figure </w:t>
      </w:r>
      <w:r w:rsidR="00C87A5B">
        <w:fldChar w:fldCharType="begin"/>
      </w:r>
      <w:r w:rsidR="00C87A5B">
        <w:instrText xml:space="preserve"> SEQ Figure \* ARABIC </w:instrText>
      </w:r>
      <w:r w:rsidR="00C87A5B">
        <w:fldChar w:fldCharType="separate"/>
      </w:r>
      <w:r w:rsidR="00117300">
        <w:rPr>
          <w:noProof/>
        </w:rPr>
        <w:t>1</w:t>
      </w:r>
      <w:r w:rsidR="00C87A5B">
        <w:rPr>
          <w:noProof/>
        </w:rPr>
        <w:fldChar w:fldCharType="end"/>
      </w:r>
      <w:r>
        <w:t>: Example Section Profile</w:t>
      </w:r>
    </w:p>
    <w:p w14:paraId="54200CA2" w14:textId="77777777" w:rsidR="00B67AD9" w:rsidRDefault="00B67AD9" w:rsidP="00B67AD9">
      <w:pPr>
        <w:widowControl w:val="0"/>
        <w:autoSpaceDE w:val="0"/>
        <w:autoSpaceDN w:val="0"/>
        <w:adjustRightInd w:val="0"/>
        <w:rPr>
          <w:rFonts w:ascii="Times" w:hAnsi="Times" w:cs="Times"/>
          <w:sz w:val="24"/>
        </w:rPr>
      </w:pPr>
      <w:r>
        <w:rPr>
          <w:rFonts w:ascii="Times" w:hAnsi="Times" w:cs="Times"/>
          <w:noProof/>
          <w:sz w:val="24"/>
        </w:rPr>
        <w:drawing>
          <wp:inline distT="0" distB="0" distL="0" distR="0" wp14:anchorId="78E196FE" wp14:editId="016A8E54">
            <wp:extent cx="6400800" cy="45466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546600"/>
                    </a:xfrm>
                    <a:prstGeom prst="rect">
                      <a:avLst/>
                    </a:prstGeom>
                    <a:noFill/>
                    <a:ln>
                      <a:noFill/>
                    </a:ln>
                  </pic:spPr>
                </pic:pic>
              </a:graphicData>
            </a:graphic>
          </wp:inline>
        </w:drawing>
      </w:r>
    </w:p>
    <w:p w14:paraId="6C917DE3" w14:textId="77777777" w:rsidR="00B67AD9" w:rsidRDefault="00B67AD9" w:rsidP="00B67AD9">
      <w:pPr>
        <w:widowControl w:val="0"/>
        <w:autoSpaceDE w:val="0"/>
        <w:autoSpaceDN w:val="0"/>
        <w:adjustRightInd w:val="0"/>
        <w:spacing w:after="240"/>
        <w:rPr>
          <w:rFonts w:ascii="Helvetica Neue" w:hAnsi="Helvetica Neue" w:cs="Times"/>
          <w:szCs w:val="22"/>
        </w:rPr>
      </w:pPr>
    </w:p>
    <w:p w14:paraId="249761E8" w14:textId="77777777" w:rsidR="00B67AD9" w:rsidRPr="009706BA" w:rsidRDefault="00B67AD9" w:rsidP="009706BA">
      <w:pPr>
        <w:pStyle w:val="Heading3"/>
      </w:pPr>
      <w:r w:rsidRPr="009706BA">
        <w:t>Documenting your List Configurations</w:t>
      </w:r>
    </w:p>
    <w:p w14:paraId="5E93BF3F" w14:textId="77777777" w:rsidR="00F0315F" w:rsidRPr="00F0315F" w:rsidRDefault="00F0315F" w:rsidP="00F0315F"/>
    <w:p w14:paraId="651CB60A" w14:textId="77777777" w:rsidR="00B67AD9" w:rsidRPr="00B67AD9" w:rsidRDefault="00B67AD9" w:rsidP="00B67AD9">
      <w:pPr>
        <w:widowControl w:val="0"/>
        <w:autoSpaceDE w:val="0"/>
        <w:autoSpaceDN w:val="0"/>
        <w:adjustRightInd w:val="0"/>
        <w:spacing w:after="240"/>
        <w:rPr>
          <w:rFonts w:ascii="Helvetica Neue" w:hAnsi="Helvetica Neue" w:cs="Times"/>
          <w:szCs w:val="22"/>
        </w:rPr>
      </w:pPr>
      <w:r w:rsidRPr="00B67AD9">
        <w:rPr>
          <w:rFonts w:ascii="Helvetica Neue" w:hAnsi="Helvetica Neue" w:cs="Helvetica"/>
          <w:szCs w:val="22"/>
        </w:rPr>
        <w:t>Use the following steps to set up your list configurations:</w:t>
      </w:r>
    </w:p>
    <w:p w14:paraId="19809BE4" w14:textId="77777777" w:rsidR="00B67AD9" w:rsidRPr="00F0315F" w:rsidRDefault="00B67AD9" w:rsidP="00B67AD9">
      <w:pPr>
        <w:widowControl w:val="0"/>
        <w:numPr>
          <w:ilvl w:val="0"/>
          <w:numId w:val="5"/>
        </w:numPr>
        <w:tabs>
          <w:tab w:val="left" w:pos="220"/>
          <w:tab w:val="left" w:pos="720"/>
        </w:tabs>
        <w:autoSpaceDE w:val="0"/>
        <w:autoSpaceDN w:val="0"/>
        <w:adjustRightInd w:val="0"/>
        <w:spacing w:after="260"/>
        <w:rPr>
          <w:rFonts w:ascii="Helvetica Neue" w:hAnsi="Helvetica Neue" w:cs="Helvetica"/>
          <w:szCs w:val="22"/>
        </w:rPr>
      </w:pPr>
      <w:r w:rsidRPr="00F0315F">
        <w:rPr>
          <w:rFonts w:ascii="Helvetica Neue" w:hAnsi="Helvetica Neue" w:cs="Helvetica"/>
          <w:szCs w:val="22"/>
        </w:rPr>
        <w:t xml:space="preserve">Open the List of Students Configuration Template spreadsheet.  Each tab in the file allows you to enter a different view, and each view has its own Microsoft Excel worksheet in the workbook document. The template has several blank worksheets, and you can duplicate additional tabs if needed. </w:t>
      </w:r>
    </w:p>
    <w:p w14:paraId="75E92FC6" w14:textId="77777777" w:rsidR="00B67AD9" w:rsidRPr="00F0315F" w:rsidRDefault="00B67AD9" w:rsidP="00B67AD9">
      <w:pPr>
        <w:widowControl w:val="0"/>
        <w:numPr>
          <w:ilvl w:val="0"/>
          <w:numId w:val="5"/>
        </w:numPr>
        <w:tabs>
          <w:tab w:val="left" w:pos="220"/>
          <w:tab w:val="left" w:pos="720"/>
        </w:tabs>
        <w:autoSpaceDE w:val="0"/>
        <w:autoSpaceDN w:val="0"/>
        <w:adjustRightInd w:val="0"/>
        <w:spacing w:after="260"/>
        <w:rPr>
          <w:rFonts w:ascii="Helvetica Neue" w:hAnsi="Helvetica Neue" w:cs="Helvetica"/>
          <w:szCs w:val="22"/>
        </w:rPr>
      </w:pPr>
      <w:r w:rsidRPr="00F0315F">
        <w:rPr>
          <w:rFonts w:ascii="Helvetica Neue" w:hAnsi="Helvetica Neue" w:cs="Helvetica"/>
          <w:szCs w:val="22"/>
        </w:rPr>
        <w:t xml:space="preserve">Fill in the blue fields at the top of the worksheet. The fields are: </w:t>
      </w:r>
    </w:p>
    <w:p w14:paraId="0DDAB6BE" w14:textId="04881968" w:rsidR="00B67AD9" w:rsidRPr="00F0315F" w:rsidRDefault="00B67AD9" w:rsidP="00F0315F">
      <w:pPr>
        <w:widowControl w:val="0"/>
        <w:numPr>
          <w:ilvl w:val="1"/>
          <w:numId w:val="6"/>
        </w:numPr>
        <w:tabs>
          <w:tab w:val="left" w:pos="220"/>
        </w:tabs>
        <w:autoSpaceDE w:val="0"/>
        <w:autoSpaceDN w:val="0"/>
        <w:adjustRightInd w:val="0"/>
        <w:spacing w:after="240"/>
        <w:rPr>
          <w:rFonts w:ascii="Helvetica Neue" w:hAnsi="Helvetica Neue" w:cs="Times"/>
          <w:szCs w:val="22"/>
        </w:rPr>
      </w:pPr>
      <w:r w:rsidRPr="00F0315F">
        <w:rPr>
          <w:rFonts w:ascii="Helvetica Neue" w:hAnsi="Helvetica Neue" w:cs="Helvetica"/>
          <w:szCs w:val="22"/>
        </w:rPr>
        <w:t xml:space="preserve">The View Name field </w:t>
      </w:r>
      <w:r w:rsidR="002F3D09">
        <w:rPr>
          <w:rFonts w:ascii="Helvetica Neue" w:hAnsi="Helvetica Neue" w:cs="Helvetica"/>
          <w:szCs w:val="22"/>
        </w:rPr>
        <w:t>is</w:t>
      </w:r>
      <w:r w:rsidRPr="00F0315F">
        <w:rPr>
          <w:rFonts w:ascii="Helvetica Neue" w:hAnsi="Helvetica Neue" w:cs="Helvetica"/>
          <w:szCs w:val="22"/>
        </w:rPr>
        <w:t xml:space="preserve"> the title o</w:t>
      </w:r>
      <w:r w:rsidR="002F3D09">
        <w:rPr>
          <w:rFonts w:ascii="Helvetica Neue" w:hAnsi="Helvetica Neue" w:cs="Helvetica"/>
          <w:szCs w:val="22"/>
        </w:rPr>
        <w:t xml:space="preserve">f the view. It </w:t>
      </w:r>
      <w:r w:rsidRPr="00F0315F">
        <w:rPr>
          <w:rFonts w:ascii="Helvetica Neue" w:hAnsi="Helvetica Neue" w:cs="Helvetica"/>
          <w:szCs w:val="22"/>
        </w:rPr>
        <w:t>appear</w:t>
      </w:r>
      <w:r w:rsidR="002F3D09">
        <w:rPr>
          <w:rFonts w:ascii="Helvetica Neue" w:hAnsi="Helvetica Neue" w:cs="Helvetica"/>
          <w:szCs w:val="22"/>
        </w:rPr>
        <w:t>s</w:t>
      </w:r>
      <w:r w:rsidRPr="00F0315F">
        <w:rPr>
          <w:rFonts w:ascii="Helvetica Neue" w:hAnsi="Helvetica Neue" w:cs="Helvetica"/>
          <w:szCs w:val="22"/>
        </w:rPr>
        <w:t xml:space="preserve"> as the title in the view dropdown on the Dashboard. </w:t>
      </w:r>
    </w:p>
    <w:p w14:paraId="1AA15B96" w14:textId="77777777" w:rsidR="00B67AD9" w:rsidRPr="00F0315F" w:rsidRDefault="00B67AD9" w:rsidP="00F0315F">
      <w:pPr>
        <w:widowControl w:val="0"/>
        <w:numPr>
          <w:ilvl w:val="1"/>
          <w:numId w:val="6"/>
        </w:numPr>
        <w:tabs>
          <w:tab w:val="left" w:pos="220"/>
        </w:tabs>
        <w:autoSpaceDE w:val="0"/>
        <w:autoSpaceDN w:val="0"/>
        <w:adjustRightInd w:val="0"/>
        <w:spacing w:after="240"/>
        <w:rPr>
          <w:rFonts w:ascii="Helvetica Neue" w:hAnsi="Helvetica Neue" w:cs="Times"/>
          <w:szCs w:val="22"/>
        </w:rPr>
      </w:pPr>
      <w:r w:rsidRPr="00F0315F">
        <w:rPr>
          <w:rFonts w:ascii="Helvetica Neue" w:hAnsi="Helvetica Neue" w:cs="Helvetica"/>
          <w:szCs w:val="22"/>
        </w:rPr>
        <w:t xml:space="preserve">The Max Grade Range (inclusive) and Min Grade Range (inclusive) fields allow you to enter grade ranges for this view. Leave this blank to show all grade ranges. </w:t>
      </w:r>
    </w:p>
    <w:p w14:paraId="3B4344B0" w14:textId="77777777" w:rsidR="00B67AD9" w:rsidRPr="00F0315F" w:rsidRDefault="00B67AD9" w:rsidP="00F0315F">
      <w:pPr>
        <w:widowControl w:val="0"/>
        <w:numPr>
          <w:ilvl w:val="1"/>
          <w:numId w:val="6"/>
        </w:numPr>
        <w:tabs>
          <w:tab w:val="left" w:pos="220"/>
        </w:tabs>
        <w:autoSpaceDE w:val="0"/>
        <w:autoSpaceDN w:val="0"/>
        <w:adjustRightInd w:val="0"/>
        <w:spacing w:after="260"/>
        <w:rPr>
          <w:rFonts w:ascii="Helvetica Neue" w:hAnsi="Helvetica Neue" w:cs="Helvetica"/>
          <w:szCs w:val="22"/>
        </w:rPr>
      </w:pPr>
      <w:r w:rsidRPr="00F0315F">
        <w:rPr>
          <w:rFonts w:ascii="Helvetica Neue" w:hAnsi="Helvetica Neue" w:cs="Helvetica"/>
          <w:szCs w:val="22"/>
        </w:rPr>
        <w:lastRenderedPageBreak/>
        <w:t>The District field allows you to enter your school district name (for your reference).</w:t>
      </w:r>
    </w:p>
    <w:p w14:paraId="1EAEDA73" w14:textId="77777777" w:rsidR="00B67AD9" w:rsidRDefault="00F0315F" w:rsidP="00B67AD9">
      <w:pPr>
        <w:pStyle w:val="ListParagraph"/>
        <w:widowControl w:val="0"/>
        <w:numPr>
          <w:ilvl w:val="0"/>
          <w:numId w:val="5"/>
        </w:numPr>
        <w:autoSpaceDE w:val="0"/>
        <w:autoSpaceDN w:val="0"/>
        <w:adjustRightInd w:val="0"/>
        <w:spacing w:after="240"/>
        <w:rPr>
          <w:rFonts w:ascii="Helvetica Neue" w:hAnsi="Helvetica Neue" w:cs="Times"/>
          <w:szCs w:val="22"/>
        </w:rPr>
      </w:pPr>
      <w:r w:rsidRPr="00F0315F">
        <w:rPr>
          <w:rFonts w:ascii="Helvetica Neue" w:hAnsi="Helvetica Neue" w:cs="Times"/>
          <w:szCs w:val="22"/>
        </w:rPr>
        <w:t>Fill in the next block of blue text in the tab. The Name and Indicator columns are there by default and should not change.</w:t>
      </w:r>
    </w:p>
    <w:p w14:paraId="34FF1E55" w14:textId="77777777" w:rsidR="00F0315F" w:rsidRDefault="00F0315F" w:rsidP="00F0315F">
      <w:pPr>
        <w:pStyle w:val="ListParagraph"/>
        <w:widowControl w:val="0"/>
        <w:numPr>
          <w:ilvl w:val="1"/>
          <w:numId w:val="7"/>
        </w:numPr>
        <w:autoSpaceDE w:val="0"/>
        <w:autoSpaceDN w:val="0"/>
        <w:adjustRightInd w:val="0"/>
        <w:spacing w:after="240"/>
        <w:rPr>
          <w:rFonts w:ascii="Helvetica Neue" w:hAnsi="Helvetica Neue" w:cs="Times"/>
          <w:szCs w:val="22"/>
        </w:rPr>
      </w:pPr>
      <w:r w:rsidRPr="00F0315F">
        <w:rPr>
          <w:rFonts w:ascii="Helvetica Neue" w:hAnsi="Helvetica Neue" w:cs="Times"/>
          <w:szCs w:val="22"/>
        </w:rPr>
        <w:t>A Column Category row precedes each group of similar-type columns.</w:t>
      </w:r>
    </w:p>
    <w:p w14:paraId="3A3B7154" w14:textId="77777777" w:rsidR="00F0315F" w:rsidRDefault="00F0315F" w:rsidP="00F0315F">
      <w:pPr>
        <w:pStyle w:val="ListParagraph"/>
        <w:widowControl w:val="0"/>
        <w:numPr>
          <w:ilvl w:val="1"/>
          <w:numId w:val="7"/>
        </w:numPr>
        <w:autoSpaceDE w:val="0"/>
        <w:autoSpaceDN w:val="0"/>
        <w:adjustRightInd w:val="0"/>
        <w:spacing w:after="240"/>
        <w:rPr>
          <w:rFonts w:ascii="Helvetica Neue" w:hAnsi="Helvetica Neue" w:cs="Times"/>
          <w:szCs w:val="22"/>
        </w:rPr>
      </w:pPr>
      <w:r w:rsidRPr="00F0315F">
        <w:rPr>
          <w:rFonts w:ascii="Helvetica Neue" w:hAnsi="Helvetica Neue" w:cs="Times"/>
          <w:szCs w:val="22"/>
        </w:rPr>
        <w:t>The Column Type row is the specific column of information (for example, Most Recent Assessment Result).</w:t>
      </w:r>
    </w:p>
    <w:p w14:paraId="1577842D" w14:textId="77777777" w:rsidR="00F0315F" w:rsidRDefault="00F0315F" w:rsidP="00F0315F">
      <w:pPr>
        <w:pStyle w:val="ListParagraph"/>
        <w:widowControl w:val="0"/>
        <w:numPr>
          <w:ilvl w:val="1"/>
          <w:numId w:val="7"/>
        </w:numPr>
        <w:autoSpaceDE w:val="0"/>
        <w:autoSpaceDN w:val="0"/>
        <w:adjustRightInd w:val="0"/>
        <w:spacing w:after="240"/>
        <w:rPr>
          <w:rFonts w:ascii="Helvetica Neue" w:hAnsi="Helvetica Neue" w:cs="Times"/>
          <w:szCs w:val="22"/>
        </w:rPr>
      </w:pPr>
      <w:r w:rsidRPr="00F0315F">
        <w:rPr>
          <w:rFonts w:ascii="Helvetica Neue" w:hAnsi="Helvetica Neue" w:cs="Times"/>
          <w:szCs w:val="22"/>
        </w:rPr>
        <w:t>Configuration Options, Line 1 and Configuration Options, Line 2 are options for the view. For specific information, please see the table below.</w:t>
      </w:r>
    </w:p>
    <w:p w14:paraId="251671F7" w14:textId="77777777" w:rsidR="00F0315F" w:rsidRDefault="00F0315F" w:rsidP="00F0315F">
      <w:pPr>
        <w:pStyle w:val="ListParagraph"/>
        <w:widowControl w:val="0"/>
        <w:numPr>
          <w:ilvl w:val="1"/>
          <w:numId w:val="7"/>
        </w:numPr>
        <w:autoSpaceDE w:val="0"/>
        <w:autoSpaceDN w:val="0"/>
        <w:adjustRightInd w:val="0"/>
        <w:spacing w:after="240"/>
        <w:rPr>
          <w:rFonts w:ascii="Helvetica Neue" w:hAnsi="Helvetica Neue" w:cs="Times"/>
          <w:szCs w:val="22"/>
        </w:rPr>
      </w:pPr>
      <w:r>
        <w:rPr>
          <w:rFonts w:ascii="Helvetica Neue" w:hAnsi="Helvetica Neue" w:cs="Times"/>
          <w:szCs w:val="22"/>
        </w:rPr>
        <w:t>The Header Line options allow you to change the heading on that row of the table within the UI.</w:t>
      </w:r>
    </w:p>
    <w:p w14:paraId="691ECC5F" w14:textId="77777777" w:rsidR="00F0315F" w:rsidRPr="00B67AD9" w:rsidRDefault="00F0315F" w:rsidP="00F0315F">
      <w:pPr>
        <w:pStyle w:val="ListParagraph"/>
        <w:widowControl w:val="0"/>
        <w:numPr>
          <w:ilvl w:val="1"/>
          <w:numId w:val="7"/>
        </w:numPr>
        <w:autoSpaceDE w:val="0"/>
        <w:autoSpaceDN w:val="0"/>
        <w:adjustRightInd w:val="0"/>
        <w:spacing w:after="240"/>
        <w:rPr>
          <w:rFonts w:ascii="Helvetica Neue" w:hAnsi="Helvetica Neue" w:cs="Times"/>
          <w:szCs w:val="22"/>
        </w:rPr>
      </w:pPr>
      <w:r w:rsidRPr="00F0315F">
        <w:rPr>
          <w:rFonts w:ascii="Helvetica Neue" w:hAnsi="Helvetica Neue" w:cs="Times"/>
          <w:szCs w:val="22"/>
        </w:rPr>
        <w:t>The Sample Text row allows you to enter example text for your users.</w:t>
      </w:r>
    </w:p>
    <w:p w14:paraId="5D9348D4" w14:textId="77777777" w:rsidR="000A59AD" w:rsidRDefault="000A59AD" w:rsidP="000A59AD">
      <w:pPr>
        <w:pStyle w:val="Caption"/>
        <w:keepNext/>
      </w:pPr>
      <w:r>
        <w:t xml:space="preserve">Table </w:t>
      </w:r>
      <w:r w:rsidR="00C87A5B">
        <w:fldChar w:fldCharType="begin"/>
      </w:r>
      <w:r w:rsidR="00C87A5B">
        <w:instrText xml:space="preserve"> SEQ Table \* ARABIC </w:instrText>
      </w:r>
      <w:r w:rsidR="00C87A5B">
        <w:fldChar w:fldCharType="separate"/>
      </w:r>
      <w:r w:rsidR="00117300">
        <w:rPr>
          <w:noProof/>
        </w:rPr>
        <w:t>1</w:t>
      </w:r>
      <w:r w:rsidR="00C87A5B">
        <w:rPr>
          <w:noProof/>
        </w:rPr>
        <w:fldChar w:fldCharType="end"/>
      </w:r>
      <w:r>
        <w:t xml:space="preserve"> List View Options</w:t>
      </w:r>
    </w:p>
    <w:tbl>
      <w:tblPr>
        <w:tblStyle w:val="TableGrid"/>
        <w:tblW w:w="0" w:type="auto"/>
        <w:tblLook w:val="04A0" w:firstRow="1" w:lastRow="0" w:firstColumn="1" w:lastColumn="0" w:noHBand="0" w:noVBand="1"/>
      </w:tblPr>
      <w:tblGrid>
        <w:gridCol w:w="2520"/>
        <w:gridCol w:w="2524"/>
        <w:gridCol w:w="3812"/>
      </w:tblGrid>
      <w:tr w:rsidR="00F0315F" w14:paraId="6B81E2BE" w14:textId="77777777" w:rsidTr="000A59AD">
        <w:tc>
          <w:tcPr>
            <w:tcW w:w="2520" w:type="dxa"/>
          </w:tcPr>
          <w:p w14:paraId="765DD191" w14:textId="77777777" w:rsidR="00F0315F" w:rsidRPr="00AE68A1" w:rsidRDefault="00F0315F" w:rsidP="00B67AD9">
            <w:pPr>
              <w:widowControl w:val="0"/>
              <w:tabs>
                <w:tab w:val="left" w:pos="220"/>
                <w:tab w:val="left" w:pos="720"/>
              </w:tabs>
              <w:autoSpaceDE w:val="0"/>
              <w:autoSpaceDN w:val="0"/>
              <w:adjustRightInd w:val="0"/>
              <w:spacing w:after="260"/>
              <w:rPr>
                <w:rFonts w:ascii="Helvetica Neue" w:hAnsi="Helvetica Neue" w:cs="Helvetica"/>
                <w:b/>
                <w:szCs w:val="22"/>
              </w:rPr>
            </w:pPr>
            <w:r w:rsidRPr="00AE68A1">
              <w:rPr>
                <w:rFonts w:ascii="Helvetica Neue" w:hAnsi="Helvetica Neue" w:cs="Helvetica"/>
                <w:b/>
                <w:szCs w:val="22"/>
              </w:rPr>
              <w:t>Column Type</w:t>
            </w:r>
          </w:p>
        </w:tc>
        <w:tc>
          <w:tcPr>
            <w:tcW w:w="2524" w:type="dxa"/>
          </w:tcPr>
          <w:p w14:paraId="083D9EBE" w14:textId="77777777" w:rsidR="00F0315F" w:rsidRPr="00AE68A1" w:rsidRDefault="00F0315F" w:rsidP="00B67AD9">
            <w:pPr>
              <w:widowControl w:val="0"/>
              <w:tabs>
                <w:tab w:val="left" w:pos="220"/>
                <w:tab w:val="left" w:pos="720"/>
              </w:tabs>
              <w:autoSpaceDE w:val="0"/>
              <w:autoSpaceDN w:val="0"/>
              <w:adjustRightInd w:val="0"/>
              <w:spacing w:after="260"/>
              <w:rPr>
                <w:rFonts w:ascii="Helvetica Neue" w:hAnsi="Helvetica Neue" w:cs="Helvetica"/>
                <w:b/>
                <w:szCs w:val="22"/>
              </w:rPr>
            </w:pPr>
            <w:r w:rsidRPr="00AE68A1">
              <w:rPr>
                <w:rFonts w:ascii="Helvetica Neue" w:hAnsi="Helvetica Neue" w:cs="Helvetica"/>
                <w:b/>
                <w:szCs w:val="22"/>
              </w:rPr>
              <w:t>Description</w:t>
            </w:r>
          </w:p>
        </w:tc>
        <w:tc>
          <w:tcPr>
            <w:tcW w:w="3812" w:type="dxa"/>
          </w:tcPr>
          <w:p w14:paraId="3EFF8443" w14:textId="77777777" w:rsidR="00F0315F" w:rsidRPr="00AE68A1" w:rsidRDefault="00F0315F" w:rsidP="00B67AD9">
            <w:pPr>
              <w:widowControl w:val="0"/>
              <w:tabs>
                <w:tab w:val="left" w:pos="220"/>
                <w:tab w:val="left" w:pos="720"/>
              </w:tabs>
              <w:autoSpaceDE w:val="0"/>
              <w:autoSpaceDN w:val="0"/>
              <w:adjustRightInd w:val="0"/>
              <w:spacing w:after="260"/>
              <w:rPr>
                <w:rFonts w:ascii="Helvetica Neue" w:hAnsi="Helvetica Neue" w:cs="Helvetica"/>
                <w:b/>
                <w:szCs w:val="22"/>
              </w:rPr>
            </w:pPr>
            <w:r w:rsidRPr="00AE68A1">
              <w:rPr>
                <w:rFonts w:ascii="Helvetica Neue" w:hAnsi="Helvetica Neue" w:cs="Helvetica"/>
                <w:b/>
                <w:szCs w:val="22"/>
              </w:rPr>
              <w:t>Configuration Options</w:t>
            </w:r>
          </w:p>
        </w:tc>
      </w:tr>
      <w:tr w:rsidR="00F0315F" w14:paraId="087B91A7" w14:textId="77777777" w:rsidTr="00F0315F">
        <w:tc>
          <w:tcPr>
            <w:tcW w:w="8856" w:type="dxa"/>
            <w:gridSpan w:val="3"/>
          </w:tcPr>
          <w:p w14:paraId="70E47C25" w14:textId="77777777" w:rsidR="00F0315F" w:rsidRDefault="00AE68A1" w:rsidP="00B67AD9">
            <w:pPr>
              <w:widowControl w:val="0"/>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Attendance</w:t>
            </w:r>
          </w:p>
        </w:tc>
      </w:tr>
      <w:tr w:rsidR="00F0315F" w14:paraId="01BE1DFD" w14:textId="77777777" w:rsidTr="000A59AD">
        <w:tc>
          <w:tcPr>
            <w:tcW w:w="2520" w:type="dxa"/>
          </w:tcPr>
          <w:p w14:paraId="078F710A" w14:textId="77777777" w:rsidR="00F0315F" w:rsidRDefault="00AE68A1" w:rsidP="00B67AD9">
            <w:pPr>
              <w:widowControl w:val="0"/>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Attendance Rates</w:t>
            </w:r>
          </w:p>
        </w:tc>
        <w:tc>
          <w:tcPr>
            <w:tcW w:w="2524" w:type="dxa"/>
          </w:tcPr>
          <w:p w14:paraId="24F0370B" w14:textId="77777777" w:rsidR="00F0315F" w:rsidRDefault="00AE68A1" w:rsidP="00B67AD9">
            <w:pPr>
              <w:widowControl w:val="0"/>
              <w:tabs>
                <w:tab w:val="left" w:pos="220"/>
                <w:tab w:val="left" w:pos="720"/>
              </w:tabs>
              <w:autoSpaceDE w:val="0"/>
              <w:autoSpaceDN w:val="0"/>
              <w:adjustRightInd w:val="0"/>
              <w:spacing w:after="260"/>
              <w:rPr>
                <w:rFonts w:ascii="Helvetica Neue" w:hAnsi="Helvetica Neue" w:cs="Helvetica"/>
                <w:szCs w:val="22"/>
              </w:rPr>
            </w:pPr>
            <w:r w:rsidRPr="00AE68A1">
              <w:rPr>
                <w:rFonts w:ascii="Helvetica Neue" w:hAnsi="Helvetica Neue" w:cs="Helvetica"/>
                <w:szCs w:val="22"/>
              </w:rPr>
              <w:t>Displays the student's attendance rates. This can be a percentage of days in attendance compared to the total days, or it can be the percentage of days tardy compared to the total days.</w:t>
            </w:r>
          </w:p>
        </w:tc>
        <w:tc>
          <w:tcPr>
            <w:tcW w:w="3812" w:type="dxa"/>
          </w:tcPr>
          <w:p w14:paraId="2E7C737E" w14:textId="77777777" w:rsidR="00F0315F" w:rsidRDefault="00AE68A1" w:rsidP="000A59AD">
            <w:pPr>
              <w:pStyle w:val="ListParagraph"/>
              <w:widowControl w:val="0"/>
              <w:numPr>
                <w:ilvl w:val="0"/>
                <w:numId w:val="13"/>
              </w:numPr>
              <w:tabs>
                <w:tab w:val="left" w:pos="220"/>
                <w:tab w:val="left" w:pos="720"/>
              </w:tabs>
              <w:autoSpaceDE w:val="0"/>
              <w:autoSpaceDN w:val="0"/>
              <w:adjustRightInd w:val="0"/>
              <w:spacing w:after="260"/>
              <w:rPr>
                <w:rFonts w:ascii="Helvetica Neue" w:hAnsi="Helvetica Neue" w:cs="Helvetica"/>
                <w:szCs w:val="22"/>
              </w:rPr>
            </w:pPr>
            <w:r w:rsidRPr="00AE68A1">
              <w:rPr>
                <w:rFonts w:ascii="Helvetica Neue" w:hAnsi="Helvetica Neue" w:cs="Helvetica"/>
                <w:szCs w:val="22"/>
              </w:rPr>
              <w:t>Select the rate type to display: attendance percentage or tardy percentage.</w:t>
            </w:r>
          </w:p>
          <w:p w14:paraId="77678216" w14:textId="5797FABE" w:rsidR="000A59AD" w:rsidRDefault="000A59AD" w:rsidP="000A59AD">
            <w:pPr>
              <w:pStyle w:val="ListParagraph"/>
              <w:widowControl w:val="0"/>
              <w:numPr>
                <w:ilvl w:val="0"/>
                <w:numId w:val="13"/>
              </w:numPr>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Select the timeframe: this scho</w:t>
            </w:r>
            <w:r w:rsidR="002F3D09">
              <w:rPr>
                <w:rFonts w:ascii="Helvetica Neue" w:hAnsi="Helvetica Neue" w:cs="Helvetica"/>
                <w:szCs w:val="22"/>
              </w:rPr>
              <w:t xml:space="preserve">ol year, or only this semester </w:t>
            </w:r>
            <w:r>
              <w:rPr>
                <w:rFonts w:ascii="Helvetica Neue" w:hAnsi="Helvetica Neue" w:cs="Helvetica"/>
                <w:szCs w:val="22"/>
              </w:rPr>
              <w:t>or session.</w:t>
            </w:r>
          </w:p>
          <w:p w14:paraId="58F6739C" w14:textId="7C7B2E00" w:rsidR="00AE68A1" w:rsidRPr="00AE68A1" w:rsidRDefault="002F3D09" w:rsidP="000A59AD">
            <w:pPr>
              <w:pStyle w:val="ListParagraph"/>
              <w:widowControl w:val="0"/>
              <w:numPr>
                <w:ilvl w:val="0"/>
                <w:numId w:val="13"/>
              </w:numPr>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w:t>
            </w:r>
            <w:r w:rsidR="00AE68A1" w:rsidRPr="00AE68A1">
              <w:rPr>
                <w:rFonts w:ascii="Helvetica Neue" w:hAnsi="Helvetica Neue" w:cs="Helvetica"/>
                <w:szCs w:val="22"/>
              </w:rPr>
              <w:t>Optional) Indicate the color- coding cut points.</w:t>
            </w:r>
          </w:p>
        </w:tc>
      </w:tr>
      <w:tr w:rsidR="00F0315F" w14:paraId="0CFC06FC" w14:textId="77777777" w:rsidTr="000A59AD">
        <w:tc>
          <w:tcPr>
            <w:tcW w:w="2520" w:type="dxa"/>
          </w:tcPr>
          <w:p w14:paraId="75911F1D" w14:textId="77777777" w:rsidR="00F0315F" w:rsidRDefault="00AE68A1" w:rsidP="00B67AD9">
            <w:pPr>
              <w:widowControl w:val="0"/>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Attendance Event Counts</w:t>
            </w:r>
          </w:p>
        </w:tc>
        <w:tc>
          <w:tcPr>
            <w:tcW w:w="2524" w:type="dxa"/>
          </w:tcPr>
          <w:p w14:paraId="5B63A22F" w14:textId="77777777" w:rsidR="00F0315F" w:rsidRDefault="00AE68A1" w:rsidP="00B67AD9">
            <w:pPr>
              <w:widowControl w:val="0"/>
              <w:tabs>
                <w:tab w:val="left" w:pos="220"/>
                <w:tab w:val="left" w:pos="720"/>
              </w:tabs>
              <w:autoSpaceDE w:val="0"/>
              <w:autoSpaceDN w:val="0"/>
              <w:adjustRightInd w:val="0"/>
              <w:spacing w:after="260"/>
              <w:rPr>
                <w:rFonts w:ascii="Helvetica Neue" w:hAnsi="Helvetica Neue" w:cs="Helvetica"/>
                <w:szCs w:val="22"/>
              </w:rPr>
            </w:pPr>
            <w:r w:rsidRPr="00AE68A1">
              <w:rPr>
                <w:rFonts w:ascii="Helvetica Neue" w:hAnsi="Helvetica Neue" w:cs="Helvetica"/>
                <w:szCs w:val="22"/>
              </w:rPr>
              <w:t>Shows a count of the total number of days a student is absent or tardy.</w:t>
            </w:r>
          </w:p>
        </w:tc>
        <w:tc>
          <w:tcPr>
            <w:tcW w:w="3812" w:type="dxa"/>
          </w:tcPr>
          <w:p w14:paraId="1851BF37" w14:textId="77777777" w:rsidR="000A59AD" w:rsidRDefault="000A59AD" w:rsidP="00AE68A1">
            <w:pPr>
              <w:pStyle w:val="ListParagraph"/>
              <w:widowControl w:val="0"/>
              <w:numPr>
                <w:ilvl w:val="0"/>
                <w:numId w:val="14"/>
              </w:numPr>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 xml:space="preserve">Select the attendance count type to display: </w:t>
            </w:r>
            <w:r w:rsidRPr="00AE68A1">
              <w:rPr>
                <w:rFonts w:ascii="Helvetica Neue" w:hAnsi="Helvetica Neue" w:cs="Helvetica"/>
                <w:szCs w:val="22"/>
              </w:rPr>
              <w:t>excused absences, unexcused absences, or all absences.</w:t>
            </w:r>
          </w:p>
          <w:p w14:paraId="1321682A" w14:textId="25296493" w:rsidR="000A59AD" w:rsidRDefault="000A59AD" w:rsidP="00AE68A1">
            <w:pPr>
              <w:pStyle w:val="ListParagraph"/>
              <w:widowControl w:val="0"/>
              <w:numPr>
                <w:ilvl w:val="0"/>
                <w:numId w:val="14"/>
              </w:numPr>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Select the timeframe: this school year, or only this semester (or session</w:t>
            </w:r>
            <w:r w:rsidR="008377D6">
              <w:rPr>
                <w:rFonts w:ascii="Helvetica Neue" w:hAnsi="Helvetica Neue" w:cs="Helvetica"/>
                <w:szCs w:val="22"/>
              </w:rPr>
              <w:t>)</w:t>
            </w:r>
            <w:r>
              <w:rPr>
                <w:rFonts w:ascii="Helvetica Neue" w:hAnsi="Helvetica Neue" w:cs="Helvetica"/>
                <w:szCs w:val="22"/>
              </w:rPr>
              <w:t>.</w:t>
            </w:r>
          </w:p>
          <w:p w14:paraId="03A5DC2B" w14:textId="77777777" w:rsidR="00AE68A1" w:rsidRPr="00AE68A1" w:rsidRDefault="000A59AD" w:rsidP="00AE68A1">
            <w:pPr>
              <w:pStyle w:val="ListParagraph"/>
              <w:widowControl w:val="0"/>
              <w:numPr>
                <w:ilvl w:val="0"/>
                <w:numId w:val="14"/>
              </w:numPr>
              <w:tabs>
                <w:tab w:val="left" w:pos="220"/>
                <w:tab w:val="left" w:pos="720"/>
              </w:tabs>
              <w:autoSpaceDE w:val="0"/>
              <w:autoSpaceDN w:val="0"/>
              <w:adjustRightInd w:val="0"/>
              <w:spacing w:after="260"/>
              <w:rPr>
                <w:rFonts w:ascii="Helvetica Neue" w:hAnsi="Helvetica Neue" w:cs="Helvetica"/>
                <w:szCs w:val="22"/>
              </w:rPr>
            </w:pPr>
            <w:r w:rsidRPr="00AE68A1">
              <w:rPr>
                <w:rFonts w:ascii="Helvetica Neue" w:hAnsi="Helvetica Neue" w:cs="Helvetica"/>
                <w:szCs w:val="22"/>
              </w:rPr>
              <w:t xml:space="preserve"> </w:t>
            </w:r>
            <w:r w:rsidR="00AE68A1" w:rsidRPr="00AE68A1">
              <w:rPr>
                <w:rFonts w:ascii="Helvetica Neue" w:hAnsi="Helvetica Neue" w:cs="Helvetica"/>
                <w:szCs w:val="22"/>
              </w:rPr>
              <w:t>(Optional) Indicate the color- coding cut points.</w:t>
            </w:r>
          </w:p>
        </w:tc>
      </w:tr>
      <w:tr w:rsidR="00AE68A1" w14:paraId="37E29744" w14:textId="77777777" w:rsidTr="00AE68A1">
        <w:tc>
          <w:tcPr>
            <w:tcW w:w="8856" w:type="dxa"/>
            <w:gridSpan w:val="3"/>
          </w:tcPr>
          <w:p w14:paraId="3BA4AF37" w14:textId="77777777" w:rsidR="00AE68A1" w:rsidRDefault="00AE68A1" w:rsidP="00B67AD9">
            <w:pPr>
              <w:widowControl w:val="0"/>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Assessment</w:t>
            </w:r>
          </w:p>
        </w:tc>
      </w:tr>
      <w:tr w:rsidR="00F0315F" w14:paraId="6643B1B3" w14:textId="77777777" w:rsidTr="000A59AD">
        <w:tc>
          <w:tcPr>
            <w:tcW w:w="2520" w:type="dxa"/>
          </w:tcPr>
          <w:p w14:paraId="0AD1CDB8" w14:textId="77777777" w:rsidR="00F0315F" w:rsidRDefault="00AE68A1" w:rsidP="00B67AD9">
            <w:pPr>
              <w:widowControl w:val="0"/>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Most Recent Assessment in a Family</w:t>
            </w:r>
          </w:p>
        </w:tc>
        <w:tc>
          <w:tcPr>
            <w:tcW w:w="2524" w:type="dxa"/>
          </w:tcPr>
          <w:p w14:paraId="2DCDC04C" w14:textId="77777777" w:rsidR="00F0315F" w:rsidRDefault="00AE68A1" w:rsidP="00B67AD9">
            <w:pPr>
              <w:widowControl w:val="0"/>
              <w:tabs>
                <w:tab w:val="left" w:pos="220"/>
                <w:tab w:val="left" w:pos="720"/>
              </w:tabs>
              <w:autoSpaceDE w:val="0"/>
              <w:autoSpaceDN w:val="0"/>
              <w:adjustRightInd w:val="0"/>
              <w:spacing w:after="260"/>
              <w:rPr>
                <w:rFonts w:ascii="Helvetica Neue" w:hAnsi="Helvetica Neue" w:cs="Helvetica"/>
                <w:szCs w:val="22"/>
              </w:rPr>
            </w:pPr>
            <w:r w:rsidRPr="00AE68A1">
              <w:rPr>
                <w:rFonts w:ascii="Helvetica Neue" w:hAnsi="Helvetica Neue" w:cs="Helvetica"/>
                <w:szCs w:val="22"/>
              </w:rPr>
              <w:t>Displays the results of the most recent assessment within an assessment family for a student.</w:t>
            </w:r>
          </w:p>
        </w:tc>
        <w:tc>
          <w:tcPr>
            <w:tcW w:w="3812" w:type="dxa"/>
          </w:tcPr>
          <w:p w14:paraId="4956DCC8" w14:textId="77777777" w:rsidR="00F0315F" w:rsidRDefault="000A59AD" w:rsidP="000A59AD">
            <w:pPr>
              <w:pStyle w:val="ListParagraph"/>
              <w:widowControl w:val="0"/>
              <w:numPr>
                <w:ilvl w:val="0"/>
                <w:numId w:val="15"/>
              </w:numPr>
              <w:tabs>
                <w:tab w:val="left" w:pos="220"/>
                <w:tab w:val="left" w:pos="720"/>
              </w:tabs>
              <w:autoSpaceDE w:val="0"/>
              <w:autoSpaceDN w:val="0"/>
              <w:adjustRightInd w:val="0"/>
              <w:spacing w:after="260"/>
              <w:rPr>
                <w:rFonts w:ascii="Helvetica Neue" w:hAnsi="Helvetica Neue" w:cs="Helvetica"/>
                <w:szCs w:val="22"/>
              </w:rPr>
            </w:pPr>
            <w:r w:rsidRPr="000A59AD">
              <w:rPr>
                <w:rFonts w:ascii="Helvetica Neue" w:hAnsi="Helvetica Neue" w:cs="Helvetica"/>
                <w:szCs w:val="22"/>
              </w:rPr>
              <w:t>Select an assessment family.</w:t>
            </w:r>
          </w:p>
          <w:p w14:paraId="2460AED6" w14:textId="77777777" w:rsidR="000A59AD" w:rsidRDefault="000A59AD" w:rsidP="000A59AD">
            <w:pPr>
              <w:pStyle w:val="ListParagraph"/>
              <w:widowControl w:val="0"/>
              <w:numPr>
                <w:ilvl w:val="0"/>
                <w:numId w:val="15"/>
              </w:numPr>
              <w:tabs>
                <w:tab w:val="left" w:pos="220"/>
                <w:tab w:val="left" w:pos="720"/>
              </w:tabs>
              <w:autoSpaceDE w:val="0"/>
              <w:autoSpaceDN w:val="0"/>
              <w:adjustRightInd w:val="0"/>
              <w:spacing w:after="260"/>
              <w:rPr>
                <w:rFonts w:ascii="Helvetica Neue" w:hAnsi="Helvetica Neue" w:cs="Helvetica"/>
                <w:szCs w:val="22"/>
              </w:rPr>
            </w:pPr>
            <w:r w:rsidRPr="000A59AD">
              <w:rPr>
                <w:rFonts w:ascii="Helvetica Neue" w:hAnsi="Helvetica Neue" w:cs="Helvetica"/>
                <w:szCs w:val="22"/>
              </w:rPr>
              <w:t>Choose an outcome to display: numeric score or performance level.</w:t>
            </w:r>
          </w:p>
          <w:p w14:paraId="2C201AD7" w14:textId="77777777" w:rsidR="000A59AD" w:rsidRDefault="000A59AD" w:rsidP="000A59AD">
            <w:pPr>
              <w:pStyle w:val="ListParagraph"/>
              <w:widowControl w:val="0"/>
              <w:numPr>
                <w:ilvl w:val="0"/>
                <w:numId w:val="15"/>
              </w:numPr>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w:t>
            </w:r>
            <w:r w:rsidRPr="000A59AD">
              <w:rPr>
                <w:rFonts w:ascii="Helvetica Neue" w:hAnsi="Helvetica Neue" w:cs="Helvetica"/>
                <w:szCs w:val="22"/>
              </w:rPr>
              <w:t>Optional) Provide a scale score and cut points.</w:t>
            </w:r>
          </w:p>
          <w:p w14:paraId="66B26E70" w14:textId="77777777" w:rsidR="000A59AD" w:rsidRPr="000A59AD" w:rsidRDefault="000A59AD" w:rsidP="000A59AD">
            <w:pPr>
              <w:pStyle w:val="ListParagraph"/>
              <w:widowControl w:val="0"/>
              <w:numPr>
                <w:ilvl w:val="0"/>
                <w:numId w:val="15"/>
              </w:numPr>
              <w:tabs>
                <w:tab w:val="left" w:pos="220"/>
                <w:tab w:val="left" w:pos="720"/>
              </w:tabs>
              <w:autoSpaceDE w:val="0"/>
              <w:autoSpaceDN w:val="0"/>
              <w:adjustRightInd w:val="0"/>
              <w:spacing w:after="260"/>
              <w:rPr>
                <w:rFonts w:ascii="Helvetica Neue" w:hAnsi="Helvetica Neue" w:cs="Helvetica"/>
                <w:szCs w:val="22"/>
              </w:rPr>
            </w:pPr>
            <w:r w:rsidRPr="000A59AD">
              <w:rPr>
                <w:rFonts w:ascii="Helvetica Neue" w:hAnsi="Helvetica Neue" w:cs="Helvetica"/>
                <w:szCs w:val="22"/>
              </w:rPr>
              <w:lastRenderedPageBreak/>
              <w:t>Choose to display the depth of assements within time: most recent, 2nd most recent, etc.</w:t>
            </w:r>
          </w:p>
        </w:tc>
      </w:tr>
      <w:tr w:rsidR="00F0315F" w14:paraId="00A60F63" w14:textId="77777777" w:rsidTr="000A59AD">
        <w:tc>
          <w:tcPr>
            <w:tcW w:w="2520" w:type="dxa"/>
          </w:tcPr>
          <w:p w14:paraId="4E051943" w14:textId="77777777" w:rsidR="00F0315F" w:rsidRDefault="00AE68A1" w:rsidP="00B67AD9">
            <w:pPr>
              <w:widowControl w:val="0"/>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lastRenderedPageBreak/>
              <w:t>Highest Ever</w:t>
            </w:r>
          </w:p>
        </w:tc>
        <w:tc>
          <w:tcPr>
            <w:tcW w:w="2524" w:type="dxa"/>
          </w:tcPr>
          <w:p w14:paraId="34A6F522" w14:textId="77777777" w:rsidR="00F0315F" w:rsidRDefault="00AE68A1" w:rsidP="00B67AD9">
            <w:pPr>
              <w:widowControl w:val="0"/>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Displays the highest results for an assessment within a given assessment family for a student.</w:t>
            </w:r>
          </w:p>
        </w:tc>
        <w:tc>
          <w:tcPr>
            <w:tcW w:w="3812" w:type="dxa"/>
          </w:tcPr>
          <w:p w14:paraId="0416F25F" w14:textId="77777777" w:rsidR="000A59AD" w:rsidRDefault="000A59AD" w:rsidP="000A59AD">
            <w:pPr>
              <w:pStyle w:val="ListParagraph"/>
              <w:widowControl w:val="0"/>
              <w:numPr>
                <w:ilvl w:val="0"/>
                <w:numId w:val="16"/>
              </w:numPr>
              <w:tabs>
                <w:tab w:val="left" w:pos="220"/>
                <w:tab w:val="left" w:pos="720"/>
              </w:tabs>
              <w:autoSpaceDE w:val="0"/>
              <w:autoSpaceDN w:val="0"/>
              <w:adjustRightInd w:val="0"/>
              <w:spacing w:after="260"/>
              <w:rPr>
                <w:rFonts w:ascii="Helvetica Neue" w:hAnsi="Helvetica Neue" w:cs="Helvetica"/>
                <w:szCs w:val="22"/>
              </w:rPr>
            </w:pPr>
            <w:r w:rsidRPr="000A59AD">
              <w:rPr>
                <w:rFonts w:ascii="Helvetica Neue" w:hAnsi="Helvetica Neue" w:cs="Helvetica"/>
                <w:szCs w:val="22"/>
              </w:rPr>
              <w:t>Select an assessment family.</w:t>
            </w:r>
          </w:p>
          <w:p w14:paraId="7F5CD1E4" w14:textId="77777777" w:rsidR="000A59AD" w:rsidRDefault="000A59AD" w:rsidP="000A59AD">
            <w:pPr>
              <w:pStyle w:val="ListParagraph"/>
              <w:widowControl w:val="0"/>
              <w:numPr>
                <w:ilvl w:val="0"/>
                <w:numId w:val="16"/>
              </w:numPr>
              <w:tabs>
                <w:tab w:val="left" w:pos="220"/>
                <w:tab w:val="left" w:pos="720"/>
              </w:tabs>
              <w:autoSpaceDE w:val="0"/>
              <w:autoSpaceDN w:val="0"/>
              <w:adjustRightInd w:val="0"/>
              <w:spacing w:after="260"/>
              <w:rPr>
                <w:rFonts w:ascii="Helvetica Neue" w:hAnsi="Helvetica Neue" w:cs="Helvetica"/>
                <w:szCs w:val="22"/>
              </w:rPr>
            </w:pPr>
            <w:r w:rsidRPr="000A59AD">
              <w:rPr>
                <w:rFonts w:ascii="Helvetica Neue" w:hAnsi="Helvetica Neue" w:cs="Helvetica"/>
                <w:szCs w:val="22"/>
              </w:rPr>
              <w:t>Choose an outcome to display: numeric score or performance level.</w:t>
            </w:r>
          </w:p>
          <w:p w14:paraId="26ED1E8D" w14:textId="77777777" w:rsidR="000A59AD" w:rsidRDefault="000A59AD" w:rsidP="000A59AD">
            <w:pPr>
              <w:pStyle w:val="ListParagraph"/>
              <w:widowControl w:val="0"/>
              <w:numPr>
                <w:ilvl w:val="0"/>
                <w:numId w:val="16"/>
              </w:numPr>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w:t>
            </w:r>
            <w:r w:rsidRPr="000A59AD">
              <w:rPr>
                <w:rFonts w:ascii="Helvetica Neue" w:hAnsi="Helvetica Neue" w:cs="Helvetica"/>
                <w:szCs w:val="22"/>
              </w:rPr>
              <w:t>Optional) Provide a scale score and cut points.</w:t>
            </w:r>
          </w:p>
          <w:p w14:paraId="71B9D179" w14:textId="77777777" w:rsidR="00F0315F" w:rsidRPr="000A59AD" w:rsidRDefault="000A59AD" w:rsidP="000A59AD">
            <w:pPr>
              <w:pStyle w:val="ListParagraph"/>
              <w:widowControl w:val="0"/>
              <w:numPr>
                <w:ilvl w:val="0"/>
                <w:numId w:val="16"/>
              </w:numPr>
              <w:tabs>
                <w:tab w:val="left" w:pos="220"/>
                <w:tab w:val="left" w:pos="720"/>
              </w:tabs>
              <w:autoSpaceDE w:val="0"/>
              <w:autoSpaceDN w:val="0"/>
              <w:adjustRightInd w:val="0"/>
              <w:spacing w:after="260"/>
              <w:rPr>
                <w:rFonts w:ascii="Helvetica Neue" w:hAnsi="Helvetica Neue" w:cs="Helvetica"/>
                <w:szCs w:val="22"/>
              </w:rPr>
            </w:pPr>
            <w:r w:rsidRPr="000A59AD">
              <w:rPr>
                <w:rFonts w:ascii="Helvetica Neue" w:hAnsi="Helvetica Neue" w:cs="Helvetica"/>
                <w:szCs w:val="22"/>
              </w:rPr>
              <w:t>Choose to display the depth of assements within time: most recent, 2nd most recent, etc.</w:t>
            </w:r>
          </w:p>
        </w:tc>
      </w:tr>
      <w:tr w:rsidR="00AE68A1" w14:paraId="58D7B67B" w14:textId="77777777" w:rsidTr="00AE68A1">
        <w:tc>
          <w:tcPr>
            <w:tcW w:w="8856" w:type="dxa"/>
            <w:gridSpan w:val="3"/>
          </w:tcPr>
          <w:p w14:paraId="7DA90953" w14:textId="77777777" w:rsidR="00AE68A1" w:rsidRDefault="00AE68A1" w:rsidP="00B67AD9">
            <w:pPr>
              <w:widowControl w:val="0"/>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Grades</w:t>
            </w:r>
          </w:p>
        </w:tc>
      </w:tr>
      <w:tr w:rsidR="00AE68A1" w14:paraId="1FD728AD" w14:textId="77777777" w:rsidTr="000A59AD">
        <w:tc>
          <w:tcPr>
            <w:tcW w:w="2520" w:type="dxa"/>
          </w:tcPr>
          <w:p w14:paraId="66805F54" w14:textId="77777777" w:rsidR="00AE68A1" w:rsidRDefault="00AE68A1" w:rsidP="00B67AD9">
            <w:pPr>
              <w:widowControl w:val="0"/>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Most Recent Transcript Grade for a Subject Area</w:t>
            </w:r>
          </w:p>
        </w:tc>
        <w:tc>
          <w:tcPr>
            <w:tcW w:w="2524" w:type="dxa"/>
          </w:tcPr>
          <w:p w14:paraId="65D600C4" w14:textId="77777777" w:rsidR="00AE68A1" w:rsidRDefault="00AE68A1" w:rsidP="00B67AD9">
            <w:pPr>
              <w:widowControl w:val="0"/>
              <w:tabs>
                <w:tab w:val="left" w:pos="220"/>
                <w:tab w:val="left" w:pos="720"/>
              </w:tabs>
              <w:autoSpaceDE w:val="0"/>
              <w:autoSpaceDN w:val="0"/>
              <w:adjustRightInd w:val="0"/>
              <w:spacing w:after="260"/>
              <w:rPr>
                <w:rFonts w:ascii="Helvetica Neue" w:hAnsi="Helvetica Neue" w:cs="Helvetica"/>
                <w:szCs w:val="22"/>
              </w:rPr>
            </w:pPr>
            <w:r w:rsidRPr="00AE68A1">
              <w:rPr>
                <w:rFonts w:ascii="Helvetica Neue" w:hAnsi="Helvetica Neue" w:cs="Helvetica"/>
                <w:szCs w:val="22"/>
              </w:rPr>
              <w:t>Shows the most recent transcript scores for a completed course in the subject area you are viewing.</w:t>
            </w:r>
          </w:p>
        </w:tc>
        <w:tc>
          <w:tcPr>
            <w:tcW w:w="3812" w:type="dxa"/>
          </w:tcPr>
          <w:p w14:paraId="5DE84494" w14:textId="77777777" w:rsidR="00AE68A1" w:rsidRDefault="000A59AD" w:rsidP="000A59AD">
            <w:pPr>
              <w:pStyle w:val="ListParagraph"/>
              <w:widowControl w:val="0"/>
              <w:numPr>
                <w:ilvl w:val="0"/>
                <w:numId w:val="17"/>
              </w:numPr>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Choose to display the most recent, 2</w:t>
            </w:r>
            <w:r w:rsidRPr="000A59AD">
              <w:rPr>
                <w:rFonts w:ascii="Helvetica Neue" w:hAnsi="Helvetica Neue" w:cs="Helvetica"/>
                <w:szCs w:val="22"/>
                <w:vertAlign w:val="superscript"/>
              </w:rPr>
              <w:t>nd</w:t>
            </w:r>
            <w:r>
              <w:rPr>
                <w:rFonts w:ascii="Helvetica Neue" w:hAnsi="Helvetica Neue" w:cs="Helvetica"/>
                <w:szCs w:val="22"/>
              </w:rPr>
              <w:t xml:space="preserve"> most recent, etc.</w:t>
            </w:r>
          </w:p>
          <w:p w14:paraId="329BD8C1" w14:textId="77777777" w:rsidR="000A59AD" w:rsidRPr="000A59AD" w:rsidRDefault="000A59AD" w:rsidP="000A59AD">
            <w:pPr>
              <w:pStyle w:val="ListParagraph"/>
              <w:widowControl w:val="0"/>
              <w:numPr>
                <w:ilvl w:val="0"/>
                <w:numId w:val="17"/>
              </w:numPr>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The grade book entires are determined by the selected course. This is not configurable.</w:t>
            </w:r>
          </w:p>
        </w:tc>
      </w:tr>
      <w:tr w:rsidR="000A59AD" w14:paraId="2785468B" w14:textId="77777777" w:rsidTr="000A59AD">
        <w:tc>
          <w:tcPr>
            <w:tcW w:w="2520" w:type="dxa"/>
          </w:tcPr>
          <w:p w14:paraId="1C40300B" w14:textId="77777777" w:rsidR="000A59AD" w:rsidRDefault="000A59AD" w:rsidP="00B67AD9">
            <w:pPr>
              <w:widowControl w:val="0"/>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Most Recent Gracde Book Entry</w:t>
            </w:r>
          </w:p>
        </w:tc>
        <w:tc>
          <w:tcPr>
            <w:tcW w:w="2524" w:type="dxa"/>
          </w:tcPr>
          <w:p w14:paraId="657FDC80" w14:textId="77777777" w:rsidR="000A59AD" w:rsidRDefault="000A59AD" w:rsidP="00B67AD9">
            <w:pPr>
              <w:widowControl w:val="0"/>
              <w:tabs>
                <w:tab w:val="left" w:pos="220"/>
                <w:tab w:val="left" w:pos="720"/>
              </w:tabs>
              <w:autoSpaceDE w:val="0"/>
              <w:autoSpaceDN w:val="0"/>
              <w:adjustRightInd w:val="0"/>
              <w:spacing w:after="260"/>
              <w:rPr>
                <w:rFonts w:ascii="Helvetica Neue" w:hAnsi="Helvetica Neue" w:cs="Helvetica"/>
                <w:szCs w:val="22"/>
              </w:rPr>
            </w:pPr>
            <w:r w:rsidRPr="00AE68A1">
              <w:rPr>
                <w:rFonts w:ascii="Helvetica Neue" w:hAnsi="Helvetica Neue" w:cs="Helvetica"/>
                <w:szCs w:val="22"/>
              </w:rPr>
              <w:t>Shows the most recent grade book entry for the course you are viewing.</w:t>
            </w:r>
          </w:p>
        </w:tc>
        <w:tc>
          <w:tcPr>
            <w:tcW w:w="3812" w:type="dxa"/>
          </w:tcPr>
          <w:p w14:paraId="753B17C7" w14:textId="77777777" w:rsidR="000A59AD" w:rsidRDefault="000A59AD" w:rsidP="006312CE">
            <w:pPr>
              <w:pStyle w:val="ListParagraph"/>
              <w:widowControl w:val="0"/>
              <w:numPr>
                <w:ilvl w:val="0"/>
                <w:numId w:val="17"/>
              </w:numPr>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Choose to display the most recent, 2</w:t>
            </w:r>
            <w:r w:rsidRPr="000A59AD">
              <w:rPr>
                <w:rFonts w:ascii="Helvetica Neue" w:hAnsi="Helvetica Neue" w:cs="Helvetica"/>
                <w:szCs w:val="22"/>
                <w:vertAlign w:val="superscript"/>
              </w:rPr>
              <w:t>nd</w:t>
            </w:r>
            <w:r>
              <w:rPr>
                <w:rFonts w:ascii="Helvetica Neue" w:hAnsi="Helvetica Neue" w:cs="Helvetica"/>
                <w:szCs w:val="22"/>
              </w:rPr>
              <w:t xml:space="preserve"> most recent, etc.</w:t>
            </w:r>
          </w:p>
          <w:p w14:paraId="770C221A" w14:textId="77777777" w:rsidR="000A59AD" w:rsidRPr="000A59AD" w:rsidRDefault="000A59AD" w:rsidP="006312CE">
            <w:pPr>
              <w:pStyle w:val="ListParagraph"/>
              <w:widowControl w:val="0"/>
              <w:numPr>
                <w:ilvl w:val="0"/>
                <w:numId w:val="17"/>
              </w:numPr>
              <w:tabs>
                <w:tab w:val="left" w:pos="220"/>
                <w:tab w:val="left" w:pos="720"/>
              </w:tabs>
              <w:autoSpaceDE w:val="0"/>
              <w:autoSpaceDN w:val="0"/>
              <w:adjustRightInd w:val="0"/>
              <w:spacing w:after="260"/>
              <w:rPr>
                <w:rFonts w:ascii="Helvetica Neue" w:hAnsi="Helvetica Neue" w:cs="Helvetica"/>
                <w:szCs w:val="22"/>
              </w:rPr>
            </w:pPr>
            <w:r>
              <w:rPr>
                <w:rFonts w:ascii="Helvetica Neue" w:hAnsi="Helvetica Neue" w:cs="Helvetica"/>
                <w:szCs w:val="22"/>
              </w:rPr>
              <w:t>The grade book entires are determined by the selected course. This is not configurable.</w:t>
            </w:r>
          </w:p>
        </w:tc>
      </w:tr>
    </w:tbl>
    <w:p w14:paraId="3EF00927" w14:textId="77777777" w:rsidR="00AC005B" w:rsidRDefault="00AC005B" w:rsidP="00B67AD9">
      <w:pPr>
        <w:widowControl w:val="0"/>
        <w:tabs>
          <w:tab w:val="left" w:pos="220"/>
          <w:tab w:val="left" w:pos="720"/>
        </w:tabs>
        <w:autoSpaceDE w:val="0"/>
        <w:autoSpaceDN w:val="0"/>
        <w:adjustRightInd w:val="0"/>
        <w:spacing w:after="260"/>
        <w:rPr>
          <w:rFonts w:ascii="Helvetica Neue" w:hAnsi="Helvetica Neue" w:cs="Helvetica"/>
          <w:szCs w:val="22"/>
        </w:rPr>
      </w:pPr>
    </w:p>
    <w:p w14:paraId="199C0206" w14:textId="77777777" w:rsidR="006312CE" w:rsidRDefault="006312CE" w:rsidP="009706BA">
      <w:pPr>
        <w:pStyle w:val="Heading2"/>
      </w:pPr>
      <w:r>
        <w:t>Configuring Student Profiles</w:t>
      </w:r>
    </w:p>
    <w:p w14:paraId="11066664" w14:textId="77777777" w:rsidR="006312CE" w:rsidRPr="006312CE" w:rsidRDefault="006312CE" w:rsidP="006312CE"/>
    <w:p w14:paraId="3D92C55F" w14:textId="77777777" w:rsidR="006312CE" w:rsidRDefault="006312CE" w:rsidP="006312CE">
      <w:pPr>
        <w:widowControl w:val="0"/>
        <w:autoSpaceDE w:val="0"/>
        <w:autoSpaceDN w:val="0"/>
        <w:adjustRightInd w:val="0"/>
        <w:spacing w:after="240"/>
        <w:rPr>
          <w:rFonts w:ascii="Helvetica Neue" w:hAnsi="Helvetica Neue" w:cs="Helvetica"/>
          <w:szCs w:val="22"/>
        </w:rPr>
      </w:pPr>
      <w:r w:rsidRPr="006312CE">
        <w:rPr>
          <w:rFonts w:ascii="Helvetica Neue" w:hAnsi="Helvetica Neue" w:cs="Helvetica"/>
          <w:szCs w:val="22"/>
        </w:rPr>
        <w:t>Student profiles display in-depth information on an individual student. Profiles consist of a page with one or more tabs. The first panel of each tab (page) is always the core student information and is not configurable. The remainder of the page can contain any combination of panels.</w:t>
      </w:r>
    </w:p>
    <w:p w14:paraId="42AAAC72" w14:textId="77777777" w:rsidR="006312CE" w:rsidRDefault="006312CE" w:rsidP="006312CE">
      <w:pPr>
        <w:pStyle w:val="Caption"/>
        <w:keepNext/>
      </w:pPr>
      <w:r>
        <w:lastRenderedPageBreak/>
        <w:t xml:space="preserve">Figure </w:t>
      </w:r>
      <w:r w:rsidR="00C87A5B">
        <w:fldChar w:fldCharType="begin"/>
      </w:r>
      <w:r w:rsidR="00C87A5B">
        <w:instrText xml:space="preserve"> SEQ Figure \* ARABIC </w:instrText>
      </w:r>
      <w:r w:rsidR="00C87A5B">
        <w:fldChar w:fldCharType="separate"/>
      </w:r>
      <w:r w:rsidR="00117300">
        <w:rPr>
          <w:noProof/>
        </w:rPr>
        <w:t>2</w:t>
      </w:r>
      <w:r w:rsidR="00C87A5B">
        <w:rPr>
          <w:noProof/>
        </w:rPr>
        <w:fldChar w:fldCharType="end"/>
      </w:r>
      <w:r>
        <w:t xml:space="preserve"> Example Student Profile</w:t>
      </w:r>
    </w:p>
    <w:p w14:paraId="28A67093" w14:textId="77777777" w:rsidR="006312CE" w:rsidRDefault="006312CE" w:rsidP="006312CE">
      <w:pPr>
        <w:widowControl w:val="0"/>
        <w:autoSpaceDE w:val="0"/>
        <w:autoSpaceDN w:val="0"/>
        <w:adjustRightInd w:val="0"/>
        <w:rPr>
          <w:rFonts w:ascii="Times" w:hAnsi="Times" w:cs="Times"/>
          <w:sz w:val="24"/>
        </w:rPr>
      </w:pPr>
      <w:r>
        <w:rPr>
          <w:rFonts w:ascii="Times" w:hAnsi="Times" w:cs="Times"/>
          <w:noProof/>
          <w:sz w:val="24"/>
        </w:rPr>
        <w:drawing>
          <wp:inline distT="0" distB="0" distL="0" distR="0" wp14:anchorId="6FE2F053" wp14:editId="702A88C0">
            <wp:extent cx="6400800" cy="3644900"/>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644900"/>
                    </a:xfrm>
                    <a:prstGeom prst="rect">
                      <a:avLst/>
                    </a:prstGeom>
                    <a:noFill/>
                    <a:ln>
                      <a:noFill/>
                    </a:ln>
                  </pic:spPr>
                </pic:pic>
              </a:graphicData>
            </a:graphic>
          </wp:inline>
        </w:drawing>
      </w:r>
    </w:p>
    <w:p w14:paraId="1439851B" w14:textId="77777777" w:rsidR="006312CE" w:rsidRDefault="006312CE" w:rsidP="006312CE">
      <w:pPr>
        <w:widowControl w:val="0"/>
        <w:autoSpaceDE w:val="0"/>
        <w:autoSpaceDN w:val="0"/>
        <w:adjustRightInd w:val="0"/>
        <w:spacing w:after="240"/>
        <w:rPr>
          <w:rFonts w:ascii="Helvetica Neue" w:hAnsi="Helvetica Neue" w:cs="Times"/>
          <w:szCs w:val="22"/>
        </w:rPr>
      </w:pPr>
    </w:p>
    <w:p w14:paraId="7DB41E25" w14:textId="77777777" w:rsidR="00486CD8" w:rsidRDefault="00486CD8" w:rsidP="009706BA">
      <w:pPr>
        <w:pStyle w:val="Heading3"/>
      </w:pPr>
      <w:r w:rsidRPr="00486CD8">
        <w:t>Documenting your Student Profile Configuration</w:t>
      </w:r>
    </w:p>
    <w:p w14:paraId="01F55A45" w14:textId="77777777" w:rsidR="00486CD8" w:rsidRDefault="00486CD8" w:rsidP="00486CD8"/>
    <w:p w14:paraId="3C94C10A" w14:textId="77777777" w:rsidR="00486CD8" w:rsidRPr="009706BA" w:rsidRDefault="00486CD8" w:rsidP="00486CD8">
      <w:pPr>
        <w:rPr>
          <w:rFonts w:ascii="Helvetica Neue" w:hAnsi="Helvetica Neue"/>
        </w:rPr>
      </w:pPr>
      <w:r w:rsidRPr="009706BA">
        <w:rPr>
          <w:rFonts w:ascii="Helvetica Neue" w:hAnsi="Helvetica Neue"/>
        </w:rPr>
        <w:t>Before your inBloom partner contact can create the JSON for your Dashboard configuration, you must complete the spreadsheet using the following steps:</w:t>
      </w:r>
    </w:p>
    <w:p w14:paraId="31BE6A69" w14:textId="77777777" w:rsidR="00486CD8" w:rsidRPr="009706BA" w:rsidRDefault="00486CD8" w:rsidP="00486CD8">
      <w:pPr>
        <w:pStyle w:val="ListParagraph"/>
        <w:numPr>
          <w:ilvl w:val="0"/>
          <w:numId w:val="18"/>
        </w:numPr>
        <w:rPr>
          <w:rFonts w:ascii="Helvetica Neue" w:hAnsi="Helvetica Neue"/>
        </w:rPr>
      </w:pPr>
      <w:r w:rsidRPr="009706BA">
        <w:rPr>
          <w:rFonts w:ascii="Helvetica Neue" w:hAnsi="Helvetica Neue"/>
        </w:rPr>
        <w:t>Open the Student Profile Template spreadsheet. Each tab in the bottom portion of the worksheet’s window represents a different page on the student profile. If you need additional tabs to create additional pages, simply duplicate an existing tab.</w:t>
      </w:r>
    </w:p>
    <w:p w14:paraId="71051D73" w14:textId="77777777" w:rsidR="00486CD8" w:rsidRPr="009706BA" w:rsidRDefault="00486CD8" w:rsidP="00486CD8">
      <w:pPr>
        <w:pStyle w:val="ListParagraph"/>
        <w:numPr>
          <w:ilvl w:val="0"/>
          <w:numId w:val="18"/>
        </w:numPr>
        <w:rPr>
          <w:rFonts w:ascii="Helvetica Neue" w:hAnsi="Helvetica Neue"/>
        </w:rPr>
      </w:pPr>
      <w:r w:rsidRPr="009706BA">
        <w:rPr>
          <w:rFonts w:ascii="Helvetica Neue" w:hAnsi="Helvetica Neue"/>
        </w:rPr>
        <w:t>Fill in the blue fields at the top of the worksheet:</w:t>
      </w:r>
    </w:p>
    <w:p w14:paraId="6C47C6C7" w14:textId="77777777" w:rsidR="00486CD8" w:rsidRPr="009706BA" w:rsidRDefault="00486CD8" w:rsidP="00486CD8">
      <w:pPr>
        <w:pStyle w:val="ListParagraph"/>
        <w:numPr>
          <w:ilvl w:val="1"/>
          <w:numId w:val="19"/>
        </w:numPr>
        <w:rPr>
          <w:rFonts w:ascii="Helvetica Neue" w:hAnsi="Helvetica Neue"/>
        </w:rPr>
      </w:pPr>
      <w:r w:rsidRPr="009706BA">
        <w:rPr>
          <w:rFonts w:ascii="Helvetica Neue" w:hAnsi="Helvetica Neue"/>
        </w:rPr>
        <w:t>The Page Name field displays the name of the page.</w:t>
      </w:r>
    </w:p>
    <w:p w14:paraId="18A19FD4" w14:textId="77777777" w:rsidR="00486CD8" w:rsidRPr="009706BA" w:rsidRDefault="00486CD8" w:rsidP="00486CD8">
      <w:pPr>
        <w:pStyle w:val="ListParagraph"/>
        <w:numPr>
          <w:ilvl w:val="1"/>
          <w:numId w:val="19"/>
        </w:numPr>
        <w:rPr>
          <w:rFonts w:ascii="Helvetica Neue" w:hAnsi="Helvetica Neue"/>
        </w:rPr>
      </w:pPr>
      <w:r w:rsidRPr="009706BA">
        <w:rPr>
          <w:rFonts w:ascii="Helvetica Neue" w:hAnsi="Helvetica Neue"/>
        </w:rPr>
        <w:t>The Grade Levels field allows you to enter the grade levels that you want to display.</w:t>
      </w:r>
    </w:p>
    <w:p w14:paraId="0B7D5246" w14:textId="77777777" w:rsidR="00486CD8" w:rsidRPr="009706BA" w:rsidRDefault="00486CD8" w:rsidP="00486CD8">
      <w:pPr>
        <w:pStyle w:val="ListParagraph"/>
        <w:numPr>
          <w:ilvl w:val="1"/>
          <w:numId w:val="19"/>
        </w:numPr>
        <w:rPr>
          <w:rFonts w:ascii="Helvetica Neue" w:hAnsi="Helvetica Neue"/>
        </w:rPr>
      </w:pPr>
      <w:r w:rsidRPr="009706BA">
        <w:rPr>
          <w:rFonts w:ascii="Helvetica Neue" w:hAnsi="Helvetica Neue"/>
        </w:rPr>
        <w:t>The District field allows you to enter your school district name for reference.</w:t>
      </w:r>
    </w:p>
    <w:p w14:paraId="61C9FB21" w14:textId="77777777" w:rsidR="00486CD8" w:rsidRPr="009706BA" w:rsidRDefault="00486CD8" w:rsidP="00486CD8">
      <w:pPr>
        <w:pStyle w:val="ListParagraph"/>
        <w:numPr>
          <w:ilvl w:val="0"/>
          <w:numId w:val="18"/>
        </w:numPr>
        <w:rPr>
          <w:rFonts w:ascii="Helvetica Neue" w:hAnsi="Helvetica Neue"/>
        </w:rPr>
      </w:pPr>
      <w:r w:rsidRPr="009706BA">
        <w:rPr>
          <w:rFonts w:ascii="Helvetica Neue" w:hAnsi="Helvetica Neue"/>
        </w:rPr>
        <w:t>Fill in the fields for the panels that should be included on the page:</w:t>
      </w:r>
    </w:p>
    <w:p w14:paraId="1CB40791" w14:textId="2B110162" w:rsidR="00486CD8" w:rsidRPr="009706BA" w:rsidRDefault="00037B2C" w:rsidP="00E17D3D">
      <w:pPr>
        <w:pStyle w:val="ListParagraph"/>
        <w:numPr>
          <w:ilvl w:val="0"/>
          <w:numId w:val="21"/>
        </w:numPr>
        <w:rPr>
          <w:rFonts w:ascii="Helvetica Neue" w:hAnsi="Helvetica Neue"/>
        </w:rPr>
      </w:pPr>
      <w:r>
        <w:rPr>
          <w:rFonts w:ascii="Helvetica Neue" w:hAnsi="Helvetica Neue"/>
        </w:rPr>
        <w:t xml:space="preserve">The Panel Title </w:t>
      </w:r>
      <w:r w:rsidR="00486CD8" w:rsidRPr="009706BA">
        <w:rPr>
          <w:rFonts w:ascii="Helvetica Neue" w:hAnsi="Helvetica Neue"/>
        </w:rPr>
        <w:t>appear</w:t>
      </w:r>
      <w:r>
        <w:rPr>
          <w:rFonts w:ascii="Helvetica Neue" w:hAnsi="Helvetica Neue"/>
        </w:rPr>
        <w:t>s</w:t>
      </w:r>
      <w:r w:rsidR="00486CD8" w:rsidRPr="009706BA">
        <w:rPr>
          <w:rFonts w:ascii="Helvetica Neue" w:hAnsi="Helvetica Neue"/>
        </w:rPr>
        <w:t xml:space="preserve"> above the appropriate panel.</w:t>
      </w:r>
    </w:p>
    <w:p w14:paraId="419312B4" w14:textId="77777777" w:rsidR="00486CD8" w:rsidRPr="009706BA" w:rsidRDefault="00486CD8" w:rsidP="00E17D3D">
      <w:pPr>
        <w:pStyle w:val="ListParagraph"/>
        <w:numPr>
          <w:ilvl w:val="0"/>
          <w:numId w:val="21"/>
        </w:numPr>
        <w:rPr>
          <w:rFonts w:ascii="Helvetica Neue" w:hAnsi="Helvetica Neue"/>
        </w:rPr>
      </w:pPr>
      <w:r w:rsidRPr="009706BA">
        <w:rPr>
          <w:rFonts w:ascii="Helvetica Neue" w:hAnsi="Helvetica Neue"/>
        </w:rPr>
        <w:t>The Panel Type field describes the type of panel that must be included. Select one of the panel types below.</w:t>
      </w:r>
    </w:p>
    <w:p w14:paraId="424152BD" w14:textId="77777777" w:rsidR="00486CD8" w:rsidRPr="009706BA" w:rsidRDefault="00486CD8" w:rsidP="00E17D3D">
      <w:pPr>
        <w:pStyle w:val="ListParagraph"/>
        <w:numPr>
          <w:ilvl w:val="0"/>
          <w:numId w:val="21"/>
        </w:numPr>
        <w:rPr>
          <w:rFonts w:ascii="Helvetica Neue" w:hAnsi="Helvetica Neue"/>
        </w:rPr>
      </w:pPr>
      <w:r w:rsidRPr="009706BA">
        <w:rPr>
          <w:rFonts w:ascii="Helvetica Neue" w:hAnsi="Helvetica Neue"/>
        </w:rPr>
        <w:t xml:space="preserve">The Panel Configuration field allows you to modify the panel’s </w:t>
      </w:r>
      <w:r w:rsidR="00E17D3D" w:rsidRPr="009706BA">
        <w:rPr>
          <w:rFonts w:ascii="Helvetica Neue" w:hAnsi="Helvetica Neue"/>
        </w:rPr>
        <w:t xml:space="preserve">properties. </w:t>
      </w:r>
      <w:r w:rsidR="00E17D3D" w:rsidRPr="009706BA">
        <w:rPr>
          <w:rFonts w:ascii="Helvetica Neue" w:hAnsi="Helvetica Neue"/>
          <w:b/>
        </w:rPr>
        <w:t>Note:</w:t>
      </w:r>
      <w:r w:rsidR="00E17D3D" w:rsidRPr="009706BA">
        <w:rPr>
          <w:rFonts w:ascii="Helvetica Neue" w:hAnsi="Helvetica Neue"/>
        </w:rPr>
        <w:t xml:space="preserve"> Several panels are not configurable.</w:t>
      </w:r>
    </w:p>
    <w:p w14:paraId="5F100436" w14:textId="77777777" w:rsidR="00E17D3D" w:rsidRPr="00486CD8" w:rsidRDefault="00E17D3D" w:rsidP="00E17D3D"/>
    <w:tbl>
      <w:tblPr>
        <w:tblStyle w:val="TableGrid"/>
        <w:tblW w:w="0" w:type="auto"/>
        <w:tblLook w:val="04A0" w:firstRow="1" w:lastRow="0" w:firstColumn="1" w:lastColumn="0" w:noHBand="0" w:noVBand="1"/>
      </w:tblPr>
      <w:tblGrid>
        <w:gridCol w:w="2952"/>
        <w:gridCol w:w="2952"/>
        <w:gridCol w:w="2952"/>
      </w:tblGrid>
      <w:tr w:rsidR="005822E5" w14:paraId="758401B9" w14:textId="77777777" w:rsidTr="00E17D3D">
        <w:tc>
          <w:tcPr>
            <w:tcW w:w="2952" w:type="dxa"/>
          </w:tcPr>
          <w:p w14:paraId="047E6682" w14:textId="77777777" w:rsidR="005822E5" w:rsidRPr="00AE68A1" w:rsidRDefault="005822E5" w:rsidP="005822E5">
            <w:pPr>
              <w:widowControl w:val="0"/>
              <w:tabs>
                <w:tab w:val="left" w:pos="220"/>
                <w:tab w:val="left" w:pos="720"/>
              </w:tabs>
              <w:autoSpaceDE w:val="0"/>
              <w:autoSpaceDN w:val="0"/>
              <w:adjustRightInd w:val="0"/>
              <w:spacing w:after="260"/>
              <w:rPr>
                <w:rFonts w:ascii="Helvetica Neue" w:hAnsi="Helvetica Neue" w:cs="Helvetica"/>
                <w:b/>
                <w:szCs w:val="22"/>
              </w:rPr>
            </w:pPr>
            <w:r>
              <w:rPr>
                <w:rFonts w:ascii="Helvetica Neue" w:hAnsi="Helvetica Neue" w:cs="Helvetica"/>
                <w:b/>
                <w:szCs w:val="22"/>
              </w:rPr>
              <w:lastRenderedPageBreak/>
              <w:t>Panel</w:t>
            </w:r>
          </w:p>
        </w:tc>
        <w:tc>
          <w:tcPr>
            <w:tcW w:w="2952" w:type="dxa"/>
          </w:tcPr>
          <w:p w14:paraId="002F495F" w14:textId="77777777" w:rsidR="005822E5" w:rsidRPr="00AE68A1" w:rsidRDefault="005822E5" w:rsidP="005822E5">
            <w:pPr>
              <w:widowControl w:val="0"/>
              <w:tabs>
                <w:tab w:val="left" w:pos="220"/>
                <w:tab w:val="left" w:pos="720"/>
              </w:tabs>
              <w:autoSpaceDE w:val="0"/>
              <w:autoSpaceDN w:val="0"/>
              <w:adjustRightInd w:val="0"/>
              <w:spacing w:after="260"/>
              <w:rPr>
                <w:rFonts w:ascii="Helvetica Neue" w:hAnsi="Helvetica Neue" w:cs="Helvetica"/>
                <w:b/>
                <w:szCs w:val="22"/>
              </w:rPr>
            </w:pPr>
            <w:r w:rsidRPr="00AE68A1">
              <w:rPr>
                <w:rFonts w:ascii="Helvetica Neue" w:hAnsi="Helvetica Neue" w:cs="Helvetica"/>
                <w:b/>
                <w:szCs w:val="22"/>
              </w:rPr>
              <w:t>Description</w:t>
            </w:r>
          </w:p>
        </w:tc>
        <w:tc>
          <w:tcPr>
            <w:tcW w:w="2952" w:type="dxa"/>
          </w:tcPr>
          <w:p w14:paraId="311E6135" w14:textId="77777777" w:rsidR="005822E5" w:rsidRPr="00AE68A1" w:rsidRDefault="005822E5" w:rsidP="005822E5">
            <w:pPr>
              <w:widowControl w:val="0"/>
              <w:tabs>
                <w:tab w:val="left" w:pos="220"/>
                <w:tab w:val="left" w:pos="720"/>
              </w:tabs>
              <w:autoSpaceDE w:val="0"/>
              <w:autoSpaceDN w:val="0"/>
              <w:adjustRightInd w:val="0"/>
              <w:spacing w:after="260"/>
              <w:rPr>
                <w:rFonts w:ascii="Helvetica Neue" w:hAnsi="Helvetica Neue" w:cs="Helvetica"/>
                <w:b/>
                <w:szCs w:val="22"/>
              </w:rPr>
            </w:pPr>
            <w:r w:rsidRPr="00AE68A1">
              <w:rPr>
                <w:rFonts w:ascii="Helvetica Neue" w:hAnsi="Helvetica Neue" w:cs="Helvetica"/>
                <w:b/>
                <w:szCs w:val="22"/>
              </w:rPr>
              <w:t>Configuration Options</w:t>
            </w:r>
          </w:p>
        </w:tc>
      </w:tr>
      <w:tr w:rsidR="00E17D3D" w14:paraId="337BA0C0" w14:textId="77777777" w:rsidTr="00E17D3D">
        <w:tc>
          <w:tcPr>
            <w:tcW w:w="2952" w:type="dxa"/>
          </w:tcPr>
          <w:p w14:paraId="64430BC5" w14:textId="77777777" w:rsidR="00E17D3D" w:rsidRPr="009706BA" w:rsidRDefault="005822E5" w:rsidP="006312CE">
            <w:pPr>
              <w:rPr>
                <w:rFonts w:ascii="Helvetica Neue" w:hAnsi="Helvetica Neue"/>
              </w:rPr>
            </w:pPr>
            <w:r w:rsidRPr="009706BA">
              <w:rPr>
                <w:rFonts w:ascii="Helvetica Neue" w:hAnsi="Helvetica Neue"/>
              </w:rPr>
              <w:t>Core Student Information</w:t>
            </w:r>
          </w:p>
        </w:tc>
        <w:tc>
          <w:tcPr>
            <w:tcW w:w="2952" w:type="dxa"/>
          </w:tcPr>
          <w:p w14:paraId="7B275E41" w14:textId="77777777" w:rsidR="00E17D3D" w:rsidRPr="009706BA" w:rsidRDefault="005822E5" w:rsidP="006312CE">
            <w:pPr>
              <w:rPr>
                <w:rFonts w:ascii="Helvetica Neue" w:hAnsi="Helvetica Neue"/>
              </w:rPr>
            </w:pPr>
            <w:r w:rsidRPr="009706BA">
              <w:rPr>
                <w:rFonts w:ascii="Helvetica Neue" w:hAnsi="Helvetica Neue" w:cs="Helvetica"/>
                <w:szCs w:val="22"/>
              </w:rPr>
              <w:t>Displays the student's name, nickname, State ID, Grade Level, and (in some schools) the student's homeroom and homeroom teacher.</w:t>
            </w:r>
          </w:p>
        </w:tc>
        <w:tc>
          <w:tcPr>
            <w:tcW w:w="2952" w:type="dxa"/>
          </w:tcPr>
          <w:p w14:paraId="3057CDB7" w14:textId="77777777" w:rsidR="00E17D3D" w:rsidRPr="009706BA" w:rsidRDefault="005822E5" w:rsidP="006312CE">
            <w:pPr>
              <w:rPr>
                <w:rFonts w:ascii="Helvetica Neue" w:hAnsi="Helvetica Neue"/>
              </w:rPr>
            </w:pPr>
            <w:r w:rsidRPr="009706BA">
              <w:rPr>
                <w:rFonts w:ascii="Helvetica Neue" w:hAnsi="Helvetica Neue"/>
              </w:rPr>
              <w:t>This always appears on student profiles and is not configurable.</w:t>
            </w:r>
          </w:p>
        </w:tc>
      </w:tr>
      <w:tr w:rsidR="00E17D3D" w14:paraId="253E4018" w14:textId="77777777" w:rsidTr="00E17D3D">
        <w:tc>
          <w:tcPr>
            <w:tcW w:w="2952" w:type="dxa"/>
          </w:tcPr>
          <w:p w14:paraId="28D2B33A" w14:textId="77777777" w:rsidR="00E17D3D" w:rsidRPr="009706BA" w:rsidRDefault="005822E5" w:rsidP="006312CE">
            <w:pPr>
              <w:rPr>
                <w:rFonts w:ascii="Helvetica Neue" w:hAnsi="Helvetica Neue"/>
              </w:rPr>
            </w:pPr>
            <w:r w:rsidRPr="009706BA">
              <w:rPr>
                <w:rFonts w:ascii="Helvetica Neue" w:hAnsi="Helvetica Neue"/>
              </w:rPr>
              <w:t>Current Contact Information</w:t>
            </w:r>
          </w:p>
        </w:tc>
        <w:tc>
          <w:tcPr>
            <w:tcW w:w="2952" w:type="dxa"/>
          </w:tcPr>
          <w:p w14:paraId="36328ADE" w14:textId="77777777" w:rsidR="00E17D3D" w:rsidRPr="009706BA" w:rsidRDefault="005822E5" w:rsidP="006312CE">
            <w:pPr>
              <w:rPr>
                <w:rFonts w:ascii="Helvetica Neue" w:hAnsi="Helvetica Neue"/>
              </w:rPr>
            </w:pPr>
            <w:r w:rsidRPr="009706BA">
              <w:rPr>
                <w:rFonts w:ascii="Helvetica Neue" w:hAnsi="Helvetica Neue" w:cs="Helvetica"/>
                <w:szCs w:val="22"/>
              </w:rPr>
              <w:t>Displays the names, addresses, phone numbers, and email addresses for a student.</w:t>
            </w:r>
          </w:p>
        </w:tc>
        <w:tc>
          <w:tcPr>
            <w:tcW w:w="2952" w:type="dxa"/>
          </w:tcPr>
          <w:p w14:paraId="4C063579" w14:textId="77777777" w:rsidR="00E17D3D" w:rsidRPr="009706BA" w:rsidRDefault="005822E5" w:rsidP="006312CE">
            <w:pPr>
              <w:rPr>
                <w:rFonts w:ascii="Helvetica Neue" w:hAnsi="Helvetica Neue"/>
              </w:rPr>
            </w:pPr>
            <w:r w:rsidRPr="009706BA">
              <w:rPr>
                <w:rFonts w:ascii="Helvetica Neue" w:hAnsi="Helvetica Neue"/>
              </w:rPr>
              <w:t>This is not configurable.</w:t>
            </w:r>
          </w:p>
        </w:tc>
      </w:tr>
      <w:tr w:rsidR="00E17D3D" w14:paraId="55BF097B" w14:textId="77777777" w:rsidTr="00E17D3D">
        <w:tc>
          <w:tcPr>
            <w:tcW w:w="2952" w:type="dxa"/>
          </w:tcPr>
          <w:p w14:paraId="602DAA17" w14:textId="77777777" w:rsidR="00E17D3D" w:rsidRPr="009706BA" w:rsidRDefault="005822E5" w:rsidP="006312CE">
            <w:pPr>
              <w:rPr>
                <w:rFonts w:ascii="Helvetica Neue" w:hAnsi="Helvetica Neue"/>
              </w:rPr>
            </w:pPr>
            <w:r w:rsidRPr="009706BA">
              <w:rPr>
                <w:rFonts w:ascii="Helvetica Neue" w:hAnsi="Helvetica Neue"/>
              </w:rPr>
              <w:t>Enrollment History</w:t>
            </w:r>
          </w:p>
        </w:tc>
        <w:tc>
          <w:tcPr>
            <w:tcW w:w="2952" w:type="dxa"/>
          </w:tcPr>
          <w:p w14:paraId="52E3183C" w14:textId="77777777" w:rsidR="00E17D3D" w:rsidRPr="009706BA" w:rsidRDefault="005822E5" w:rsidP="006312CE">
            <w:pPr>
              <w:rPr>
                <w:rFonts w:ascii="Helvetica Neue" w:hAnsi="Helvetica Neue"/>
              </w:rPr>
            </w:pPr>
            <w:r w:rsidRPr="009706BA">
              <w:rPr>
                <w:rFonts w:ascii="Helvetica Neue" w:hAnsi="Helvetica Neue" w:cs="Helvetica"/>
                <w:szCs w:val="22"/>
              </w:rPr>
              <w:t>Displays all the schools in which a student has been enrolled. This includes entrance and exit reasons, dates, and grades.</w:t>
            </w:r>
          </w:p>
        </w:tc>
        <w:tc>
          <w:tcPr>
            <w:tcW w:w="2952" w:type="dxa"/>
          </w:tcPr>
          <w:p w14:paraId="6D259481" w14:textId="77777777" w:rsidR="00E17D3D" w:rsidRPr="009706BA" w:rsidRDefault="005822E5" w:rsidP="006312CE">
            <w:pPr>
              <w:rPr>
                <w:rFonts w:ascii="Helvetica Neue" w:hAnsi="Helvetica Neue"/>
              </w:rPr>
            </w:pPr>
            <w:r w:rsidRPr="009706BA">
              <w:rPr>
                <w:rFonts w:ascii="Helvetica Neue" w:hAnsi="Helvetica Neue"/>
              </w:rPr>
              <w:t>This is not configurable.</w:t>
            </w:r>
          </w:p>
        </w:tc>
      </w:tr>
      <w:tr w:rsidR="00E17D3D" w14:paraId="67AAF007" w14:textId="77777777" w:rsidTr="00E17D3D">
        <w:tc>
          <w:tcPr>
            <w:tcW w:w="2952" w:type="dxa"/>
          </w:tcPr>
          <w:p w14:paraId="1CDB8DD3" w14:textId="77777777" w:rsidR="00E17D3D" w:rsidRPr="009706BA" w:rsidRDefault="005822E5" w:rsidP="006312CE">
            <w:pPr>
              <w:rPr>
                <w:rFonts w:ascii="Helvetica Neue" w:hAnsi="Helvetica Neue"/>
              </w:rPr>
            </w:pPr>
            <w:r w:rsidRPr="009706BA">
              <w:rPr>
                <w:rFonts w:ascii="Helvetica Neue" w:hAnsi="Helvetica Neue"/>
              </w:rPr>
              <w:t>Assessment History</w:t>
            </w:r>
          </w:p>
        </w:tc>
        <w:tc>
          <w:tcPr>
            <w:tcW w:w="2952" w:type="dxa"/>
          </w:tcPr>
          <w:p w14:paraId="2DDC9ED6" w14:textId="3F9C8457" w:rsidR="00E17D3D" w:rsidRPr="009706BA" w:rsidRDefault="005822E5" w:rsidP="006312CE">
            <w:pPr>
              <w:rPr>
                <w:rFonts w:ascii="Helvetica Neue" w:hAnsi="Helvetica Neue"/>
              </w:rPr>
            </w:pPr>
            <w:r w:rsidRPr="009706BA">
              <w:rPr>
                <w:rFonts w:ascii="Helvetica Neue" w:hAnsi="Helvetica Neue" w:cs="Helvetica"/>
                <w:szCs w:val="22"/>
              </w:rPr>
              <w:t>Displays all of</w:t>
            </w:r>
            <w:r w:rsidR="003D1B81">
              <w:rPr>
                <w:rFonts w:ascii="Helvetica Neue" w:hAnsi="Helvetica Neue" w:cs="Helvetica"/>
                <w:szCs w:val="22"/>
              </w:rPr>
              <w:t xml:space="preserve"> the information for a student</w:t>
            </w:r>
            <w:r w:rsidRPr="009706BA">
              <w:rPr>
                <w:rFonts w:ascii="Helvetica Neue" w:hAnsi="Helvetica Neue" w:cs="Helvetica"/>
                <w:szCs w:val="22"/>
              </w:rPr>
              <w:t xml:space="preserve"> assessments within a given assessment family.</w:t>
            </w:r>
          </w:p>
        </w:tc>
        <w:tc>
          <w:tcPr>
            <w:tcW w:w="2952" w:type="dxa"/>
          </w:tcPr>
          <w:p w14:paraId="03C640A7" w14:textId="77777777" w:rsidR="00E17D3D" w:rsidRPr="009706BA" w:rsidRDefault="005822E5" w:rsidP="006312CE">
            <w:pPr>
              <w:rPr>
                <w:rFonts w:ascii="Helvetica Neue" w:hAnsi="Helvetica Neue"/>
              </w:rPr>
            </w:pPr>
            <w:r w:rsidRPr="009706BA">
              <w:rPr>
                <w:rFonts w:ascii="Helvetica Neue" w:hAnsi="Helvetica Neue"/>
              </w:rPr>
              <w:t>This can be configured to display any node on the assessment family tree. You can also configure this to display all the results for child nodes.</w:t>
            </w:r>
          </w:p>
        </w:tc>
      </w:tr>
      <w:tr w:rsidR="00E17D3D" w14:paraId="5DDDD717" w14:textId="77777777" w:rsidTr="00E17D3D">
        <w:tc>
          <w:tcPr>
            <w:tcW w:w="2952" w:type="dxa"/>
          </w:tcPr>
          <w:p w14:paraId="23C72093" w14:textId="77777777" w:rsidR="00E17D3D" w:rsidRPr="009706BA" w:rsidRDefault="005822E5" w:rsidP="006312CE">
            <w:pPr>
              <w:rPr>
                <w:rFonts w:ascii="Helvetica Neue" w:hAnsi="Helvetica Neue"/>
              </w:rPr>
            </w:pPr>
            <w:r w:rsidRPr="009706BA">
              <w:rPr>
                <w:rFonts w:ascii="Helvetica Neue" w:hAnsi="Helvetica Neue"/>
              </w:rPr>
              <w:t>Transcript History</w:t>
            </w:r>
          </w:p>
        </w:tc>
        <w:tc>
          <w:tcPr>
            <w:tcW w:w="2952" w:type="dxa"/>
          </w:tcPr>
          <w:p w14:paraId="29396DB0" w14:textId="77777777" w:rsidR="00E17D3D" w:rsidRPr="009706BA" w:rsidRDefault="005822E5" w:rsidP="006312CE">
            <w:pPr>
              <w:rPr>
                <w:rFonts w:ascii="Helvetica Neue" w:hAnsi="Helvetica Neue"/>
              </w:rPr>
            </w:pPr>
            <w:r w:rsidRPr="009706BA">
              <w:rPr>
                <w:rFonts w:ascii="Helvetica Neue" w:hAnsi="Helvetica Neue" w:cs="Helvetica"/>
                <w:szCs w:val="22"/>
              </w:rPr>
              <w:t>Displays the complete student's transcript. This includes all available grade data for each year and semester. The GPA for each semester is available in the summary.</w:t>
            </w:r>
          </w:p>
        </w:tc>
        <w:tc>
          <w:tcPr>
            <w:tcW w:w="2952" w:type="dxa"/>
          </w:tcPr>
          <w:p w14:paraId="1B31BAF4" w14:textId="77777777" w:rsidR="00E17D3D" w:rsidRPr="009706BA" w:rsidRDefault="005822E5" w:rsidP="006312CE">
            <w:pPr>
              <w:rPr>
                <w:rFonts w:ascii="Helvetica Neue" w:hAnsi="Helvetica Neue"/>
              </w:rPr>
            </w:pPr>
            <w:r w:rsidRPr="009706BA">
              <w:rPr>
                <w:rFonts w:ascii="Helvetica Neue" w:hAnsi="Helvetica Neue"/>
              </w:rPr>
              <w:t>This is not configurable.</w:t>
            </w:r>
          </w:p>
        </w:tc>
      </w:tr>
      <w:tr w:rsidR="00E17D3D" w14:paraId="7C811EFC" w14:textId="77777777" w:rsidTr="00E17D3D">
        <w:tc>
          <w:tcPr>
            <w:tcW w:w="2952" w:type="dxa"/>
          </w:tcPr>
          <w:p w14:paraId="22916CE4" w14:textId="77777777" w:rsidR="00E17D3D" w:rsidRPr="009706BA" w:rsidRDefault="005822E5" w:rsidP="006312CE">
            <w:pPr>
              <w:rPr>
                <w:rFonts w:ascii="Helvetica Neue" w:hAnsi="Helvetica Neue"/>
              </w:rPr>
            </w:pPr>
            <w:r w:rsidRPr="009706BA">
              <w:rPr>
                <w:rFonts w:ascii="Helvetica Neue" w:hAnsi="Helvetica Neue"/>
              </w:rPr>
              <w:t>Attendance History</w:t>
            </w:r>
          </w:p>
        </w:tc>
        <w:tc>
          <w:tcPr>
            <w:tcW w:w="2952" w:type="dxa"/>
          </w:tcPr>
          <w:p w14:paraId="400B3102" w14:textId="77777777" w:rsidR="00E17D3D" w:rsidRPr="009706BA" w:rsidRDefault="005822E5" w:rsidP="006312CE">
            <w:pPr>
              <w:rPr>
                <w:rFonts w:ascii="Helvetica Neue" w:hAnsi="Helvetica Neue"/>
              </w:rPr>
            </w:pPr>
            <w:r w:rsidRPr="009706BA">
              <w:rPr>
                <w:rFonts w:ascii="Helvetica Neue" w:hAnsi="Helvetica Neue" w:cs="Helvetica"/>
                <w:szCs w:val="22"/>
              </w:rPr>
              <w:t>Displays a calendar that shows the days a student was absent (excused or unexcused) or tardy for the whole school day.</w:t>
            </w:r>
          </w:p>
        </w:tc>
        <w:tc>
          <w:tcPr>
            <w:tcW w:w="2952" w:type="dxa"/>
          </w:tcPr>
          <w:p w14:paraId="0863ECD3" w14:textId="2699D996" w:rsidR="00E17D3D" w:rsidRPr="009706BA" w:rsidRDefault="00037B2C" w:rsidP="006312CE">
            <w:pPr>
              <w:rPr>
                <w:rFonts w:ascii="Helvetica Neue" w:hAnsi="Helvetica Neue"/>
              </w:rPr>
            </w:pPr>
            <w:r>
              <w:rPr>
                <w:rFonts w:ascii="Helvetica Neue" w:hAnsi="Helvetica Neue"/>
              </w:rPr>
              <w:t>The</w:t>
            </w:r>
            <w:r w:rsidR="005822E5" w:rsidRPr="009706BA">
              <w:rPr>
                <w:rFonts w:ascii="Helvetica Neue" w:hAnsi="Helvetica Neue"/>
              </w:rPr>
              <w:t xml:space="preserve"> default number of years included is three (3) years.</w:t>
            </w:r>
          </w:p>
        </w:tc>
      </w:tr>
    </w:tbl>
    <w:p w14:paraId="008E9C91" w14:textId="77777777" w:rsidR="006312CE" w:rsidRPr="006312CE" w:rsidRDefault="006312CE" w:rsidP="006312CE"/>
    <w:p w14:paraId="7A191341" w14:textId="77777777" w:rsidR="005822E5" w:rsidRDefault="005822E5" w:rsidP="009706BA">
      <w:pPr>
        <w:pStyle w:val="Heading2"/>
      </w:pPr>
      <w:r>
        <w:t>Uploading Configurations for Your District</w:t>
      </w:r>
    </w:p>
    <w:p w14:paraId="2F04A7BE" w14:textId="77777777" w:rsidR="005822E5" w:rsidRDefault="005822E5" w:rsidP="005822E5">
      <w:pPr>
        <w:rPr>
          <w:rFonts w:ascii="Helvetica Neue" w:hAnsi="Helvetica Neue"/>
        </w:rPr>
      </w:pPr>
    </w:p>
    <w:p w14:paraId="60A3DE17" w14:textId="77777777" w:rsidR="005822E5" w:rsidRDefault="005822E5" w:rsidP="005822E5">
      <w:pPr>
        <w:rPr>
          <w:rFonts w:ascii="Helvetica Neue" w:hAnsi="Helvetica Neue"/>
        </w:rPr>
      </w:pPr>
      <w:r w:rsidRPr="005822E5">
        <w:rPr>
          <w:rFonts w:ascii="Helvetica Neue" w:hAnsi="Helvetica Neue"/>
        </w:rPr>
        <w:t>Once you've completed the spreadsheet, please send it to the inBloom partner organization contact for your district. Your partner will generate a piece of configuration code in JSON format. When this is complete, you will receive the code in an email. You can then upload this code to your district's Dashboard using the steps that follow.</w:t>
      </w:r>
    </w:p>
    <w:p w14:paraId="098C0FCB" w14:textId="77777777" w:rsidR="005822E5" w:rsidRDefault="005822E5" w:rsidP="005822E5">
      <w:pPr>
        <w:rPr>
          <w:rFonts w:ascii="Helvetica Neue" w:hAnsi="Helvetica Neue"/>
        </w:rPr>
      </w:pPr>
    </w:p>
    <w:p w14:paraId="5D46A6C0" w14:textId="77777777" w:rsidR="005822E5" w:rsidRDefault="005822E5" w:rsidP="009706BA">
      <w:pPr>
        <w:pStyle w:val="Heading3"/>
      </w:pPr>
      <w:r>
        <w:t>Caution</w:t>
      </w:r>
    </w:p>
    <w:p w14:paraId="7A7802F1" w14:textId="3431EDA5" w:rsidR="005822E5" w:rsidRDefault="005822E5" w:rsidP="005822E5">
      <w:pPr>
        <w:widowControl w:val="0"/>
        <w:autoSpaceDE w:val="0"/>
        <w:autoSpaceDN w:val="0"/>
        <w:adjustRightInd w:val="0"/>
        <w:spacing w:after="240"/>
        <w:rPr>
          <w:rFonts w:ascii="Helvetica Neue" w:hAnsi="Helvetica Neue" w:cs="Helvetica"/>
          <w:szCs w:val="22"/>
        </w:rPr>
      </w:pPr>
      <w:r w:rsidRPr="005822E5">
        <w:rPr>
          <w:rFonts w:ascii="Helvetica Neue" w:hAnsi="Helvetica Neue" w:cs="Helvetica"/>
          <w:szCs w:val="22"/>
        </w:rPr>
        <w:t xml:space="preserve">You must upload the JSON code as you receive it from the inBloom partner. Do not modify the code before uploading it. Any changes, even seemingly minor ones, present </w:t>
      </w:r>
      <w:r w:rsidRPr="005822E5">
        <w:rPr>
          <w:rFonts w:ascii="Helvetica Neue" w:hAnsi="Helvetica Neue" w:cs="Helvetica"/>
          <w:szCs w:val="22"/>
        </w:rPr>
        <w:lastRenderedPageBreak/>
        <w:t>a ri</w:t>
      </w:r>
      <w:r w:rsidR="00D86D0F">
        <w:rPr>
          <w:rFonts w:ascii="Helvetica Neue" w:hAnsi="Helvetica Neue" w:cs="Helvetica"/>
          <w:szCs w:val="22"/>
        </w:rPr>
        <w:t xml:space="preserve">sk to your and other district’s </w:t>
      </w:r>
      <w:r w:rsidRPr="005822E5">
        <w:rPr>
          <w:rFonts w:ascii="Helvetica Neue" w:hAnsi="Helvetica Neue" w:cs="Helvetica"/>
          <w:szCs w:val="22"/>
        </w:rPr>
        <w:t>Dashboards when you upload the code. If you notice a mistake in the JSON you receive, work with the inBl</w:t>
      </w:r>
      <w:r w:rsidR="0079296D">
        <w:rPr>
          <w:rFonts w:ascii="Helvetica Neue" w:hAnsi="Helvetica Neue" w:cs="Helvetica"/>
          <w:szCs w:val="22"/>
        </w:rPr>
        <w:t xml:space="preserve">oom partner to make corrections </w:t>
      </w:r>
      <w:r w:rsidRPr="005822E5">
        <w:rPr>
          <w:rFonts w:ascii="Helvetica Neue" w:hAnsi="Helvetica Neue" w:cs="Helvetica"/>
          <w:szCs w:val="22"/>
        </w:rPr>
        <w:t>rather than attempting them yourself.</w:t>
      </w:r>
    </w:p>
    <w:p w14:paraId="6915C6AB" w14:textId="77777777" w:rsidR="0079296D" w:rsidRDefault="0079296D" w:rsidP="005822E5">
      <w:pPr>
        <w:widowControl w:val="0"/>
        <w:autoSpaceDE w:val="0"/>
        <w:autoSpaceDN w:val="0"/>
        <w:adjustRightInd w:val="0"/>
        <w:spacing w:after="240"/>
        <w:rPr>
          <w:rFonts w:ascii="Helvetica Neue" w:hAnsi="Helvetica Neue" w:cs="Times"/>
          <w:szCs w:val="22"/>
        </w:rPr>
      </w:pPr>
      <w:r>
        <w:rPr>
          <w:rFonts w:ascii="Helvetica Neue" w:hAnsi="Helvetica Neue" w:cs="Times"/>
          <w:szCs w:val="22"/>
        </w:rPr>
        <w:t>To upload the JSON configuration code:</w:t>
      </w:r>
    </w:p>
    <w:p w14:paraId="0373765A" w14:textId="77777777" w:rsidR="0079296D" w:rsidRDefault="0079296D" w:rsidP="0079296D">
      <w:pPr>
        <w:pStyle w:val="ListParagraph"/>
        <w:widowControl w:val="0"/>
        <w:numPr>
          <w:ilvl w:val="0"/>
          <w:numId w:val="22"/>
        </w:numPr>
        <w:autoSpaceDE w:val="0"/>
        <w:autoSpaceDN w:val="0"/>
        <w:adjustRightInd w:val="0"/>
        <w:spacing w:after="240"/>
        <w:rPr>
          <w:rFonts w:ascii="Helvetica Neue" w:hAnsi="Helvetica Neue" w:cs="Times"/>
          <w:szCs w:val="22"/>
        </w:rPr>
      </w:pPr>
      <w:r>
        <w:rPr>
          <w:rFonts w:ascii="Helvetica Neue" w:hAnsi="Helvetica Neue" w:cs="Times"/>
          <w:szCs w:val="22"/>
        </w:rPr>
        <w:t>Log in to your inBloom Portal.</w:t>
      </w:r>
    </w:p>
    <w:p w14:paraId="7F900134" w14:textId="278C3742" w:rsidR="0079296D" w:rsidRDefault="0079296D" w:rsidP="0079296D">
      <w:pPr>
        <w:pStyle w:val="ListParagraph"/>
        <w:widowControl w:val="0"/>
        <w:numPr>
          <w:ilvl w:val="0"/>
          <w:numId w:val="22"/>
        </w:numPr>
        <w:autoSpaceDE w:val="0"/>
        <w:autoSpaceDN w:val="0"/>
        <w:adjustRightInd w:val="0"/>
        <w:spacing w:after="240"/>
        <w:rPr>
          <w:rFonts w:ascii="Helvetica Neue" w:hAnsi="Helvetica Neue" w:cs="Times"/>
          <w:szCs w:val="22"/>
        </w:rPr>
      </w:pPr>
      <w:r>
        <w:rPr>
          <w:rFonts w:ascii="Helvetica Neue" w:hAnsi="Helvetica Neue" w:cs="Times"/>
          <w:szCs w:val="22"/>
        </w:rPr>
        <w:t xml:space="preserve">Select the </w:t>
      </w:r>
      <w:r w:rsidR="00D86D0F">
        <w:rPr>
          <w:rFonts w:ascii="Helvetica Neue" w:hAnsi="Helvetica Neue" w:cs="Times"/>
          <w:szCs w:val="22"/>
        </w:rPr>
        <w:t xml:space="preserve">SEA or LEA realm for your </w:t>
      </w:r>
      <w:r>
        <w:rPr>
          <w:rFonts w:ascii="Helvetica Neue" w:hAnsi="Helvetica Neue" w:cs="Times"/>
          <w:szCs w:val="22"/>
        </w:rPr>
        <w:t>site.</w:t>
      </w:r>
    </w:p>
    <w:p w14:paraId="528B3607" w14:textId="77777777" w:rsidR="0079296D" w:rsidRDefault="0079296D" w:rsidP="0079296D">
      <w:pPr>
        <w:pStyle w:val="ListParagraph"/>
        <w:widowControl w:val="0"/>
        <w:numPr>
          <w:ilvl w:val="0"/>
          <w:numId w:val="22"/>
        </w:numPr>
        <w:autoSpaceDE w:val="0"/>
        <w:autoSpaceDN w:val="0"/>
        <w:adjustRightInd w:val="0"/>
        <w:spacing w:after="240"/>
        <w:rPr>
          <w:rFonts w:ascii="Helvetica Neue" w:hAnsi="Helvetica Neue" w:cs="Times"/>
          <w:szCs w:val="22"/>
        </w:rPr>
      </w:pPr>
      <w:r>
        <w:rPr>
          <w:rFonts w:ascii="Helvetica Neue" w:hAnsi="Helvetica Neue" w:cs="Times"/>
          <w:szCs w:val="22"/>
        </w:rPr>
        <w:t>Click Admin.</w:t>
      </w:r>
    </w:p>
    <w:p w14:paraId="41A49A69" w14:textId="77777777" w:rsidR="0079296D" w:rsidRDefault="0079296D" w:rsidP="0079296D">
      <w:pPr>
        <w:pStyle w:val="ListParagraph"/>
        <w:widowControl w:val="0"/>
        <w:numPr>
          <w:ilvl w:val="0"/>
          <w:numId w:val="22"/>
        </w:numPr>
        <w:autoSpaceDE w:val="0"/>
        <w:autoSpaceDN w:val="0"/>
        <w:adjustRightInd w:val="0"/>
        <w:spacing w:after="240"/>
        <w:rPr>
          <w:rFonts w:ascii="Helvetica Neue" w:hAnsi="Helvetica Neue" w:cs="Times"/>
          <w:szCs w:val="22"/>
        </w:rPr>
      </w:pPr>
      <w:r>
        <w:rPr>
          <w:rFonts w:ascii="Helvetica Neue" w:hAnsi="Helvetica Neue" w:cs="Times"/>
          <w:szCs w:val="22"/>
        </w:rPr>
        <w:t>Click inBloom Dashboards under the Application Configuration heading.</w:t>
      </w:r>
    </w:p>
    <w:p w14:paraId="62C48F40" w14:textId="77777777" w:rsidR="0079296D" w:rsidRPr="0079296D" w:rsidRDefault="0079296D" w:rsidP="0079296D">
      <w:pPr>
        <w:pStyle w:val="ListParagraph"/>
        <w:widowControl w:val="0"/>
        <w:numPr>
          <w:ilvl w:val="0"/>
          <w:numId w:val="22"/>
        </w:numPr>
        <w:autoSpaceDE w:val="0"/>
        <w:autoSpaceDN w:val="0"/>
        <w:adjustRightInd w:val="0"/>
        <w:spacing w:after="240"/>
        <w:rPr>
          <w:rFonts w:ascii="Helvetica Neue" w:hAnsi="Helvetica Neue" w:cs="Times"/>
          <w:szCs w:val="22"/>
        </w:rPr>
      </w:pPr>
      <w:r>
        <w:rPr>
          <w:rFonts w:ascii="Helvetica Neue" w:hAnsi="Helvetica Neue" w:cs="Times"/>
          <w:szCs w:val="22"/>
        </w:rPr>
        <w:t>Paste the JSON configuration code that was emailed to you. Click Save Config.</w:t>
      </w:r>
    </w:p>
    <w:p w14:paraId="29B873AD" w14:textId="77777777" w:rsidR="005822E5" w:rsidRDefault="0079296D" w:rsidP="009706BA">
      <w:pPr>
        <w:pStyle w:val="Heading3"/>
      </w:pPr>
      <w:r>
        <w:t>Import</w:t>
      </w:r>
      <w:r w:rsidR="00C6400D">
        <w:t>ant Considerations for inBloom D</w:t>
      </w:r>
      <w:r>
        <w:t>ashboard Configuration</w:t>
      </w:r>
    </w:p>
    <w:p w14:paraId="243A7D21" w14:textId="77777777" w:rsidR="0079296D" w:rsidRDefault="0079296D" w:rsidP="005822E5">
      <w:pPr>
        <w:rPr>
          <w:rFonts w:ascii="Helvetica Neue" w:hAnsi="Helvetica Neue"/>
        </w:rPr>
      </w:pPr>
    </w:p>
    <w:p w14:paraId="72DF2730" w14:textId="6E2D368B" w:rsidR="0079296D" w:rsidRDefault="0079296D" w:rsidP="0079296D">
      <w:pPr>
        <w:pStyle w:val="ListParagraph"/>
        <w:numPr>
          <w:ilvl w:val="0"/>
          <w:numId w:val="23"/>
        </w:numPr>
        <w:rPr>
          <w:rFonts w:ascii="Helvetica Neue" w:hAnsi="Helvetica Neue"/>
        </w:rPr>
      </w:pPr>
      <w:r>
        <w:rPr>
          <w:rFonts w:ascii="Helvetica Neue" w:hAnsi="Helvetica Neue"/>
        </w:rPr>
        <w:t>Upl</w:t>
      </w:r>
      <w:r w:rsidR="00D86D0F">
        <w:rPr>
          <w:rFonts w:ascii="Helvetica Neue" w:hAnsi="Helvetica Neue"/>
        </w:rPr>
        <w:t xml:space="preserve">oading a new configuration </w:t>
      </w:r>
      <w:r>
        <w:rPr>
          <w:rFonts w:ascii="Helvetica Neue" w:hAnsi="Helvetica Neue"/>
        </w:rPr>
        <w:t>overwrite</w:t>
      </w:r>
      <w:r w:rsidR="00D86D0F">
        <w:rPr>
          <w:rFonts w:ascii="Helvetica Neue" w:hAnsi="Helvetica Neue"/>
        </w:rPr>
        <w:t>s</w:t>
      </w:r>
      <w:r>
        <w:rPr>
          <w:rFonts w:ascii="Helvetica Neue" w:hAnsi="Helvetica Neue"/>
        </w:rPr>
        <w:t xml:space="preserve"> all previous configurations.</w:t>
      </w:r>
    </w:p>
    <w:p w14:paraId="75EF5239" w14:textId="799253DE" w:rsidR="0079296D" w:rsidRDefault="00262DD3" w:rsidP="0079296D">
      <w:pPr>
        <w:pStyle w:val="ListParagraph"/>
        <w:numPr>
          <w:ilvl w:val="0"/>
          <w:numId w:val="23"/>
        </w:numPr>
        <w:rPr>
          <w:rFonts w:ascii="Helvetica Neue" w:hAnsi="Helvetica Neue"/>
        </w:rPr>
      </w:pPr>
      <w:r>
        <w:rPr>
          <w:rFonts w:ascii="Helvetica Neue" w:hAnsi="Helvetica Neue"/>
        </w:rPr>
        <w:t xml:space="preserve">The configuration changes </w:t>
      </w:r>
      <w:r w:rsidR="0079296D" w:rsidRPr="0079296D">
        <w:rPr>
          <w:rFonts w:ascii="Helvetica Neue" w:hAnsi="Helvetica Neue"/>
        </w:rPr>
        <w:t>take effect the next time that a user logs in to the application.</w:t>
      </w:r>
    </w:p>
    <w:p w14:paraId="79324339" w14:textId="3E501DC6" w:rsidR="0079296D" w:rsidRDefault="00C6400D" w:rsidP="0079296D">
      <w:pPr>
        <w:pStyle w:val="ListParagraph"/>
        <w:numPr>
          <w:ilvl w:val="0"/>
          <w:numId w:val="23"/>
        </w:numPr>
        <w:rPr>
          <w:rFonts w:ascii="Helvetica Neue" w:hAnsi="Helvetica Neue"/>
        </w:rPr>
      </w:pPr>
      <w:r>
        <w:rPr>
          <w:rFonts w:ascii="Helvetica Neue" w:hAnsi="Helvetica Neue"/>
        </w:rPr>
        <w:t>Users who are using the inBloom Dashboard while you upload any configuration changes may encounter errors. These errors shou</w:t>
      </w:r>
      <w:r w:rsidR="00262DD3">
        <w:rPr>
          <w:rFonts w:ascii="Helvetica Neue" w:hAnsi="Helvetica Neue"/>
        </w:rPr>
        <w:t xml:space="preserve">ld clear once they login </w:t>
      </w:r>
      <w:r>
        <w:rPr>
          <w:rFonts w:ascii="Helvetica Neue" w:hAnsi="Helvetica Neue"/>
        </w:rPr>
        <w:t>again.</w:t>
      </w:r>
    </w:p>
    <w:p w14:paraId="1849DEEA" w14:textId="77777777" w:rsidR="00C6400D" w:rsidRDefault="00C6400D" w:rsidP="0079296D">
      <w:pPr>
        <w:pStyle w:val="ListParagraph"/>
        <w:numPr>
          <w:ilvl w:val="0"/>
          <w:numId w:val="23"/>
        </w:numPr>
        <w:rPr>
          <w:rFonts w:ascii="Helvetica Neue" w:hAnsi="Helvetica Neue"/>
        </w:rPr>
      </w:pPr>
      <w:r w:rsidRPr="00C6400D">
        <w:rPr>
          <w:rFonts w:ascii="Helvetica Neue" w:hAnsi="Helvetica Neue"/>
        </w:rPr>
        <w:t>Make sure that configurations are secure, including securing documents and emails, so that only authorized people in your district can see them.</w:t>
      </w:r>
    </w:p>
    <w:p w14:paraId="3AF12713" w14:textId="5074DA85" w:rsidR="002553C7" w:rsidRPr="002553C7" w:rsidRDefault="002553C7" w:rsidP="002553C7">
      <w:pPr>
        <w:rPr>
          <w:rFonts w:ascii="Helvetica" w:eastAsiaTheme="majorEastAsia" w:hAnsi="Helvetica" w:cstheme="majorBidi"/>
          <w:b/>
          <w:bCs/>
          <w:color w:val="676767"/>
          <w:sz w:val="36"/>
          <w:szCs w:val="32"/>
        </w:rPr>
      </w:pPr>
      <w:r>
        <w:br w:type="page"/>
      </w:r>
    </w:p>
    <w:p w14:paraId="64F97E90" w14:textId="77777777" w:rsidR="00C6400D" w:rsidRDefault="00C6400D" w:rsidP="009706BA">
      <w:pPr>
        <w:pStyle w:val="Heading1"/>
      </w:pPr>
      <w:r>
        <w:lastRenderedPageBreak/>
        <w:t>Modifying Your District’s Dashboard</w:t>
      </w:r>
    </w:p>
    <w:p w14:paraId="5279460F" w14:textId="77777777" w:rsidR="00C6400D" w:rsidRDefault="00C6400D" w:rsidP="00C6400D"/>
    <w:p w14:paraId="11818EEF" w14:textId="77777777" w:rsidR="00C6400D" w:rsidRPr="00C6400D" w:rsidRDefault="00C6400D" w:rsidP="00C6400D">
      <w:pPr>
        <w:rPr>
          <w:rFonts w:ascii="Helvetica Neue" w:hAnsi="Helvetica Neue"/>
        </w:rPr>
      </w:pPr>
      <w:r w:rsidRPr="00C6400D">
        <w:rPr>
          <w:rFonts w:ascii="Helvetica Neue" w:hAnsi="Helvetica Neue"/>
        </w:rPr>
        <w:t>The inBloom Dashboard provides users access to data for schools, courses, sections, teachers, and students in a navigable and easy-to-read format. Users who can use the inBloom Dashboard can access it from the home page of their inBloom Portal.</w:t>
      </w:r>
    </w:p>
    <w:p w14:paraId="3255265D" w14:textId="77777777" w:rsidR="00C6400D" w:rsidRDefault="00C6400D" w:rsidP="00C6400D">
      <w:pPr>
        <w:rPr>
          <w:rFonts w:ascii="Helvetica Neue" w:hAnsi="Helvetica Neue"/>
        </w:rPr>
      </w:pPr>
    </w:p>
    <w:p w14:paraId="07AD98D4" w14:textId="77777777" w:rsidR="00C6400D" w:rsidRDefault="00C6400D" w:rsidP="00C6400D">
      <w:pPr>
        <w:rPr>
          <w:rFonts w:ascii="Helvetica Neue" w:hAnsi="Helvetica Neue"/>
        </w:rPr>
      </w:pPr>
      <w:r w:rsidRPr="00C6400D">
        <w:rPr>
          <w:rFonts w:ascii="Helvetica Neue" w:hAnsi="Helvetica Neue"/>
        </w:rPr>
        <w:t>After the initial setup, an LEA administrator can modify the layout for their Dashboard using the inBloom Dashboard builder application as described in this document.</w:t>
      </w:r>
    </w:p>
    <w:p w14:paraId="29CCA4BB" w14:textId="77777777" w:rsidR="00C6400D" w:rsidRDefault="00C6400D" w:rsidP="00C6400D">
      <w:pPr>
        <w:rPr>
          <w:rFonts w:ascii="Helvetica Neue" w:hAnsi="Helvetica Neue"/>
        </w:rPr>
      </w:pPr>
    </w:p>
    <w:p w14:paraId="2AD857C0" w14:textId="77777777" w:rsidR="00C6400D" w:rsidRDefault="00C6400D" w:rsidP="009706BA">
      <w:pPr>
        <w:pStyle w:val="Heading2"/>
      </w:pPr>
      <w:r>
        <w:t>Terms</w:t>
      </w:r>
    </w:p>
    <w:p w14:paraId="48AB34F8" w14:textId="77777777" w:rsidR="00C6400D" w:rsidRDefault="00C6400D" w:rsidP="00C6400D">
      <w:pPr>
        <w:rPr>
          <w:rFonts w:ascii="Helvetica Neue" w:hAnsi="Helvetica Neue"/>
        </w:rPr>
      </w:pPr>
    </w:p>
    <w:p w14:paraId="6B1BEE39" w14:textId="77777777" w:rsidR="00C6400D" w:rsidRDefault="00C6400D" w:rsidP="00C6400D">
      <w:pPr>
        <w:rPr>
          <w:rFonts w:ascii="Helvetica Neue" w:hAnsi="Helvetica Neue"/>
        </w:rPr>
      </w:pPr>
      <w:r>
        <w:rPr>
          <w:rFonts w:ascii="Helvetica Neue" w:hAnsi="Helvetica Neue"/>
        </w:rPr>
        <w:t>Before you continue, please understand the following terms:</w:t>
      </w:r>
    </w:p>
    <w:p w14:paraId="5F3AB0FD" w14:textId="77777777" w:rsidR="00010CD1" w:rsidRDefault="00010CD1" w:rsidP="00C6400D">
      <w:pPr>
        <w:rPr>
          <w:rFonts w:ascii="Helvetica Neue" w:hAnsi="Helvetica Neue"/>
        </w:rPr>
      </w:pPr>
    </w:p>
    <w:p w14:paraId="298F02A2" w14:textId="77777777" w:rsidR="00C6400D" w:rsidRDefault="00C6400D" w:rsidP="00C6400D">
      <w:pPr>
        <w:pStyle w:val="ListParagraph"/>
        <w:numPr>
          <w:ilvl w:val="0"/>
          <w:numId w:val="24"/>
        </w:numPr>
        <w:rPr>
          <w:rFonts w:ascii="Helvetica Neue" w:hAnsi="Helvetica Neue"/>
        </w:rPr>
      </w:pPr>
      <w:r w:rsidRPr="00010CD1">
        <w:rPr>
          <w:rFonts w:ascii="Helvetica Neue" w:hAnsi="Helvetica Neue"/>
          <w:b/>
        </w:rPr>
        <w:t xml:space="preserve">Profile </w:t>
      </w:r>
      <w:r>
        <w:rPr>
          <w:rFonts w:ascii="Helvetica Neue" w:hAnsi="Helvetica Neue"/>
        </w:rPr>
        <w:t xml:space="preserve">– </w:t>
      </w:r>
      <w:r w:rsidRPr="00C6400D">
        <w:rPr>
          <w:rFonts w:ascii="Helvetica Neue" w:hAnsi="Helvetica Neue"/>
        </w:rPr>
        <w:t>A profile is a collection of logically related data organized by scope. The default profiles on the Dashboard are the Dashboard Profile, School Profile, Student Profile, State Education Organization Profile, Education Organization Profile, Teacher Profile, and Section Profile.</w:t>
      </w:r>
    </w:p>
    <w:p w14:paraId="6E64D97D" w14:textId="77777777" w:rsidR="00C6400D" w:rsidRDefault="00C6400D" w:rsidP="00C6400D">
      <w:pPr>
        <w:pStyle w:val="ListParagraph"/>
        <w:numPr>
          <w:ilvl w:val="0"/>
          <w:numId w:val="24"/>
        </w:numPr>
        <w:rPr>
          <w:rFonts w:ascii="Helvetica Neue" w:hAnsi="Helvetica Neue"/>
        </w:rPr>
      </w:pPr>
      <w:r w:rsidRPr="00010CD1">
        <w:rPr>
          <w:rFonts w:ascii="Helvetica Neue" w:hAnsi="Helvetica Neue"/>
          <w:b/>
        </w:rPr>
        <w:t>Page</w:t>
      </w:r>
      <w:r>
        <w:rPr>
          <w:rFonts w:ascii="Helvetica Neue" w:hAnsi="Helvetica Neue"/>
        </w:rPr>
        <w:t xml:space="preserve"> –  </w:t>
      </w:r>
      <w:r w:rsidRPr="00C6400D">
        <w:rPr>
          <w:rFonts w:ascii="Helvetica Neue" w:hAnsi="Helvetica Neue"/>
        </w:rPr>
        <w:t>Profiles are made up of one or more pages. Pages help organize the data panels and appear as tabs on a profile.</w:t>
      </w:r>
    </w:p>
    <w:p w14:paraId="2DF88C0B" w14:textId="69A4C67B" w:rsidR="00C6400D" w:rsidRDefault="00C6400D" w:rsidP="00C6400D">
      <w:pPr>
        <w:pStyle w:val="ListParagraph"/>
        <w:numPr>
          <w:ilvl w:val="0"/>
          <w:numId w:val="24"/>
        </w:numPr>
        <w:rPr>
          <w:rFonts w:ascii="Helvetica Neue" w:hAnsi="Helvetica Neue"/>
        </w:rPr>
      </w:pPr>
      <w:r w:rsidRPr="00010CD1">
        <w:rPr>
          <w:rFonts w:ascii="Helvetica Neue" w:hAnsi="Helvetica Neue"/>
          <w:b/>
        </w:rPr>
        <w:t xml:space="preserve">Panel </w:t>
      </w:r>
      <w:r>
        <w:rPr>
          <w:rFonts w:ascii="Helvetica Neue" w:hAnsi="Helvetica Neue"/>
        </w:rPr>
        <w:t xml:space="preserve">-  </w:t>
      </w:r>
      <w:r w:rsidRPr="00C6400D">
        <w:rPr>
          <w:rFonts w:ascii="Helvetica Neue" w:hAnsi="Helvetica Neue"/>
        </w:rPr>
        <w:t>Contained within each page are one or more panels that display data for the profile. Panels can currently be added or removed from a pre-defined library, broken down by profile. For example, a teacher panel can be added to the education organization's profile.</w:t>
      </w:r>
    </w:p>
    <w:p w14:paraId="62883630" w14:textId="6DDDD74A" w:rsidR="00204671" w:rsidRDefault="00204671" w:rsidP="00C6400D">
      <w:pPr>
        <w:pStyle w:val="ListParagraph"/>
        <w:numPr>
          <w:ilvl w:val="0"/>
          <w:numId w:val="24"/>
        </w:numPr>
        <w:rPr>
          <w:rFonts w:ascii="Helvetica Neue" w:hAnsi="Helvetica Neue"/>
        </w:rPr>
      </w:pPr>
      <w:r w:rsidRPr="00010CD1">
        <w:rPr>
          <w:rFonts w:ascii="Helvetica Neue" w:hAnsi="Helvetica Neue"/>
          <w:b/>
        </w:rPr>
        <w:t>Widget</w:t>
      </w:r>
      <w:r>
        <w:rPr>
          <w:rFonts w:ascii="Helvetica Neue" w:hAnsi="Helvetica Neue"/>
        </w:rPr>
        <w:t xml:space="preserve"> – </w:t>
      </w:r>
      <w:r w:rsidR="00010CD1">
        <w:rPr>
          <w:rFonts w:ascii="Helvetica Neue" w:hAnsi="Helvetica Neue"/>
        </w:rPr>
        <w:t xml:space="preserve">A reusable user interface </w:t>
      </w:r>
      <w:r w:rsidRPr="00204671">
        <w:rPr>
          <w:rFonts w:ascii="Helvetica Neue" w:hAnsi="Helvetica Neue"/>
        </w:rPr>
        <w:t>element with common population interface, e.g. drop-down, grid, tab menu.</w:t>
      </w:r>
    </w:p>
    <w:p w14:paraId="1E93C933" w14:textId="753280A4" w:rsidR="00204671" w:rsidRDefault="00204671" w:rsidP="00C6400D">
      <w:pPr>
        <w:pStyle w:val="ListParagraph"/>
        <w:numPr>
          <w:ilvl w:val="0"/>
          <w:numId w:val="24"/>
        </w:numPr>
        <w:rPr>
          <w:rFonts w:ascii="Helvetica Neue" w:hAnsi="Helvetica Neue"/>
        </w:rPr>
      </w:pPr>
      <w:r w:rsidRPr="00010CD1">
        <w:rPr>
          <w:rFonts w:ascii="Helvetica Neue" w:hAnsi="Helvetica Neue"/>
          <w:b/>
        </w:rPr>
        <w:t>Layout</w:t>
      </w:r>
      <w:r>
        <w:rPr>
          <w:rFonts w:ascii="Helvetica Neue" w:hAnsi="Helvetica Neue"/>
        </w:rPr>
        <w:t xml:space="preserve"> - </w:t>
      </w:r>
      <w:r w:rsidR="00010CD1">
        <w:rPr>
          <w:rFonts w:ascii="Helvetica Neue" w:hAnsi="Helvetica Neue"/>
        </w:rPr>
        <w:t>A configurable user interface</w:t>
      </w:r>
      <w:r w:rsidRPr="00204671">
        <w:rPr>
          <w:rFonts w:ascii="Helvetica Neue" w:hAnsi="Helvetica Neue"/>
        </w:rPr>
        <w:t xml:space="preserve"> component that has a notion of a header, navigation, and grouped content (panels).</w:t>
      </w:r>
    </w:p>
    <w:p w14:paraId="332150BF" w14:textId="77777777" w:rsidR="00C6400D" w:rsidRDefault="00C6400D" w:rsidP="00C6400D">
      <w:pPr>
        <w:rPr>
          <w:rFonts w:ascii="Helvetica Neue" w:hAnsi="Helvetica Neue"/>
        </w:rPr>
      </w:pPr>
    </w:p>
    <w:p w14:paraId="2023858E" w14:textId="77777777" w:rsidR="00C6400D" w:rsidRDefault="00C6400D" w:rsidP="00C6400D">
      <w:pPr>
        <w:rPr>
          <w:rFonts w:ascii="Helvetica Neue" w:hAnsi="Helvetica Neue"/>
        </w:rPr>
      </w:pPr>
      <w:r w:rsidRPr="00C6400D">
        <w:rPr>
          <w:rFonts w:ascii="Helvetica Neue" w:hAnsi="Helvetica Neue"/>
        </w:rPr>
        <w:t>For example, a school profile could include pages for teachers and students. Within the students page, you may have panels for grades, attendance, or just general information.</w:t>
      </w:r>
    </w:p>
    <w:p w14:paraId="0DC76E15" w14:textId="77777777" w:rsidR="00FE6EFB" w:rsidRDefault="00FE6EFB" w:rsidP="00C6400D">
      <w:pPr>
        <w:rPr>
          <w:rFonts w:ascii="Helvetica Neue" w:hAnsi="Helvetica Neue"/>
        </w:rPr>
      </w:pPr>
    </w:p>
    <w:p w14:paraId="36D6D8C5" w14:textId="77777777" w:rsidR="00FE6EFB" w:rsidRDefault="00FE6EFB" w:rsidP="009706BA">
      <w:pPr>
        <w:pStyle w:val="Heading2"/>
      </w:pPr>
      <w:r>
        <w:t>Modifying a Profile</w:t>
      </w:r>
    </w:p>
    <w:p w14:paraId="6B46DFCC" w14:textId="77777777" w:rsidR="00FE6EFB" w:rsidRDefault="00FE6EFB" w:rsidP="00C6400D">
      <w:pPr>
        <w:rPr>
          <w:rFonts w:ascii="Helvetica Neue" w:hAnsi="Helvetica Neue"/>
        </w:rPr>
      </w:pPr>
    </w:p>
    <w:p w14:paraId="190473F9" w14:textId="77777777" w:rsidR="00FE6EFB" w:rsidRDefault="00FE6EFB" w:rsidP="00C6400D">
      <w:pPr>
        <w:rPr>
          <w:rFonts w:ascii="Helvetica Neue" w:hAnsi="Helvetica Neue"/>
        </w:rPr>
      </w:pPr>
      <w:r>
        <w:rPr>
          <w:rFonts w:ascii="Helvetica Neue" w:hAnsi="Helvetica Neue"/>
        </w:rPr>
        <w:t>To modify a profile:</w:t>
      </w:r>
    </w:p>
    <w:p w14:paraId="5AE1C96F" w14:textId="77777777" w:rsidR="00FE6EFB" w:rsidRDefault="00FE6EFB" w:rsidP="00FE6EFB">
      <w:pPr>
        <w:pStyle w:val="ListParagraph"/>
        <w:numPr>
          <w:ilvl w:val="0"/>
          <w:numId w:val="25"/>
        </w:numPr>
        <w:rPr>
          <w:rFonts w:ascii="Helvetica Neue" w:hAnsi="Helvetica Neue"/>
        </w:rPr>
      </w:pPr>
      <w:r>
        <w:rPr>
          <w:rFonts w:ascii="Helvetica Neue" w:hAnsi="Helvetica Neue"/>
        </w:rPr>
        <w:t>Log into inBloom.</w:t>
      </w:r>
    </w:p>
    <w:p w14:paraId="22F98716" w14:textId="77777777" w:rsidR="00FE6EFB" w:rsidRDefault="00FE6EFB" w:rsidP="00FE6EFB">
      <w:pPr>
        <w:pStyle w:val="ListParagraph"/>
        <w:numPr>
          <w:ilvl w:val="0"/>
          <w:numId w:val="25"/>
        </w:numPr>
        <w:rPr>
          <w:rFonts w:ascii="Helvetica Neue" w:hAnsi="Helvetica Neue"/>
        </w:rPr>
      </w:pPr>
      <w:r>
        <w:rPr>
          <w:rFonts w:ascii="Helvetica Neue" w:hAnsi="Helvetica Neue"/>
        </w:rPr>
        <w:t>Click on the inBloom Dashboard.</w:t>
      </w:r>
    </w:p>
    <w:p w14:paraId="59C00FB6" w14:textId="77777777" w:rsidR="00FE6EFB" w:rsidRDefault="00FE6EFB" w:rsidP="00FE6EFB">
      <w:pPr>
        <w:pStyle w:val="ListParagraph"/>
        <w:numPr>
          <w:ilvl w:val="0"/>
          <w:numId w:val="25"/>
        </w:numPr>
        <w:rPr>
          <w:rFonts w:ascii="Helvetica Neue" w:hAnsi="Helvetica Neue"/>
        </w:rPr>
      </w:pPr>
      <w:r>
        <w:rPr>
          <w:rFonts w:ascii="Helvetica Neue" w:hAnsi="Helvetica Neue"/>
        </w:rPr>
        <w:t xml:space="preserve">In the address bar, add </w:t>
      </w:r>
      <w:r w:rsidRPr="00FE6EFB">
        <w:rPr>
          <w:rFonts w:ascii="Helvetica Neue" w:hAnsi="Helvetica Neue"/>
          <w:i/>
        </w:rPr>
        <w:t>/builder/index.html</w:t>
      </w:r>
      <w:r>
        <w:rPr>
          <w:rFonts w:ascii="Helvetica Neue" w:hAnsi="Helvetica Neue"/>
        </w:rPr>
        <w:t xml:space="preserve"> to the end of the URL.</w:t>
      </w:r>
    </w:p>
    <w:p w14:paraId="3827A637" w14:textId="77777777" w:rsidR="00FE6EFB" w:rsidRDefault="00FE6EFB" w:rsidP="00FE6EFB">
      <w:pPr>
        <w:pStyle w:val="ListParagraph"/>
        <w:numPr>
          <w:ilvl w:val="0"/>
          <w:numId w:val="25"/>
        </w:numPr>
        <w:rPr>
          <w:rFonts w:ascii="Helvetica Neue" w:hAnsi="Helvetica Neue"/>
        </w:rPr>
      </w:pPr>
      <w:r>
        <w:rPr>
          <w:rFonts w:ascii="Helvetica Neue" w:hAnsi="Helvetica Neue"/>
        </w:rPr>
        <w:t>Click the Profiles menu. The menu expands to display the list of available profiles.</w:t>
      </w:r>
    </w:p>
    <w:p w14:paraId="64205170" w14:textId="77777777" w:rsidR="00FE6EFB" w:rsidRDefault="00FE6EFB" w:rsidP="00FE6EFB">
      <w:pPr>
        <w:pStyle w:val="ListParagraph"/>
        <w:numPr>
          <w:ilvl w:val="0"/>
          <w:numId w:val="25"/>
        </w:numPr>
        <w:rPr>
          <w:rFonts w:ascii="Helvetica Neue" w:hAnsi="Helvetica Neue"/>
        </w:rPr>
      </w:pPr>
      <w:r>
        <w:rPr>
          <w:rFonts w:ascii="Helvetica Neue" w:hAnsi="Helvetica Neue"/>
        </w:rPr>
        <w:t>Click the name of the profile that you want to edit. The profile page appears.</w:t>
      </w:r>
    </w:p>
    <w:p w14:paraId="46E11E23" w14:textId="77777777" w:rsidR="00FE6EFB" w:rsidRDefault="00FE6EFB" w:rsidP="00FE6EFB">
      <w:pPr>
        <w:rPr>
          <w:rFonts w:ascii="Helvetica Neue" w:hAnsi="Helvetica Neue"/>
        </w:rPr>
      </w:pPr>
    </w:p>
    <w:p w14:paraId="454E067F" w14:textId="77777777" w:rsidR="00FE6EFB" w:rsidRDefault="00FE6EFB" w:rsidP="00FE6EFB">
      <w:pPr>
        <w:pStyle w:val="Caption"/>
        <w:keepNext/>
      </w:pPr>
      <w:r>
        <w:lastRenderedPageBreak/>
        <w:t xml:space="preserve">Figure </w:t>
      </w:r>
      <w:r w:rsidR="00C87A5B">
        <w:fldChar w:fldCharType="begin"/>
      </w:r>
      <w:r w:rsidR="00C87A5B">
        <w:instrText xml:space="preserve"> SEQ Figure \* ARABIC </w:instrText>
      </w:r>
      <w:r w:rsidR="00C87A5B">
        <w:fldChar w:fldCharType="separate"/>
      </w:r>
      <w:r w:rsidR="00117300">
        <w:rPr>
          <w:noProof/>
        </w:rPr>
        <w:t>3</w:t>
      </w:r>
      <w:r w:rsidR="00C87A5B">
        <w:rPr>
          <w:noProof/>
        </w:rPr>
        <w:fldChar w:fldCharType="end"/>
      </w:r>
      <w:r>
        <w:t xml:space="preserve"> An Example School Profile</w:t>
      </w:r>
    </w:p>
    <w:p w14:paraId="5D5C118C" w14:textId="77777777" w:rsidR="00FE6EFB" w:rsidRDefault="00FE6EFB" w:rsidP="00FE6EFB">
      <w:pPr>
        <w:widowControl w:val="0"/>
        <w:autoSpaceDE w:val="0"/>
        <w:autoSpaceDN w:val="0"/>
        <w:adjustRightInd w:val="0"/>
        <w:rPr>
          <w:rFonts w:ascii="Times" w:hAnsi="Times" w:cs="Times"/>
          <w:sz w:val="24"/>
        </w:rPr>
      </w:pPr>
      <w:r>
        <w:rPr>
          <w:rFonts w:ascii="Times" w:hAnsi="Times" w:cs="Times"/>
          <w:noProof/>
          <w:sz w:val="24"/>
        </w:rPr>
        <w:drawing>
          <wp:inline distT="0" distB="0" distL="0" distR="0" wp14:anchorId="2ACD2902" wp14:editId="1BAB03ED">
            <wp:extent cx="6400800" cy="2819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819400"/>
                    </a:xfrm>
                    <a:prstGeom prst="rect">
                      <a:avLst/>
                    </a:prstGeom>
                    <a:noFill/>
                    <a:ln>
                      <a:noFill/>
                    </a:ln>
                  </pic:spPr>
                </pic:pic>
              </a:graphicData>
            </a:graphic>
          </wp:inline>
        </w:drawing>
      </w:r>
    </w:p>
    <w:p w14:paraId="301A18C7" w14:textId="77777777" w:rsidR="00FE6EFB" w:rsidRPr="00FE6EFB" w:rsidRDefault="00FE6EFB" w:rsidP="00FE6EFB">
      <w:pPr>
        <w:rPr>
          <w:rFonts w:ascii="Helvetica Neue" w:hAnsi="Helvetica Neue"/>
        </w:rPr>
      </w:pPr>
    </w:p>
    <w:p w14:paraId="743559DD" w14:textId="77777777" w:rsidR="00FE6EFB" w:rsidRDefault="00FE6EFB" w:rsidP="00FE6EFB">
      <w:pPr>
        <w:pStyle w:val="ListParagraph"/>
        <w:numPr>
          <w:ilvl w:val="0"/>
          <w:numId w:val="27"/>
        </w:numPr>
        <w:rPr>
          <w:rFonts w:ascii="Helvetica Neue" w:hAnsi="Helvetica Neue" w:cs="Arial"/>
        </w:rPr>
      </w:pPr>
      <w:r>
        <w:rPr>
          <w:rFonts w:ascii="Helvetica Neue" w:hAnsi="Helvetica Neue" w:cs="Arial"/>
        </w:rPr>
        <w:t xml:space="preserve">A – </w:t>
      </w:r>
      <w:r w:rsidRPr="00FE6EFB">
        <w:rPr>
          <w:rFonts w:ascii="Helvetica Neue" w:hAnsi="Helvetica Neue" w:cs="Arial"/>
        </w:rPr>
        <w:t>The tabs display the individual pages/tabs that will display for the profile. In the example school profile, the school profile displays tabs for Subjects and Courses and Teachers. Click a tab to view that tab's configuration.</w:t>
      </w:r>
    </w:p>
    <w:p w14:paraId="3DC56FBE" w14:textId="77777777" w:rsidR="00FE6EFB" w:rsidRDefault="00FE6EFB" w:rsidP="00FE6EFB">
      <w:pPr>
        <w:pStyle w:val="ListParagraph"/>
        <w:numPr>
          <w:ilvl w:val="0"/>
          <w:numId w:val="27"/>
        </w:numPr>
        <w:rPr>
          <w:rFonts w:ascii="Helvetica Neue" w:hAnsi="Helvetica Neue" w:cs="Arial"/>
        </w:rPr>
      </w:pPr>
      <w:r>
        <w:rPr>
          <w:rFonts w:ascii="Helvetica Neue" w:hAnsi="Helvetica Neue" w:cs="Arial"/>
        </w:rPr>
        <w:t xml:space="preserve">B -  Click the Add Page button to add a new page to the profile. Once you have added the page, </w:t>
      </w:r>
      <w:r w:rsidR="0075125A">
        <w:rPr>
          <w:rFonts w:ascii="Helvetica Neue" w:hAnsi="Helvetica Neue" w:cs="Arial"/>
        </w:rPr>
        <w:t>you can add panels that are available for the profile.</w:t>
      </w:r>
    </w:p>
    <w:p w14:paraId="5A5C9A9F" w14:textId="77777777" w:rsidR="00FE6EFB" w:rsidRDefault="00FE6EFB" w:rsidP="00FE6EFB">
      <w:pPr>
        <w:pStyle w:val="ListParagraph"/>
        <w:numPr>
          <w:ilvl w:val="0"/>
          <w:numId w:val="27"/>
        </w:numPr>
        <w:rPr>
          <w:rFonts w:ascii="Helvetica Neue" w:hAnsi="Helvetica Neue" w:cs="Arial"/>
        </w:rPr>
      </w:pPr>
      <w:r>
        <w:rPr>
          <w:rFonts w:ascii="Helvetica Neue" w:hAnsi="Helvetica Neue" w:cs="Arial"/>
        </w:rPr>
        <w:t xml:space="preserve">C – </w:t>
      </w:r>
      <w:r w:rsidRPr="00FE6EFB">
        <w:rPr>
          <w:rFonts w:ascii="Helvetica Neue" w:hAnsi="Helvetica Neue" w:cs="Arial"/>
        </w:rPr>
        <w:t>The page title describes the tab as it will appear on the Dashboard profile. Click the Edit button to change the text for the page/tab title.</w:t>
      </w:r>
    </w:p>
    <w:p w14:paraId="2DA4B45B" w14:textId="77777777" w:rsidR="00FE6EFB" w:rsidRDefault="00FE6EFB" w:rsidP="00FE6EFB">
      <w:pPr>
        <w:pStyle w:val="ListParagraph"/>
        <w:numPr>
          <w:ilvl w:val="0"/>
          <w:numId w:val="27"/>
        </w:numPr>
        <w:rPr>
          <w:rFonts w:ascii="Helvetica Neue" w:hAnsi="Helvetica Neue" w:cs="Arial"/>
        </w:rPr>
      </w:pPr>
      <w:r>
        <w:rPr>
          <w:rFonts w:ascii="Helvetica Neue" w:hAnsi="Helvetica Neue" w:cs="Arial"/>
        </w:rPr>
        <w:t xml:space="preserve">D </w:t>
      </w:r>
      <w:r w:rsidR="0075125A">
        <w:rPr>
          <w:rFonts w:ascii="Helvetica Neue" w:hAnsi="Helvetica Neue" w:cs="Arial"/>
        </w:rPr>
        <w:t>–</w:t>
      </w:r>
      <w:r>
        <w:rPr>
          <w:rFonts w:ascii="Helvetica Neue" w:hAnsi="Helvetica Neue" w:cs="Arial"/>
        </w:rPr>
        <w:t xml:space="preserve"> </w:t>
      </w:r>
      <w:r w:rsidR="0075125A">
        <w:rPr>
          <w:rFonts w:ascii="Helvetica Neue" w:hAnsi="Helvetica Neue" w:cs="Arial"/>
        </w:rPr>
        <w:t>The active panels are displayed and can be rearranged using a drag and drop feature. Hover over the panel to activate the ability to remove a panel or to change the order of panels.</w:t>
      </w:r>
    </w:p>
    <w:p w14:paraId="22A7E4CC" w14:textId="77777777" w:rsidR="00FE6EFB" w:rsidRDefault="00FE6EFB" w:rsidP="00FE6EFB">
      <w:pPr>
        <w:pStyle w:val="ListParagraph"/>
        <w:numPr>
          <w:ilvl w:val="0"/>
          <w:numId w:val="27"/>
        </w:numPr>
        <w:rPr>
          <w:rFonts w:ascii="Helvetica Neue" w:hAnsi="Helvetica Neue" w:cs="Arial"/>
        </w:rPr>
      </w:pPr>
      <w:r>
        <w:rPr>
          <w:rFonts w:ascii="Helvetica Neue" w:hAnsi="Helvetica Neue" w:cs="Arial"/>
        </w:rPr>
        <w:t xml:space="preserve">E – </w:t>
      </w:r>
      <w:r w:rsidRPr="00FE6EFB">
        <w:rPr>
          <w:rFonts w:ascii="Helvetica Neue" w:hAnsi="Helvetica Neue" w:cs="Arial"/>
        </w:rPr>
        <w:t>Click the Add available panels button to add new panels to the page. When you click the button, a dialog appears that allows you to select from panels available for the profile.</w:t>
      </w:r>
    </w:p>
    <w:p w14:paraId="1E012281" w14:textId="77777777" w:rsidR="00FE6EFB" w:rsidRDefault="00FE6EFB" w:rsidP="00FE6EFB">
      <w:pPr>
        <w:pStyle w:val="ListParagraph"/>
        <w:numPr>
          <w:ilvl w:val="0"/>
          <w:numId w:val="27"/>
        </w:numPr>
        <w:rPr>
          <w:rFonts w:ascii="Helvetica Neue" w:hAnsi="Helvetica Neue" w:cs="Arial"/>
        </w:rPr>
      </w:pPr>
      <w:r>
        <w:rPr>
          <w:rFonts w:ascii="Helvetica Neue" w:hAnsi="Helvetica Neue" w:cs="Arial"/>
        </w:rPr>
        <w:t xml:space="preserve">F – </w:t>
      </w:r>
      <w:r w:rsidRPr="00FE6EFB">
        <w:rPr>
          <w:rFonts w:ascii="Helvetica Neue" w:hAnsi="Helvetica Neue" w:cs="Arial"/>
        </w:rPr>
        <w:t>Click Show Page Source Code to display the JSON code for a profile page. This allows you to easily share configurations with other administrators, as well as make changes to your Dashboard pages in a way not currently supported by the builder interface.</w:t>
      </w:r>
    </w:p>
    <w:p w14:paraId="2C9571C7" w14:textId="77777777" w:rsidR="00FE6EFB" w:rsidRDefault="00FE6EFB" w:rsidP="00FE6EFB">
      <w:pPr>
        <w:pStyle w:val="ListParagraph"/>
        <w:numPr>
          <w:ilvl w:val="0"/>
          <w:numId w:val="27"/>
        </w:numPr>
        <w:rPr>
          <w:rFonts w:ascii="Helvetica Neue" w:hAnsi="Helvetica Neue" w:cs="Arial"/>
        </w:rPr>
      </w:pPr>
      <w:r>
        <w:rPr>
          <w:rFonts w:ascii="Helvetica Neue" w:hAnsi="Helvetica Neue" w:cs="Arial"/>
        </w:rPr>
        <w:t xml:space="preserve">G – </w:t>
      </w:r>
      <w:r w:rsidRPr="00FE6EFB">
        <w:rPr>
          <w:rFonts w:ascii="Helvetica Neue" w:hAnsi="Helvetica Neue" w:cs="Arial"/>
        </w:rPr>
        <w:t>Click Remove Tab to remove the page/tab from the profile.</w:t>
      </w:r>
    </w:p>
    <w:p w14:paraId="7C3A9AA2" w14:textId="2991F2EA" w:rsidR="00FE6EFB" w:rsidRDefault="00FE6EFB" w:rsidP="00FE6EFB">
      <w:pPr>
        <w:pStyle w:val="ListParagraph"/>
        <w:numPr>
          <w:ilvl w:val="0"/>
          <w:numId w:val="27"/>
        </w:numPr>
        <w:rPr>
          <w:rFonts w:ascii="Helvetica Neue" w:hAnsi="Helvetica Neue" w:cs="Arial"/>
        </w:rPr>
      </w:pPr>
      <w:r>
        <w:rPr>
          <w:rFonts w:ascii="Helvetica Neue" w:hAnsi="Helvetica Neue" w:cs="Arial"/>
        </w:rPr>
        <w:t xml:space="preserve">H – </w:t>
      </w:r>
      <w:r w:rsidRPr="00FE6EFB">
        <w:rPr>
          <w:rFonts w:ascii="Helvetica Neue" w:hAnsi="Helvetica Neue" w:cs="Arial"/>
        </w:rPr>
        <w:t>Click Restore to reset the profile to it</w:t>
      </w:r>
      <w:r w:rsidR="007D558D">
        <w:rPr>
          <w:rFonts w:ascii="Helvetica Neue" w:hAnsi="Helvetica Neue" w:cs="Arial"/>
        </w:rPr>
        <w:t>’</w:t>
      </w:r>
      <w:r w:rsidRPr="00FE6EFB">
        <w:rPr>
          <w:rFonts w:ascii="Helvetica Neue" w:hAnsi="Helvetica Neue" w:cs="Arial"/>
        </w:rPr>
        <w:t>s most recently saved state.</w:t>
      </w:r>
    </w:p>
    <w:p w14:paraId="6F4B33A8" w14:textId="052B8D34" w:rsidR="00FE6EFB" w:rsidRPr="00FE6EFB" w:rsidRDefault="00FE6EFB" w:rsidP="00FE6EFB">
      <w:pPr>
        <w:pStyle w:val="ListParagraph"/>
        <w:numPr>
          <w:ilvl w:val="0"/>
          <w:numId w:val="27"/>
        </w:numPr>
        <w:rPr>
          <w:rFonts w:ascii="Helvetica Neue" w:hAnsi="Helvetica Neue" w:cs="Arial"/>
        </w:rPr>
      </w:pPr>
      <w:r>
        <w:rPr>
          <w:rFonts w:ascii="Helvetica Neue" w:hAnsi="Helvetica Neue" w:cs="Arial"/>
        </w:rPr>
        <w:t xml:space="preserve">I - </w:t>
      </w:r>
      <w:r w:rsidR="0075125A">
        <w:rPr>
          <w:rFonts w:ascii="Helvetica Neue" w:hAnsi="Helvetica Neue" w:cs="Arial"/>
        </w:rPr>
        <w:t xml:space="preserve"> Click Publish Layout to update your district’s Dashboard with your changes. </w:t>
      </w:r>
      <w:r w:rsidR="0075125A" w:rsidRPr="007D558D">
        <w:rPr>
          <w:rFonts w:ascii="Helvetica Neue" w:hAnsi="Helvetica Neue" w:cs="Arial"/>
          <w:b/>
        </w:rPr>
        <w:t>Note</w:t>
      </w:r>
      <w:r w:rsidR="0075125A">
        <w:rPr>
          <w:rFonts w:ascii="Helvetica Neue" w:hAnsi="Helvetica Neue" w:cs="Arial"/>
        </w:rPr>
        <w:t xml:space="preserve">: You </w:t>
      </w:r>
      <w:r w:rsidR="007D558D">
        <w:rPr>
          <w:rFonts w:ascii="Helvetica Neue" w:hAnsi="Helvetica Neue" w:cs="Arial"/>
        </w:rPr>
        <w:t xml:space="preserve">are </w:t>
      </w:r>
      <w:r w:rsidR="0075125A">
        <w:rPr>
          <w:rFonts w:ascii="Helvetica Neue" w:hAnsi="Helvetica Neue" w:cs="Arial"/>
        </w:rPr>
        <w:t xml:space="preserve">prompted to confirm the changes before the profile is updated for your education organizations. </w:t>
      </w:r>
    </w:p>
    <w:p w14:paraId="3309A925" w14:textId="77777777" w:rsidR="00FE6EFB" w:rsidRDefault="0075125A" w:rsidP="009706BA">
      <w:pPr>
        <w:pStyle w:val="Heading2"/>
      </w:pPr>
      <w:r>
        <w:t>Panels</w:t>
      </w:r>
    </w:p>
    <w:p w14:paraId="14AAC6B0" w14:textId="77777777" w:rsidR="0075125A" w:rsidRDefault="0075125A" w:rsidP="0075125A"/>
    <w:p w14:paraId="76950408" w14:textId="77777777" w:rsidR="0075125A" w:rsidRDefault="0075125A" w:rsidP="0075125A">
      <w:pPr>
        <w:rPr>
          <w:rFonts w:ascii="Helvetica Neue" w:hAnsi="Helvetica Neue"/>
          <w:szCs w:val="22"/>
        </w:rPr>
      </w:pPr>
      <w:r w:rsidRPr="0075125A">
        <w:rPr>
          <w:rFonts w:ascii="Helvetica Neue" w:hAnsi="Helvetica Neue"/>
          <w:szCs w:val="22"/>
        </w:rPr>
        <w:t>The inBloom Dashboard comes with a default library of data panels. Each panel can be added to or removed from its associated profile. The inBloom Dashboard does not currently support the ability to modify the panel library.</w:t>
      </w:r>
    </w:p>
    <w:p w14:paraId="4DC8ACA7" w14:textId="77777777" w:rsidR="0075125A" w:rsidRDefault="0075125A" w:rsidP="0075125A">
      <w:pPr>
        <w:rPr>
          <w:rFonts w:ascii="Helvetica Neue" w:hAnsi="Helvetica Neue"/>
          <w:szCs w:val="22"/>
        </w:rPr>
      </w:pPr>
    </w:p>
    <w:p w14:paraId="2694655A" w14:textId="77777777" w:rsidR="0075125A" w:rsidRDefault="0075125A" w:rsidP="0075125A">
      <w:pPr>
        <w:pStyle w:val="Caption"/>
        <w:keepNext/>
      </w:pPr>
      <w:r>
        <w:t xml:space="preserve">Figure </w:t>
      </w:r>
      <w:r w:rsidR="00C87A5B">
        <w:fldChar w:fldCharType="begin"/>
      </w:r>
      <w:r w:rsidR="00C87A5B">
        <w:instrText xml:space="preserve"> SEQ Figure \* ARABIC </w:instrText>
      </w:r>
      <w:r w:rsidR="00C87A5B">
        <w:fldChar w:fldCharType="separate"/>
      </w:r>
      <w:r w:rsidR="00117300">
        <w:rPr>
          <w:noProof/>
        </w:rPr>
        <w:t>4</w:t>
      </w:r>
      <w:r w:rsidR="00C87A5B">
        <w:rPr>
          <w:noProof/>
        </w:rPr>
        <w:fldChar w:fldCharType="end"/>
      </w:r>
      <w:r>
        <w:t xml:space="preserve"> Available Panels for a School Profile</w:t>
      </w:r>
    </w:p>
    <w:p w14:paraId="2600E9A4" w14:textId="77777777" w:rsidR="0075125A" w:rsidRDefault="0075125A" w:rsidP="0075125A">
      <w:pPr>
        <w:widowControl w:val="0"/>
        <w:autoSpaceDE w:val="0"/>
        <w:autoSpaceDN w:val="0"/>
        <w:adjustRightInd w:val="0"/>
        <w:rPr>
          <w:rFonts w:ascii="Times" w:hAnsi="Times" w:cs="Times"/>
          <w:sz w:val="24"/>
        </w:rPr>
      </w:pPr>
      <w:r>
        <w:rPr>
          <w:rFonts w:ascii="Times" w:hAnsi="Times" w:cs="Times"/>
          <w:noProof/>
          <w:sz w:val="24"/>
        </w:rPr>
        <w:drawing>
          <wp:inline distT="0" distB="0" distL="0" distR="0" wp14:anchorId="0AC2588B" wp14:editId="5CCB7DDF">
            <wp:extent cx="6400800" cy="2946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946400"/>
                    </a:xfrm>
                    <a:prstGeom prst="rect">
                      <a:avLst/>
                    </a:prstGeom>
                    <a:noFill/>
                    <a:ln>
                      <a:noFill/>
                    </a:ln>
                  </pic:spPr>
                </pic:pic>
              </a:graphicData>
            </a:graphic>
          </wp:inline>
        </w:drawing>
      </w:r>
    </w:p>
    <w:p w14:paraId="0C0FF80C" w14:textId="77777777" w:rsidR="0075125A" w:rsidRPr="0075125A" w:rsidRDefault="0075125A" w:rsidP="0075125A">
      <w:pPr>
        <w:rPr>
          <w:rFonts w:ascii="Helvetica Neue" w:hAnsi="Helvetica Neue"/>
          <w:szCs w:val="22"/>
        </w:rPr>
      </w:pPr>
    </w:p>
    <w:p w14:paraId="5BAB9210" w14:textId="34A08B99" w:rsidR="0075125A" w:rsidRDefault="002553C7" w:rsidP="009706BA">
      <w:pPr>
        <w:pStyle w:val="Heading2"/>
      </w:pPr>
      <w:r>
        <w:t>Widgets</w:t>
      </w:r>
    </w:p>
    <w:p w14:paraId="0E1841EE" w14:textId="77777777" w:rsidR="002553C7" w:rsidRDefault="002553C7" w:rsidP="002553C7"/>
    <w:p w14:paraId="0EFCC89B" w14:textId="17C49B64" w:rsidR="002553C7" w:rsidRPr="002553C7" w:rsidRDefault="002553C7" w:rsidP="002553C7"/>
    <w:p w14:paraId="11EB8407" w14:textId="34202AA8" w:rsidR="002553C7" w:rsidRDefault="002553C7" w:rsidP="002553C7">
      <w:pPr>
        <w:pStyle w:val="Caption"/>
        <w:keepNext/>
      </w:pPr>
      <w:r>
        <w:t xml:space="preserve">Table </w:t>
      </w:r>
      <w:r w:rsidR="00C87A5B">
        <w:fldChar w:fldCharType="begin"/>
      </w:r>
      <w:r w:rsidR="00C87A5B">
        <w:instrText xml:space="preserve"> SEQ Table \* ARABIC </w:instrText>
      </w:r>
      <w:r w:rsidR="00C87A5B">
        <w:fldChar w:fldCharType="separate"/>
      </w:r>
      <w:r w:rsidR="00117300">
        <w:rPr>
          <w:noProof/>
        </w:rPr>
        <w:t>2</w:t>
      </w:r>
      <w:r w:rsidR="00C87A5B">
        <w:rPr>
          <w:noProof/>
        </w:rPr>
        <w:fldChar w:fldCharType="end"/>
      </w:r>
      <w:r>
        <w:t xml:space="preserve"> Available Widgets</w:t>
      </w:r>
    </w:p>
    <w:tbl>
      <w:tblPr>
        <w:tblStyle w:val="TableGrid"/>
        <w:tblW w:w="0" w:type="auto"/>
        <w:tblLook w:val="04A0" w:firstRow="1" w:lastRow="0" w:firstColumn="1" w:lastColumn="0" w:noHBand="0" w:noVBand="1"/>
      </w:tblPr>
      <w:tblGrid>
        <w:gridCol w:w="4428"/>
        <w:gridCol w:w="4428"/>
      </w:tblGrid>
      <w:tr w:rsidR="002553C7" w14:paraId="10C98382" w14:textId="77777777" w:rsidTr="002553C7">
        <w:tc>
          <w:tcPr>
            <w:tcW w:w="4428" w:type="dxa"/>
          </w:tcPr>
          <w:p w14:paraId="7D0D2641" w14:textId="303ABFFC" w:rsidR="002553C7" w:rsidRDefault="002553C7" w:rsidP="002553C7">
            <w:r>
              <w:rPr>
                <w:rFonts w:ascii="Helvetica Neue" w:hAnsi="Helvetica Neue" w:cs="Helvetica"/>
                <w:szCs w:val="22"/>
              </w:rPr>
              <w:t>TearDrop, Grade</w:t>
            </w:r>
          </w:p>
        </w:tc>
        <w:tc>
          <w:tcPr>
            <w:tcW w:w="4428" w:type="dxa"/>
          </w:tcPr>
          <w:p w14:paraId="7C818B4A" w14:textId="40AC5175" w:rsidR="002553C7" w:rsidRDefault="002553C7" w:rsidP="002553C7">
            <w:r>
              <w:rPr>
                <w:noProof/>
              </w:rPr>
              <w:drawing>
                <wp:inline distT="0" distB="0" distL="0" distR="0" wp14:anchorId="2DBDCBF9" wp14:editId="6546DA75">
                  <wp:extent cx="505460" cy="3302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460" cy="330200"/>
                          </a:xfrm>
                          <a:prstGeom prst="rect">
                            <a:avLst/>
                          </a:prstGeom>
                          <a:noFill/>
                          <a:ln>
                            <a:noFill/>
                          </a:ln>
                        </pic:spPr>
                      </pic:pic>
                    </a:graphicData>
                  </a:graphic>
                </wp:inline>
              </w:drawing>
            </w:r>
            <w:r>
              <w:t xml:space="preserve"> </w:t>
            </w:r>
            <w:r>
              <w:rPr>
                <w:noProof/>
              </w:rPr>
              <w:drawing>
                <wp:inline distT="0" distB="0" distL="0" distR="0" wp14:anchorId="6A37B3E3" wp14:editId="75FCEF31">
                  <wp:extent cx="426720" cy="320040"/>
                  <wp:effectExtent l="0" t="0" r="508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992" cy="320244"/>
                          </a:xfrm>
                          <a:prstGeom prst="rect">
                            <a:avLst/>
                          </a:prstGeom>
                          <a:noFill/>
                          <a:ln>
                            <a:noFill/>
                          </a:ln>
                        </pic:spPr>
                      </pic:pic>
                    </a:graphicData>
                  </a:graphic>
                </wp:inline>
              </w:drawing>
            </w:r>
            <w:r>
              <w:t xml:space="preserve"> </w:t>
            </w:r>
            <w:r>
              <w:rPr>
                <w:noProof/>
              </w:rPr>
              <w:drawing>
                <wp:inline distT="0" distB="0" distL="0" distR="0" wp14:anchorId="037121F1" wp14:editId="262FC6D6">
                  <wp:extent cx="414020" cy="2921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020" cy="292100"/>
                          </a:xfrm>
                          <a:prstGeom prst="rect">
                            <a:avLst/>
                          </a:prstGeom>
                          <a:noFill/>
                          <a:ln>
                            <a:noFill/>
                          </a:ln>
                        </pic:spPr>
                      </pic:pic>
                    </a:graphicData>
                  </a:graphic>
                </wp:inline>
              </w:drawing>
            </w:r>
          </w:p>
        </w:tc>
      </w:tr>
      <w:tr w:rsidR="002553C7" w14:paraId="1FD911A3" w14:textId="77777777" w:rsidTr="002553C7">
        <w:tc>
          <w:tcPr>
            <w:tcW w:w="4428" w:type="dxa"/>
          </w:tcPr>
          <w:p w14:paraId="1DC6BBD0" w14:textId="63056DF5" w:rsidR="002553C7" w:rsidRDefault="002553C7" w:rsidP="002553C7">
            <w:r w:rsidRPr="002553C7">
              <w:rPr>
                <w:rFonts w:ascii="Helvetica Neue" w:hAnsi="Helvetica Neue" w:cs="Helvetica"/>
                <w:szCs w:val="22"/>
              </w:rPr>
              <w:t>FuelGaugeWithScore, FuelGauge</w:t>
            </w:r>
          </w:p>
        </w:tc>
        <w:tc>
          <w:tcPr>
            <w:tcW w:w="4428" w:type="dxa"/>
          </w:tcPr>
          <w:p w14:paraId="6C1FED22" w14:textId="76A0D566" w:rsidR="002553C7" w:rsidRDefault="002553C7" w:rsidP="002553C7">
            <w:r>
              <w:rPr>
                <w:noProof/>
              </w:rPr>
              <w:drawing>
                <wp:inline distT="0" distB="0" distL="0" distR="0" wp14:anchorId="1327ABD5" wp14:editId="73F7D4EE">
                  <wp:extent cx="1381760" cy="314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760" cy="314960"/>
                          </a:xfrm>
                          <a:prstGeom prst="rect">
                            <a:avLst/>
                          </a:prstGeom>
                          <a:noFill/>
                          <a:ln>
                            <a:noFill/>
                          </a:ln>
                        </pic:spPr>
                      </pic:pic>
                    </a:graphicData>
                  </a:graphic>
                </wp:inline>
              </w:drawing>
            </w:r>
            <w:r>
              <w:rPr>
                <w:noProof/>
              </w:rPr>
              <w:drawing>
                <wp:inline distT="0" distB="0" distL="0" distR="0" wp14:anchorId="05B0A467" wp14:editId="649FB34C">
                  <wp:extent cx="1402080" cy="314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2080" cy="314960"/>
                          </a:xfrm>
                          <a:prstGeom prst="rect">
                            <a:avLst/>
                          </a:prstGeom>
                          <a:noFill/>
                          <a:ln>
                            <a:noFill/>
                          </a:ln>
                        </pic:spPr>
                      </pic:pic>
                    </a:graphicData>
                  </a:graphic>
                </wp:inline>
              </w:drawing>
            </w:r>
            <w:r>
              <w:rPr>
                <w:noProof/>
              </w:rPr>
              <w:drawing>
                <wp:inline distT="0" distB="0" distL="0" distR="0" wp14:anchorId="5DAE4712" wp14:editId="01E95CED">
                  <wp:extent cx="1402080" cy="314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2080" cy="314960"/>
                          </a:xfrm>
                          <a:prstGeom prst="rect">
                            <a:avLst/>
                          </a:prstGeom>
                          <a:noFill/>
                          <a:ln>
                            <a:noFill/>
                          </a:ln>
                        </pic:spPr>
                      </pic:pic>
                    </a:graphicData>
                  </a:graphic>
                </wp:inline>
              </w:drawing>
            </w:r>
          </w:p>
        </w:tc>
      </w:tr>
      <w:tr w:rsidR="002553C7" w14:paraId="157516E4" w14:textId="77777777" w:rsidTr="002553C7">
        <w:tc>
          <w:tcPr>
            <w:tcW w:w="4428" w:type="dxa"/>
          </w:tcPr>
          <w:p w14:paraId="65865D6C" w14:textId="1C7F0B5D" w:rsidR="002553C7" w:rsidRDefault="002553C7" w:rsidP="002553C7">
            <w:r w:rsidRPr="002553C7">
              <w:rPr>
                <w:rFonts w:ascii="Helvetica Neue" w:hAnsi="Helvetica Neue" w:cs="Helvetica"/>
                <w:szCs w:val="22"/>
              </w:rPr>
              <w:t>CutPoint, CutPointReverse</w:t>
            </w:r>
          </w:p>
        </w:tc>
        <w:tc>
          <w:tcPr>
            <w:tcW w:w="4428" w:type="dxa"/>
          </w:tcPr>
          <w:p w14:paraId="6EBAF5D0" w14:textId="2F7B6951" w:rsidR="002553C7" w:rsidRDefault="002553C7" w:rsidP="002553C7">
            <w:r>
              <w:rPr>
                <w:noProof/>
              </w:rPr>
              <w:drawing>
                <wp:inline distT="0" distB="0" distL="0" distR="0" wp14:anchorId="2C841A66" wp14:editId="62F589F4">
                  <wp:extent cx="211076" cy="8661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076" cy="866140"/>
                          </a:xfrm>
                          <a:prstGeom prst="rect">
                            <a:avLst/>
                          </a:prstGeom>
                          <a:noFill/>
                          <a:ln>
                            <a:noFill/>
                          </a:ln>
                        </pic:spPr>
                      </pic:pic>
                    </a:graphicData>
                  </a:graphic>
                </wp:inline>
              </w:drawing>
            </w:r>
            <w:r>
              <w:t xml:space="preserve">  </w:t>
            </w:r>
          </w:p>
        </w:tc>
      </w:tr>
      <w:tr w:rsidR="002553C7" w14:paraId="0D372A1D" w14:textId="77777777" w:rsidTr="002553C7">
        <w:tc>
          <w:tcPr>
            <w:tcW w:w="4428" w:type="dxa"/>
          </w:tcPr>
          <w:p w14:paraId="47FBD2B6" w14:textId="6D129710" w:rsidR="002553C7" w:rsidRDefault="002553C7" w:rsidP="002553C7">
            <w:r>
              <w:rPr>
                <w:rFonts w:ascii="Helvetica Neue" w:hAnsi="Helvetica Neue" w:cs="Helvetica"/>
                <w:szCs w:val="22"/>
              </w:rPr>
              <w:t>Lozenge</w:t>
            </w:r>
          </w:p>
        </w:tc>
        <w:tc>
          <w:tcPr>
            <w:tcW w:w="4428" w:type="dxa"/>
          </w:tcPr>
          <w:p w14:paraId="22CF7E90" w14:textId="641BF5D0" w:rsidR="002553C7" w:rsidRDefault="002553C7" w:rsidP="002553C7">
            <w:r>
              <w:rPr>
                <w:noProof/>
              </w:rPr>
              <w:drawing>
                <wp:inline distT="0" distB="0" distL="0" distR="0" wp14:anchorId="1FB21218" wp14:editId="0D6CDAEB">
                  <wp:extent cx="542597" cy="26670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597" cy="266700"/>
                          </a:xfrm>
                          <a:prstGeom prst="rect">
                            <a:avLst/>
                          </a:prstGeom>
                          <a:noFill/>
                          <a:ln>
                            <a:noFill/>
                          </a:ln>
                        </pic:spPr>
                      </pic:pic>
                    </a:graphicData>
                  </a:graphic>
                </wp:inline>
              </w:drawing>
            </w:r>
          </w:p>
        </w:tc>
      </w:tr>
      <w:tr w:rsidR="002553C7" w14:paraId="4F32BD31" w14:textId="77777777" w:rsidTr="002553C7">
        <w:tc>
          <w:tcPr>
            <w:tcW w:w="4428" w:type="dxa"/>
          </w:tcPr>
          <w:p w14:paraId="18575F2C" w14:textId="4579E561" w:rsidR="002553C7" w:rsidRDefault="002553C7" w:rsidP="002553C7">
            <w:r w:rsidRPr="002553C7">
              <w:t>restLink</w:t>
            </w:r>
          </w:p>
        </w:tc>
        <w:tc>
          <w:tcPr>
            <w:tcW w:w="4428" w:type="dxa"/>
          </w:tcPr>
          <w:p w14:paraId="6AEADD25" w14:textId="1DD2BBAA" w:rsidR="002553C7" w:rsidRDefault="002553C7" w:rsidP="002553C7">
            <w:r>
              <w:rPr>
                <w:noProof/>
              </w:rPr>
              <w:drawing>
                <wp:inline distT="0" distB="0" distL="0" distR="0" wp14:anchorId="38763722" wp14:editId="2A2DED0B">
                  <wp:extent cx="1191260" cy="559652"/>
                  <wp:effectExtent l="0" t="0" r="254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1260" cy="559652"/>
                          </a:xfrm>
                          <a:prstGeom prst="rect">
                            <a:avLst/>
                          </a:prstGeom>
                          <a:noFill/>
                          <a:ln>
                            <a:noFill/>
                          </a:ln>
                        </pic:spPr>
                      </pic:pic>
                    </a:graphicData>
                  </a:graphic>
                </wp:inline>
              </w:drawing>
            </w:r>
          </w:p>
        </w:tc>
      </w:tr>
    </w:tbl>
    <w:p w14:paraId="68CC2F8B" w14:textId="7C48C6BA" w:rsidR="002553C7" w:rsidRPr="002553C7" w:rsidRDefault="002553C7" w:rsidP="002553C7"/>
    <w:p w14:paraId="5756B668" w14:textId="77777777" w:rsidR="002553C7" w:rsidRPr="0075125A" w:rsidRDefault="002553C7" w:rsidP="0075125A"/>
    <w:p w14:paraId="2716BCF7" w14:textId="2020FE4F" w:rsidR="00101EA0" w:rsidRDefault="00101EA0" w:rsidP="009706BA">
      <w:pPr>
        <w:pStyle w:val="Heading2"/>
      </w:pPr>
      <w:r>
        <w:lastRenderedPageBreak/>
        <w:t>JSON Configuration</w:t>
      </w:r>
    </w:p>
    <w:p w14:paraId="2E5C25C0" w14:textId="77777777" w:rsidR="00101EA0" w:rsidRDefault="00101EA0" w:rsidP="00101EA0"/>
    <w:tbl>
      <w:tblPr>
        <w:tblStyle w:val="TableGrid"/>
        <w:tblW w:w="0" w:type="auto"/>
        <w:tblLook w:val="04A0" w:firstRow="1" w:lastRow="0" w:firstColumn="1" w:lastColumn="0" w:noHBand="0" w:noVBand="1"/>
      </w:tblPr>
      <w:tblGrid>
        <w:gridCol w:w="2952"/>
        <w:gridCol w:w="2952"/>
        <w:gridCol w:w="2952"/>
      </w:tblGrid>
      <w:tr w:rsidR="00101EA0" w14:paraId="7D59412C" w14:textId="77777777" w:rsidTr="00101EA0">
        <w:tc>
          <w:tcPr>
            <w:tcW w:w="2952" w:type="dxa"/>
          </w:tcPr>
          <w:p w14:paraId="18183DD9" w14:textId="764BA4CA" w:rsidR="00101EA0" w:rsidRPr="00101EA0" w:rsidRDefault="00101EA0" w:rsidP="00101EA0">
            <w:pPr>
              <w:rPr>
                <w:rFonts w:ascii="Helvetica Neue" w:hAnsi="Helvetica Neue"/>
                <w:b/>
              </w:rPr>
            </w:pPr>
            <w:r w:rsidRPr="00101EA0">
              <w:rPr>
                <w:rFonts w:ascii="Helvetica Neue" w:hAnsi="Helvetica Neue"/>
                <w:b/>
              </w:rPr>
              <w:t>Key</w:t>
            </w:r>
          </w:p>
        </w:tc>
        <w:tc>
          <w:tcPr>
            <w:tcW w:w="2952" w:type="dxa"/>
          </w:tcPr>
          <w:p w14:paraId="75095BAF" w14:textId="4EFDCB59" w:rsidR="00101EA0" w:rsidRPr="00101EA0" w:rsidRDefault="00101EA0" w:rsidP="00101EA0">
            <w:pPr>
              <w:rPr>
                <w:rFonts w:ascii="Helvetica Neue" w:hAnsi="Helvetica Neue"/>
                <w:b/>
              </w:rPr>
            </w:pPr>
            <w:r w:rsidRPr="00101EA0">
              <w:rPr>
                <w:rFonts w:ascii="Helvetica Neue" w:hAnsi="Helvetica Neue"/>
                <w:b/>
              </w:rPr>
              <w:t>Sample Value(s)</w:t>
            </w:r>
          </w:p>
        </w:tc>
        <w:tc>
          <w:tcPr>
            <w:tcW w:w="2952" w:type="dxa"/>
          </w:tcPr>
          <w:p w14:paraId="796EF9CF" w14:textId="77777777" w:rsidR="00101EA0" w:rsidRPr="00101EA0" w:rsidRDefault="00101EA0" w:rsidP="00101EA0">
            <w:pPr>
              <w:rPr>
                <w:rFonts w:ascii="Helvetica Neue" w:hAnsi="Helvetica Neue"/>
                <w:b/>
              </w:rPr>
            </w:pPr>
            <w:r w:rsidRPr="00101EA0">
              <w:rPr>
                <w:rFonts w:ascii="Helvetica Neue" w:hAnsi="Helvetica Neue"/>
                <w:b/>
              </w:rPr>
              <w:t>Description</w:t>
            </w:r>
          </w:p>
          <w:p w14:paraId="030F4F13" w14:textId="77777777" w:rsidR="00101EA0" w:rsidRPr="00101EA0" w:rsidRDefault="00101EA0" w:rsidP="00101EA0">
            <w:pPr>
              <w:rPr>
                <w:rFonts w:ascii="Helvetica Neue" w:hAnsi="Helvetica Neue"/>
                <w:b/>
              </w:rPr>
            </w:pPr>
          </w:p>
        </w:tc>
      </w:tr>
      <w:tr w:rsidR="00101EA0" w14:paraId="5F1CAB11" w14:textId="77777777" w:rsidTr="00101EA0">
        <w:tc>
          <w:tcPr>
            <w:tcW w:w="2952" w:type="dxa"/>
          </w:tcPr>
          <w:p w14:paraId="64263ACF" w14:textId="1BFE644A" w:rsidR="00101EA0" w:rsidRPr="00101EA0" w:rsidRDefault="00101EA0" w:rsidP="00101EA0">
            <w:pPr>
              <w:rPr>
                <w:rFonts w:ascii="Helvetica Neue" w:hAnsi="Helvetica Neue"/>
              </w:rPr>
            </w:pPr>
            <w:r w:rsidRPr="00101EA0">
              <w:rPr>
                <w:rFonts w:ascii="Helvetica Neue" w:hAnsi="Helvetica Neue"/>
                <w:szCs w:val="22"/>
              </w:rPr>
              <w:t>config.id</w:t>
            </w:r>
          </w:p>
        </w:tc>
        <w:tc>
          <w:tcPr>
            <w:tcW w:w="2952" w:type="dxa"/>
          </w:tcPr>
          <w:p w14:paraId="29AAF17D" w14:textId="725F4468" w:rsidR="00101EA0" w:rsidRPr="00101EA0" w:rsidRDefault="00101EA0" w:rsidP="00101EA0">
            <w:pPr>
              <w:rPr>
                <w:rFonts w:ascii="Helvetica Neue" w:hAnsi="Helvetica Neue"/>
              </w:rPr>
            </w:pPr>
            <w:r w:rsidRPr="00101EA0">
              <w:rPr>
                <w:rFonts w:ascii="Helvetica Neue" w:hAnsi="Helvetica Neue"/>
                <w:szCs w:val="22"/>
              </w:rPr>
              <w:t>listOfStudents</w:t>
            </w:r>
          </w:p>
        </w:tc>
        <w:tc>
          <w:tcPr>
            <w:tcW w:w="2952" w:type="dxa"/>
          </w:tcPr>
          <w:p w14:paraId="1DFF1D88" w14:textId="652079D5" w:rsidR="00101EA0" w:rsidRPr="00101EA0" w:rsidRDefault="00101EA0" w:rsidP="00101EA0">
            <w:pPr>
              <w:rPr>
                <w:rFonts w:ascii="Helvetica Neue" w:hAnsi="Helvetica Neue"/>
              </w:rPr>
            </w:pPr>
            <w:r w:rsidRPr="00101EA0">
              <w:rPr>
                <w:rFonts w:ascii="Helvetica Neue" w:hAnsi="Helvetica Neue"/>
                <w:szCs w:val="22"/>
              </w:rPr>
              <w:t>The unique id of the configuration</w:t>
            </w:r>
          </w:p>
        </w:tc>
      </w:tr>
      <w:tr w:rsidR="00101EA0" w14:paraId="360B3326" w14:textId="77777777" w:rsidTr="00101EA0">
        <w:tc>
          <w:tcPr>
            <w:tcW w:w="2952" w:type="dxa"/>
          </w:tcPr>
          <w:p w14:paraId="69DBA203" w14:textId="095A1B5D" w:rsidR="00101EA0" w:rsidRPr="00101EA0" w:rsidRDefault="00101EA0" w:rsidP="00101EA0">
            <w:pPr>
              <w:rPr>
                <w:rFonts w:ascii="Helvetica Neue" w:hAnsi="Helvetica Neue"/>
              </w:rPr>
            </w:pPr>
            <w:r w:rsidRPr="00101EA0">
              <w:rPr>
                <w:rFonts w:ascii="Helvetica Neue" w:hAnsi="Helvetica Neue"/>
                <w:szCs w:val="22"/>
              </w:rPr>
              <w:t>data.entity</w:t>
            </w:r>
          </w:p>
        </w:tc>
        <w:tc>
          <w:tcPr>
            <w:tcW w:w="2952" w:type="dxa"/>
          </w:tcPr>
          <w:p w14:paraId="29E32A14" w14:textId="4BD03202" w:rsidR="00101EA0" w:rsidRPr="00101EA0" w:rsidRDefault="00101EA0" w:rsidP="00101EA0">
            <w:pPr>
              <w:rPr>
                <w:rFonts w:ascii="Helvetica Neue" w:hAnsi="Helvetica Neue"/>
              </w:rPr>
            </w:pPr>
            <w:r w:rsidRPr="00101EA0">
              <w:rPr>
                <w:rFonts w:ascii="Helvetica Neue" w:hAnsi="Helvetica Neue"/>
                <w:szCs w:val="22"/>
              </w:rPr>
              <w:t>"listOfStudents", "teacherInfo"</w:t>
            </w:r>
          </w:p>
        </w:tc>
        <w:tc>
          <w:tcPr>
            <w:tcW w:w="2952" w:type="dxa"/>
          </w:tcPr>
          <w:p w14:paraId="0AD204B4" w14:textId="4A0E1E1D" w:rsidR="00101EA0" w:rsidRPr="00101EA0" w:rsidRDefault="00101EA0" w:rsidP="00101EA0">
            <w:pPr>
              <w:rPr>
                <w:rFonts w:ascii="Helvetica Neue" w:hAnsi="Helvetica Neue"/>
              </w:rPr>
            </w:pPr>
            <w:r w:rsidRPr="00101EA0">
              <w:rPr>
                <w:rFonts w:ascii="Helvetica Neue" w:hAnsi="Helvetica Neue"/>
                <w:szCs w:val="22"/>
              </w:rPr>
              <w:t>The entities</w:t>
            </w:r>
            <w:r w:rsidR="003E6E7F">
              <w:rPr>
                <w:rFonts w:ascii="Helvetica Neue" w:hAnsi="Helvetica Neue"/>
                <w:szCs w:val="22"/>
              </w:rPr>
              <w:t xml:space="preserve"> from which to pull information</w:t>
            </w:r>
            <w:r w:rsidRPr="00101EA0">
              <w:rPr>
                <w:rFonts w:ascii="Helvetica Neue" w:hAnsi="Helvetica Neue"/>
                <w:szCs w:val="22"/>
              </w:rPr>
              <w:t xml:space="preserve"> </w:t>
            </w:r>
          </w:p>
        </w:tc>
      </w:tr>
      <w:tr w:rsidR="00101EA0" w14:paraId="646FC663" w14:textId="77777777" w:rsidTr="00101EA0">
        <w:tc>
          <w:tcPr>
            <w:tcW w:w="2952" w:type="dxa"/>
          </w:tcPr>
          <w:p w14:paraId="2554CD75" w14:textId="60D88644" w:rsidR="00101EA0" w:rsidRPr="00101EA0" w:rsidRDefault="00101EA0" w:rsidP="00101EA0">
            <w:pPr>
              <w:rPr>
                <w:rFonts w:ascii="Helvetica Neue" w:hAnsi="Helvetica Neue"/>
              </w:rPr>
            </w:pPr>
            <w:r w:rsidRPr="00101EA0">
              <w:rPr>
                <w:rFonts w:ascii="Helvetica Neue" w:hAnsi="Helvetica Neue"/>
                <w:szCs w:val="22"/>
              </w:rPr>
              <w:t>data.type</w:t>
            </w:r>
          </w:p>
        </w:tc>
        <w:tc>
          <w:tcPr>
            <w:tcW w:w="2952" w:type="dxa"/>
          </w:tcPr>
          <w:p w14:paraId="415AB97A" w14:textId="0D1B43AE" w:rsidR="00101EA0" w:rsidRPr="00101EA0" w:rsidRDefault="00101EA0" w:rsidP="00101EA0">
            <w:pPr>
              <w:rPr>
                <w:rFonts w:ascii="Helvetica Neue" w:hAnsi="Helvetica Neue"/>
              </w:rPr>
            </w:pPr>
            <w:r w:rsidRPr="00101EA0">
              <w:rPr>
                <w:rFonts w:ascii="Helvetica Neue" w:hAnsi="Helvetica Neue"/>
                <w:szCs w:val="22"/>
              </w:rPr>
              <w:t>“FIELD”, “PANEL”, “TAB”</w:t>
            </w:r>
          </w:p>
        </w:tc>
        <w:tc>
          <w:tcPr>
            <w:tcW w:w="2952" w:type="dxa"/>
          </w:tcPr>
          <w:p w14:paraId="508A4B18" w14:textId="77777777" w:rsidR="00101EA0" w:rsidRPr="00101EA0" w:rsidRDefault="00101EA0" w:rsidP="00101EA0">
            <w:pPr>
              <w:rPr>
                <w:rFonts w:ascii="Helvetica Neue" w:hAnsi="Helvetica Neue"/>
              </w:rPr>
            </w:pPr>
          </w:p>
        </w:tc>
      </w:tr>
      <w:tr w:rsidR="00101EA0" w14:paraId="406AA7D6" w14:textId="77777777" w:rsidTr="00101EA0">
        <w:tc>
          <w:tcPr>
            <w:tcW w:w="2952" w:type="dxa"/>
          </w:tcPr>
          <w:p w14:paraId="23FEAE07" w14:textId="6DA3C37B" w:rsidR="00101EA0" w:rsidRPr="00101EA0" w:rsidRDefault="00101EA0" w:rsidP="00101EA0">
            <w:pPr>
              <w:rPr>
                <w:rFonts w:ascii="Helvetica Neue" w:hAnsi="Helvetica Neue"/>
              </w:rPr>
            </w:pPr>
            <w:r w:rsidRPr="00101EA0">
              <w:rPr>
                <w:rFonts w:ascii="Helvetica Neue" w:hAnsi="Helvetica Neue"/>
                <w:szCs w:val="22"/>
              </w:rPr>
              <w:t>params.link</w:t>
            </w:r>
          </w:p>
        </w:tc>
        <w:tc>
          <w:tcPr>
            <w:tcW w:w="2952" w:type="dxa"/>
          </w:tcPr>
          <w:p w14:paraId="7C670261" w14:textId="6A003297" w:rsidR="00101EA0" w:rsidRPr="00101EA0" w:rsidRDefault="00101EA0" w:rsidP="00101EA0">
            <w:pPr>
              <w:rPr>
                <w:rFonts w:ascii="Helvetica Neue" w:hAnsi="Helvetica Neue"/>
              </w:rPr>
            </w:pPr>
            <w:r w:rsidRPr="00101EA0">
              <w:rPr>
                <w:rFonts w:ascii="Helvetica Neue" w:hAnsi="Helvetica Neue"/>
                <w:szCs w:val="22"/>
              </w:rPr>
              <w:t>“student”, “section”, “teacher”</w:t>
            </w:r>
          </w:p>
        </w:tc>
        <w:tc>
          <w:tcPr>
            <w:tcW w:w="2952" w:type="dxa"/>
          </w:tcPr>
          <w:p w14:paraId="16D33A27" w14:textId="77777777" w:rsidR="00101EA0" w:rsidRPr="00101EA0" w:rsidRDefault="00101EA0" w:rsidP="00101EA0">
            <w:pPr>
              <w:rPr>
                <w:rFonts w:ascii="Helvetica Neue" w:hAnsi="Helvetica Neue"/>
              </w:rPr>
            </w:pPr>
          </w:p>
        </w:tc>
      </w:tr>
      <w:tr w:rsidR="00101EA0" w14:paraId="2928E47C" w14:textId="77777777" w:rsidTr="00101EA0">
        <w:tc>
          <w:tcPr>
            <w:tcW w:w="2952" w:type="dxa"/>
          </w:tcPr>
          <w:p w14:paraId="215ECF97" w14:textId="3E8F2B49" w:rsidR="00101EA0" w:rsidRPr="00101EA0" w:rsidRDefault="00101EA0" w:rsidP="00101EA0">
            <w:pPr>
              <w:rPr>
                <w:rFonts w:ascii="Helvetica Neue" w:hAnsi="Helvetica Neue"/>
              </w:rPr>
            </w:pPr>
            <w:r w:rsidRPr="00101EA0">
              <w:rPr>
                <w:rFonts w:ascii="Helvetica Neue" w:hAnsi="Helvetica Neue"/>
                <w:szCs w:val="22"/>
              </w:rPr>
              <w:t>params.target</w:t>
            </w:r>
          </w:p>
        </w:tc>
        <w:tc>
          <w:tcPr>
            <w:tcW w:w="2952" w:type="dxa"/>
          </w:tcPr>
          <w:p w14:paraId="4D4E9E09" w14:textId="24A1B688" w:rsidR="00101EA0" w:rsidRPr="00101EA0" w:rsidRDefault="00101EA0" w:rsidP="00101EA0">
            <w:pPr>
              <w:rPr>
                <w:rFonts w:ascii="Helvetica Neue" w:hAnsi="Helvetica Neue"/>
              </w:rPr>
            </w:pPr>
            <w:r w:rsidRPr="00101EA0">
              <w:rPr>
                <w:rFonts w:ascii="Helvetica Neue" w:hAnsi="Helvetica Neue"/>
                <w:szCs w:val="22"/>
              </w:rPr>
              <w:t>“_self”</w:t>
            </w:r>
          </w:p>
        </w:tc>
        <w:tc>
          <w:tcPr>
            <w:tcW w:w="2952" w:type="dxa"/>
          </w:tcPr>
          <w:p w14:paraId="5C11925D" w14:textId="77777777" w:rsidR="00101EA0" w:rsidRPr="00101EA0" w:rsidRDefault="00101EA0" w:rsidP="00101EA0">
            <w:pPr>
              <w:rPr>
                <w:rFonts w:ascii="Helvetica Neue" w:hAnsi="Helvetica Neue"/>
              </w:rPr>
            </w:pPr>
          </w:p>
        </w:tc>
      </w:tr>
      <w:tr w:rsidR="00101EA0" w14:paraId="3C5EE53B" w14:textId="77777777" w:rsidTr="00101EA0">
        <w:tc>
          <w:tcPr>
            <w:tcW w:w="2952" w:type="dxa"/>
          </w:tcPr>
          <w:p w14:paraId="3F2BBE59" w14:textId="157C750D" w:rsidR="00101EA0" w:rsidRPr="00101EA0" w:rsidRDefault="00101EA0" w:rsidP="00101EA0">
            <w:pPr>
              <w:rPr>
                <w:rFonts w:ascii="Helvetica Neue" w:hAnsi="Helvetica Neue"/>
              </w:rPr>
            </w:pPr>
            <w:r w:rsidRPr="00101EA0">
              <w:rPr>
                <w:rFonts w:ascii="Helvetica Neue" w:hAnsi="Helvetica Neue"/>
                <w:szCs w:val="22"/>
              </w:rPr>
              <w:t>params.sortField</w:t>
            </w:r>
          </w:p>
        </w:tc>
        <w:tc>
          <w:tcPr>
            <w:tcW w:w="2952" w:type="dxa"/>
          </w:tcPr>
          <w:p w14:paraId="0C322E15" w14:textId="6AE4338E" w:rsidR="00101EA0" w:rsidRPr="00101EA0" w:rsidRDefault="00101EA0" w:rsidP="00101EA0">
            <w:pPr>
              <w:rPr>
                <w:rFonts w:ascii="Helvetica Neue" w:hAnsi="Helvetica Neue"/>
              </w:rPr>
            </w:pPr>
            <w:r w:rsidRPr="00101EA0">
              <w:rPr>
                <w:rFonts w:ascii="Helvetica Neue" w:hAnsi="Helvetica Neue"/>
                <w:szCs w:val="22"/>
              </w:rPr>
              <w:t>“assessments.StateTest Reading.Scale score”</w:t>
            </w:r>
          </w:p>
        </w:tc>
        <w:tc>
          <w:tcPr>
            <w:tcW w:w="2952" w:type="dxa"/>
          </w:tcPr>
          <w:p w14:paraId="7C1E959F" w14:textId="1AA61F6C" w:rsidR="00101EA0" w:rsidRPr="00101EA0" w:rsidRDefault="00101EA0" w:rsidP="00101EA0">
            <w:pPr>
              <w:rPr>
                <w:rFonts w:ascii="Helvetica Neue" w:hAnsi="Helvetica Neue"/>
              </w:rPr>
            </w:pPr>
            <w:r w:rsidRPr="00101EA0">
              <w:rPr>
                <w:rFonts w:ascii="Helvetica Neue" w:hAnsi="Helvetica Neue"/>
                <w:szCs w:val="22"/>
              </w:rPr>
              <w:t>The field which will be the default sort field</w:t>
            </w:r>
          </w:p>
        </w:tc>
      </w:tr>
      <w:tr w:rsidR="00101EA0" w14:paraId="115D74EB" w14:textId="77777777" w:rsidTr="00101EA0">
        <w:tc>
          <w:tcPr>
            <w:tcW w:w="2952" w:type="dxa"/>
          </w:tcPr>
          <w:p w14:paraId="74255223" w14:textId="62A32BEB" w:rsidR="00101EA0" w:rsidRPr="00101EA0" w:rsidRDefault="00101EA0" w:rsidP="00101EA0">
            <w:pPr>
              <w:rPr>
                <w:rFonts w:ascii="Helvetica Neue" w:hAnsi="Helvetica Neue"/>
              </w:rPr>
            </w:pPr>
            <w:r w:rsidRPr="00101EA0">
              <w:rPr>
                <w:rFonts w:ascii="Helvetica Neue" w:hAnsi="Helvetica Neue"/>
                <w:szCs w:val="22"/>
              </w:rPr>
              <w:t>items</w:t>
            </w:r>
          </w:p>
        </w:tc>
        <w:tc>
          <w:tcPr>
            <w:tcW w:w="2952" w:type="dxa"/>
          </w:tcPr>
          <w:p w14:paraId="56CCF68F" w14:textId="4F9AB89C" w:rsidR="00101EA0" w:rsidRPr="00101EA0" w:rsidRDefault="00101EA0" w:rsidP="00101EA0">
            <w:pPr>
              <w:rPr>
                <w:rFonts w:ascii="Helvetica Neue" w:hAnsi="Helvetica Neue"/>
              </w:rPr>
            </w:pPr>
            <w:r w:rsidRPr="00101EA0">
              <w:rPr>
                <w:rFonts w:ascii="Helvetica Neue" w:hAnsi="Helvetica Neue"/>
                <w:szCs w:val="22"/>
              </w:rPr>
              <w:t>See sample configurations</w:t>
            </w:r>
          </w:p>
        </w:tc>
        <w:tc>
          <w:tcPr>
            <w:tcW w:w="2952" w:type="dxa"/>
          </w:tcPr>
          <w:p w14:paraId="101BB0E2" w14:textId="08679A1B" w:rsidR="00101EA0" w:rsidRPr="00101EA0" w:rsidRDefault="00101EA0" w:rsidP="00101EA0">
            <w:pPr>
              <w:rPr>
                <w:rFonts w:ascii="Helvetica Neue" w:hAnsi="Helvetica Neue"/>
              </w:rPr>
            </w:pPr>
            <w:r w:rsidRPr="00101EA0">
              <w:rPr>
                <w:rFonts w:ascii="Helvetica Neue" w:hAnsi="Helvetica Neue"/>
                <w:szCs w:val="22"/>
              </w:rPr>
              <w:t>Array of grid entries</w:t>
            </w:r>
          </w:p>
        </w:tc>
      </w:tr>
      <w:tr w:rsidR="00101EA0" w14:paraId="123F528C" w14:textId="77777777" w:rsidTr="00101EA0">
        <w:tc>
          <w:tcPr>
            <w:tcW w:w="2952" w:type="dxa"/>
          </w:tcPr>
          <w:p w14:paraId="691F772A" w14:textId="28D8B90E" w:rsidR="00101EA0" w:rsidRPr="00101EA0" w:rsidRDefault="00101EA0" w:rsidP="00101EA0">
            <w:pPr>
              <w:rPr>
                <w:rFonts w:ascii="Helvetica Neue" w:hAnsi="Helvetica Neue"/>
              </w:rPr>
            </w:pPr>
            <w:r w:rsidRPr="00101EA0">
              <w:rPr>
                <w:rFonts w:ascii="Helvetica Neue" w:hAnsi="Helvetica Neue"/>
                <w:szCs w:val="22"/>
              </w:rPr>
              <w:t>items.name</w:t>
            </w:r>
          </w:p>
        </w:tc>
        <w:tc>
          <w:tcPr>
            <w:tcW w:w="2952" w:type="dxa"/>
          </w:tcPr>
          <w:p w14:paraId="772B6FD4" w14:textId="7DA91368" w:rsidR="00101EA0" w:rsidRPr="00101EA0" w:rsidRDefault="00101EA0" w:rsidP="00101EA0">
            <w:pPr>
              <w:rPr>
                <w:rFonts w:ascii="Helvetica Neue" w:hAnsi="Helvetica Neue"/>
              </w:rPr>
            </w:pPr>
            <w:r w:rsidRPr="00101EA0">
              <w:rPr>
                <w:rFonts w:ascii="Helvetica Neue" w:hAnsi="Helvetica Neue"/>
                <w:szCs w:val="22"/>
              </w:rPr>
              <w:t>“Middle School View”</w:t>
            </w:r>
          </w:p>
        </w:tc>
        <w:tc>
          <w:tcPr>
            <w:tcW w:w="2952" w:type="dxa"/>
          </w:tcPr>
          <w:p w14:paraId="586E1598" w14:textId="098FA66C" w:rsidR="00101EA0" w:rsidRPr="00101EA0" w:rsidRDefault="00101EA0" w:rsidP="00101EA0">
            <w:pPr>
              <w:rPr>
                <w:rFonts w:ascii="Helvetica Neue" w:hAnsi="Helvetica Neue"/>
              </w:rPr>
            </w:pPr>
            <w:r w:rsidRPr="00101EA0">
              <w:rPr>
                <w:rFonts w:ascii="Helvetica Neue" w:hAnsi="Helvetica Neue"/>
                <w:szCs w:val="22"/>
              </w:rPr>
              <w:t>The name of the grid entry, used in drop down menu selection</w:t>
            </w:r>
          </w:p>
        </w:tc>
      </w:tr>
      <w:tr w:rsidR="00101EA0" w14:paraId="4E7BD4B8" w14:textId="77777777" w:rsidTr="00101EA0">
        <w:tc>
          <w:tcPr>
            <w:tcW w:w="2952" w:type="dxa"/>
          </w:tcPr>
          <w:p w14:paraId="5D265B1F" w14:textId="1D400A08" w:rsidR="00101EA0" w:rsidRPr="00101EA0" w:rsidRDefault="00101EA0" w:rsidP="00101EA0">
            <w:pPr>
              <w:rPr>
                <w:rFonts w:ascii="Helvetica Neue" w:hAnsi="Helvetica Neue"/>
              </w:rPr>
            </w:pPr>
            <w:r w:rsidRPr="00101EA0">
              <w:rPr>
                <w:rFonts w:ascii="Helvetica Neue" w:hAnsi="Helvetica Neue"/>
                <w:szCs w:val="22"/>
              </w:rPr>
              <w:t>items.width</w:t>
            </w:r>
          </w:p>
        </w:tc>
        <w:tc>
          <w:tcPr>
            <w:tcW w:w="2952" w:type="dxa"/>
          </w:tcPr>
          <w:p w14:paraId="2382A04F" w14:textId="5A5A7BB5" w:rsidR="00101EA0" w:rsidRPr="00101EA0" w:rsidRDefault="00101EA0" w:rsidP="00101EA0">
            <w:pPr>
              <w:rPr>
                <w:rFonts w:ascii="Helvetica Neue" w:hAnsi="Helvetica Neue"/>
              </w:rPr>
            </w:pPr>
            <w:r w:rsidRPr="00101EA0">
              <w:rPr>
                <w:rFonts w:ascii="Helvetica Neue" w:hAnsi="Helvetica Neue"/>
                <w:szCs w:val="22"/>
              </w:rPr>
              <w:t>150</w:t>
            </w:r>
          </w:p>
        </w:tc>
        <w:tc>
          <w:tcPr>
            <w:tcW w:w="2952" w:type="dxa"/>
          </w:tcPr>
          <w:p w14:paraId="654CCDB0" w14:textId="66F041F1" w:rsidR="00101EA0" w:rsidRPr="00101EA0" w:rsidRDefault="00101EA0" w:rsidP="00101EA0">
            <w:pPr>
              <w:rPr>
                <w:rFonts w:ascii="Helvetica Neue" w:hAnsi="Helvetica Neue"/>
              </w:rPr>
            </w:pPr>
            <w:r w:rsidRPr="00101EA0">
              <w:rPr>
                <w:rFonts w:ascii="Helvetica Neue" w:hAnsi="Helvetica Neue"/>
                <w:szCs w:val="22"/>
              </w:rPr>
              <w:t>Width, in pixels, of the grid column</w:t>
            </w:r>
          </w:p>
        </w:tc>
      </w:tr>
      <w:tr w:rsidR="00101EA0" w14:paraId="18BFEDA3" w14:textId="77777777" w:rsidTr="00101EA0">
        <w:tc>
          <w:tcPr>
            <w:tcW w:w="2952" w:type="dxa"/>
          </w:tcPr>
          <w:p w14:paraId="17422E10" w14:textId="3CCD945F" w:rsidR="00101EA0" w:rsidRPr="00101EA0" w:rsidRDefault="00101EA0" w:rsidP="00101EA0">
            <w:pPr>
              <w:rPr>
                <w:rFonts w:ascii="Helvetica Neue" w:hAnsi="Helvetica Neue"/>
              </w:rPr>
            </w:pPr>
            <w:r w:rsidRPr="00101EA0">
              <w:rPr>
                <w:rFonts w:ascii="Helvetica Neue" w:hAnsi="Helvetica Neue"/>
                <w:szCs w:val="22"/>
              </w:rPr>
              <w:t>items.field</w:t>
            </w:r>
          </w:p>
        </w:tc>
        <w:tc>
          <w:tcPr>
            <w:tcW w:w="2952" w:type="dxa"/>
          </w:tcPr>
          <w:p w14:paraId="60EDD3A2" w14:textId="5C48C391" w:rsidR="00101EA0" w:rsidRPr="00101EA0" w:rsidRDefault="00101EA0" w:rsidP="00101EA0">
            <w:pPr>
              <w:rPr>
                <w:rFonts w:ascii="Helvetica Neue" w:hAnsi="Helvetica Neue"/>
              </w:rPr>
            </w:pPr>
            <w:r w:rsidRPr="00101EA0">
              <w:rPr>
                <w:rFonts w:ascii="Helvetica Neue" w:hAnsi="Helvetica Neue"/>
                <w:szCs w:val="22"/>
              </w:rPr>
              <w:t>“name.firstName”</w:t>
            </w:r>
          </w:p>
        </w:tc>
        <w:tc>
          <w:tcPr>
            <w:tcW w:w="2952" w:type="dxa"/>
          </w:tcPr>
          <w:p w14:paraId="6FB771F8" w14:textId="77777777" w:rsidR="003E6E7F" w:rsidRDefault="00101EA0" w:rsidP="00101EA0">
            <w:pPr>
              <w:rPr>
                <w:rFonts w:ascii="Helvetica Neue" w:hAnsi="Helvetica Neue"/>
                <w:szCs w:val="22"/>
              </w:rPr>
            </w:pPr>
            <w:r w:rsidRPr="00101EA0">
              <w:rPr>
                <w:rFonts w:ascii="Helvetica Neue" w:hAnsi="Helvetica Neue"/>
                <w:szCs w:val="22"/>
              </w:rPr>
              <w:t>Data point</w:t>
            </w:r>
            <w:r w:rsidR="003E6E7F">
              <w:rPr>
                <w:rFonts w:ascii="Helvetica Neue" w:hAnsi="Helvetica Neue"/>
                <w:szCs w:val="22"/>
              </w:rPr>
              <w:t xml:space="preserve"> to be pulled from data.entity</w:t>
            </w:r>
          </w:p>
          <w:p w14:paraId="60CEC9B4" w14:textId="77777777" w:rsidR="003E6E7F" w:rsidRDefault="003E6E7F" w:rsidP="00101EA0">
            <w:pPr>
              <w:rPr>
                <w:rFonts w:ascii="Helvetica Neue" w:hAnsi="Helvetica Neue"/>
                <w:szCs w:val="22"/>
              </w:rPr>
            </w:pPr>
          </w:p>
          <w:p w14:paraId="1EDCD40E" w14:textId="72102063" w:rsidR="00101EA0" w:rsidRPr="00101EA0" w:rsidRDefault="00101EA0" w:rsidP="00101EA0">
            <w:pPr>
              <w:rPr>
                <w:rFonts w:ascii="Helvetica Neue" w:hAnsi="Helvetica Neue"/>
              </w:rPr>
            </w:pPr>
            <w:r w:rsidRPr="00101EA0">
              <w:rPr>
                <w:rFonts w:ascii="Helvetica Neue" w:hAnsi="Helvetica Neue"/>
                <w:szCs w:val="22"/>
              </w:rPr>
              <w:t>For example, the name.firstName is a field to be pulled from a student entity</w:t>
            </w:r>
          </w:p>
        </w:tc>
      </w:tr>
      <w:tr w:rsidR="00101EA0" w14:paraId="2ECACF62" w14:textId="77777777" w:rsidTr="00101EA0">
        <w:tc>
          <w:tcPr>
            <w:tcW w:w="2952" w:type="dxa"/>
          </w:tcPr>
          <w:p w14:paraId="679DEF6E" w14:textId="6B9C289C" w:rsidR="00101EA0" w:rsidRPr="00101EA0" w:rsidRDefault="00101EA0" w:rsidP="00101EA0">
            <w:pPr>
              <w:rPr>
                <w:rFonts w:ascii="Helvetica Neue" w:hAnsi="Helvetica Neue"/>
              </w:rPr>
            </w:pPr>
            <w:r w:rsidRPr="00101EA0">
              <w:rPr>
                <w:rFonts w:ascii="Helvetica Neue" w:hAnsi="Helvetica Neue"/>
                <w:szCs w:val="22"/>
              </w:rPr>
              <w:t>items.style</w:t>
            </w:r>
          </w:p>
        </w:tc>
        <w:tc>
          <w:tcPr>
            <w:tcW w:w="2952" w:type="dxa"/>
          </w:tcPr>
          <w:p w14:paraId="30F73204" w14:textId="6E837255" w:rsidR="00101EA0" w:rsidRPr="00101EA0" w:rsidRDefault="00101EA0" w:rsidP="00101EA0">
            <w:pPr>
              <w:rPr>
                <w:rFonts w:ascii="Helvetica Neue" w:hAnsi="Helvetica Neue"/>
              </w:rPr>
            </w:pPr>
            <w:r w:rsidRPr="00101EA0">
              <w:rPr>
                <w:rFonts w:ascii="Helvetica Neue" w:hAnsi="Helvetica Neue"/>
                <w:szCs w:val="22"/>
              </w:rPr>
              <w:t>“ui-ellipsis”, “color-widget-darkgreen”</w:t>
            </w:r>
          </w:p>
        </w:tc>
        <w:tc>
          <w:tcPr>
            <w:tcW w:w="2952" w:type="dxa"/>
          </w:tcPr>
          <w:p w14:paraId="1646A23E" w14:textId="756E4C9F" w:rsidR="00101EA0" w:rsidRPr="00101EA0" w:rsidRDefault="00101EA0" w:rsidP="00101EA0">
            <w:pPr>
              <w:rPr>
                <w:rFonts w:ascii="Helvetica Neue" w:hAnsi="Helvetica Neue"/>
              </w:rPr>
            </w:pPr>
            <w:r w:rsidRPr="00101EA0">
              <w:rPr>
                <w:rFonts w:ascii="Helvetica Neue" w:hAnsi="Helvetica Neue"/>
                <w:szCs w:val="22"/>
              </w:rPr>
              <w:t>The CSS class that defines the style of the element</w:t>
            </w:r>
          </w:p>
        </w:tc>
      </w:tr>
      <w:tr w:rsidR="00101EA0" w14:paraId="147D8788" w14:textId="77777777" w:rsidTr="00101EA0">
        <w:tc>
          <w:tcPr>
            <w:tcW w:w="2952" w:type="dxa"/>
          </w:tcPr>
          <w:p w14:paraId="7695E756" w14:textId="68052A53" w:rsidR="00101EA0" w:rsidRPr="00101EA0" w:rsidRDefault="00101EA0" w:rsidP="00101EA0">
            <w:pPr>
              <w:rPr>
                <w:rFonts w:ascii="Helvetica Neue" w:hAnsi="Helvetica Neue"/>
              </w:rPr>
            </w:pPr>
            <w:r w:rsidRPr="00101EA0">
              <w:rPr>
                <w:rFonts w:ascii="Helvetica Neue" w:hAnsi="Helvetica Neue"/>
                <w:szCs w:val="22"/>
              </w:rPr>
              <w:t>items.formatter</w:t>
            </w:r>
          </w:p>
        </w:tc>
        <w:tc>
          <w:tcPr>
            <w:tcW w:w="2952" w:type="dxa"/>
          </w:tcPr>
          <w:p w14:paraId="6FD8BEA2" w14:textId="43C60CDB" w:rsidR="00101EA0" w:rsidRPr="00101EA0" w:rsidRDefault="00101EA0" w:rsidP="00101EA0">
            <w:pPr>
              <w:rPr>
                <w:rFonts w:ascii="Helvetica Neue" w:hAnsi="Helvetica Neue"/>
              </w:rPr>
            </w:pPr>
            <w:r w:rsidRPr="00101EA0">
              <w:rPr>
                <w:rFonts w:ascii="Helvetica Neue" w:hAnsi="Helvetica Neue"/>
                <w:szCs w:val="22"/>
              </w:rPr>
              <w:t>“restLink”, “Lozenge”, “CutPointReverse”</w:t>
            </w:r>
          </w:p>
        </w:tc>
        <w:tc>
          <w:tcPr>
            <w:tcW w:w="2952" w:type="dxa"/>
          </w:tcPr>
          <w:p w14:paraId="6916385F" w14:textId="630ADDAA" w:rsidR="00101EA0" w:rsidRPr="00101EA0" w:rsidRDefault="00101EA0" w:rsidP="00101EA0">
            <w:pPr>
              <w:rPr>
                <w:rFonts w:ascii="Helvetica Neue" w:hAnsi="Helvetica Neue"/>
              </w:rPr>
            </w:pPr>
            <w:r w:rsidRPr="00101EA0">
              <w:rPr>
                <w:rFonts w:ascii="Helvetica Neue" w:hAnsi="Helvetica Neue"/>
                <w:szCs w:val="22"/>
              </w:rPr>
              <w:t xml:space="preserve">The </w:t>
            </w:r>
            <w:r w:rsidR="003E6E7F">
              <w:rPr>
                <w:rFonts w:ascii="Helvetica Neue" w:hAnsi="Helvetica Neue"/>
                <w:szCs w:val="22"/>
              </w:rPr>
              <w:t>widget formatter for data point</w:t>
            </w:r>
          </w:p>
        </w:tc>
      </w:tr>
      <w:tr w:rsidR="00101EA0" w14:paraId="58E0B6B1" w14:textId="77777777" w:rsidTr="00101EA0">
        <w:tc>
          <w:tcPr>
            <w:tcW w:w="2952" w:type="dxa"/>
          </w:tcPr>
          <w:p w14:paraId="6D7C4828" w14:textId="293595F5" w:rsidR="00101EA0" w:rsidRPr="00101EA0" w:rsidRDefault="00101EA0" w:rsidP="00101EA0">
            <w:pPr>
              <w:rPr>
                <w:rFonts w:ascii="Helvetica Neue" w:hAnsi="Helvetica Neue"/>
              </w:rPr>
            </w:pPr>
            <w:r w:rsidRPr="00101EA0">
              <w:rPr>
                <w:rFonts w:ascii="Helvetica Neue" w:hAnsi="Helvetica Neue"/>
                <w:szCs w:val="22"/>
              </w:rPr>
              <w:t>items.sorter</w:t>
            </w:r>
          </w:p>
        </w:tc>
        <w:tc>
          <w:tcPr>
            <w:tcW w:w="2952" w:type="dxa"/>
          </w:tcPr>
          <w:p w14:paraId="53E906E3" w14:textId="1FE80FA4" w:rsidR="00101EA0" w:rsidRPr="00101EA0" w:rsidRDefault="00101EA0" w:rsidP="00101EA0">
            <w:pPr>
              <w:rPr>
                <w:rFonts w:ascii="Helvetica Neue" w:hAnsi="Helvetica Neue"/>
              </w:rPr>
            </w:pPr>
            <w:r w:rsidRPr="00101EA0">
              <w:rPr>
                <w:rFonts w:ascii="Helvetica Neue" w:hAnsi="Helvetica Neue"/>
                <w:szCs w:val="22"/>
              </w:rPr>
              <w:t>"Enum", "ProxyInt", "LetterGrade", "LettersAndNumbers"</w:t>
            </w:r>
          </w:p>
        </w:tc>
        <w:tc>
          <w:tcPr>
            <w:tcW w:w="2952" w:type="dxa"/>
          </w:tcPr>
          <w:p w14:paraId="2DBA2315" w14:textId="32E6A404" w:rsidR="00101EA0" w:rsidRPr="00101EA0" w:rsidRDefault="00101EA0" w:rsidP="00101EA0">
            <w:pPr>
              <w:rPr>
                <w:rFonts w:ascii="Helvetica Neue" w:hAnsi="Helvetica Neue"/>
              </w:rPr>
            </w:pPr>
            <w:r w:rsidRPr="00101EA0">
              <w:rPr>
                <w:rFonts w:ascii="Helvetica Neue" w:hAnsi="Helvetica Neue"/>
                <w:szCs w:val="22"/>
              </w:rPr>
              <w:t>Defines a custom sort method for data</w:t>
            </w:r>
          </w:p>
        </w:tc>
      </w:tr>
      <w:tr w:rsidR="00101EA0" w14:paraId="51E013E4" w14:textId="77777777" w:rsidTr="00101EA0">
        <w:tc>
          <w:tcPr>
            <w:tcW w:w="2952" w:type="dxa"/>
          </w:tcPr>
          <w:p w14:paraId="781614C5" w14:textId="07C6AFC0" w:rsidR="00101EA0" w:rsidRPr="00101EA0" w:rsidRDefault="00101EA0" w:rsidP="00101EA0">
            <w:pPr>
              <w:rPr>
                <w:rFonts w:ascii="Helvetica Neue" w:hAnsi="Helvetica Neue"/>
              </w:rPr>
            </w:pPr>
            <w:r w:rsidRPr="00101EA0">
              <w:rPr>
                <w:rFonts w:ascii="Helvetica Neue" w:hAnsi="Helvetica Neue"/>
                <w:szCs w:val="22"/>
              </w:rPr>
              <w:t>items.params</w:t>
            </w:r>
          </w:p>
        </w:tc>
        <w:tc>
          <w:tcPr>
            <w:tcW w:w="2952" w:type="dxa"/>
          </w:tcPr>
          <w:p w14:paraId="24ACD781" w14:textId="77777777" w:rsidR="00101EA0" w:rsidRPr="00101EA0" w:rsidRDefault="00101EA0" w:rsidP="00101EA0">
            <w:pPr>
              <w:rPr>
                <w:rFonts w:ascii="Helvetica Neue" w:hAnsi="Helvetica Neue"/>
                <w:szCs w:val="22"/>
              </w:rPr>
            </w:pPr>
            <w:r w:rsidRPr="00101EA0">
              <w:rPr>
                <w:rFonts w:ascii="Helvetica Neue" w:hAnsi="Helvetica Neue"/>
                <w:szCs w:val="22"/>
              </w:rPr>
              <w:t>cutPoints:{ 89:{ style:'color-widget-red' }, 94:{ style:'color-widget-yellow' }, 98:{ style:'color-widget-green' }, 100:{ style:'color-widget-darkgreen' }}</w:t>
            </w:r>
          </w:p>
          <w:p w14:paraId="0227CAD2" w14:textId="77777777" w:rsidR="00101EA0" w:rsidRPr="00101EA0" w:rsidRDefault="00101EA0" w:rsidP="00101EA0">
            <w:pPr>
              <w:rPr>
                <w:rFonts w:ascii="Helvetica Neue" w:hAnsi="Helvetica Neue"/>
              </w:rPr>
            </w:pPr>
          </w:p>
        </w:tc>
        <w:tc>
          <w:tcPr>
            <w:tcW w:w="2952" w:type="dxa"/>
          </w:tcPr>
          <w:p w14:paraId="4B9C9A81" w14:textId="6B1891B8" w:rsidR="00101EA0" w:rsidRPr="00101EA0" w:rsidRDefault="00101EA0" w:rsidP="00101EA0">
            <w:pPr>
              <w:rPr>
                <w:rFonts w:ascii="Helvetica Neue" w:hAnsi="Helvetica Neue"/>
              </w:rPr>
            </w:pPr>
            <w:r w:rsidRPr="00101EA0">
              <w:rPr>
                <w:rFonts w:ascii="Helvetica Neue" w:hAnsi="Helvetica Neue"/>
                <w:szCs w:val="22"/>
              </w:rPr>
              <w:t>Parameters passed – for defining custom cutpoints for grade levels, attendance counts, etc</w:t>
            </w:r>
          </w:p>
        </w:tc>
      </w:tr>
      <w:tr w:rsidR="00101EA0" w14:paraId="4E1D9F80" w14:textId="77777777" w:rsidTr="00101EA0">
        <w:tc>
          <w:tcPr>
            <w:tcW w:w="2952" w:type="dxa"/>
          </w:tcPr>
          <w:p w14:paraId="7D0BBFCC" w14:textId="6C5100C2" w:rsidR="00101EA0" w:rsidRPr="00101EA0" w:rsidRDefault="00101EA0" w:rsidP="00101EA0">
            <w:pPr>
              <w:rPr>
                <w:rFonts w:ascii="Helvetica Neue" w:hAnsi="Helvetica Neue"/>
              </w:rPr>
            </w:pPr>
            <w:r w:rsidRPr="00101EA0">
              <w:rPr>
                <w:rFonts w:ascii="Helvetica Neue" w:hAnsi="Helvetica Neue"/>
                <w:szCs w:val="22"/>
              </w:rPr>
              <w:t>items.condition</w:t>
            </w:r>
          </w:p>
        </w:tc>
        <w:tc>
          <w:tcPr>
            <w:tcW w:w="2952" w:type="dxa"/>
          </w:tcPr>
          <w:p w14:paraId="46CA0100" w14:textId="15D429F0" w:rsidR="00101EA0" w:rsidRPr="00101EA0" w:rsidRDefault="00101EA0" w:rsidP="00101EA0">
            <w:pPr>
              <w:rPr>
                <w:rFonts w:ascii="Helvetica Neue" w:hAnsi="Helvetica Neue"/>
              </w:rPr>
            </w:pPr>
            <w:r w:rsidRPr="00101EA0">
              <w:rPr>
                <w:rFonts w:ascii="Helvetica Neue" w:hAnsi="Helvetica Neue"/>
                <w:szCs w:val="22"/>
              </w:rPr>
              <w:t>{ field:”gradeLevel”, value:[“First Grade”, “Second Grade”]}</w:t>
            </w:r>
          </w:p>
        </w:tc>
        <w:tc>
          <w:tcPr>
            <w:tcW w:w="2952" w:type="dxa"/>
          </w:tcPr>
          <w:p w14:paraId="4E953BA2" w14:textId="289B2154" w:rsidR="00101EA0" w:rsidRPr="00101EA0" w:rsidRDefault="00101EA0" w:rsidP="00101EA0">
            <w:pPr>
              <w:rPr>
                <w:rFonts w:ascii="Helvetica Neue" w:hAnsi="Helvetica Neue"/>
              </w:rPr>
            </w:pPr>
            <w:r w:rsidRPr="00101EA0">
              <w:rPr>
                <w:rFonts w:ascii="Helvetica Neue" w:hAnsi="Helvetica Neue"/>
                <w:szCs w:val="22"/>
              </w:rPr>
              <w:t>Place constraints on which data to be presented (e.g., only First and Second graders)</w:t>
            </w:r>
          </w:p>
        </w:tc>
      </w:tr>
    </w:tbl>
    <w:p w14:paraId="67811512" w14:textId="77777777" w:rsidR="00101EA0" w:rsidRDefault="00101EA0" w:rsidP="00101EA0"/>
    <w:p w14:paraId="600F685F" w14:textId="1192A66A" w:rsidR="00FE6EFB" w:rsidRDefault="00695AD3" w:rsidP="009706BA">
      <w:pPr>
        <w:pStyle w:val="Heading2"/>
      </w:pPr>
      <w:r>
        <w:lastRenderedPageBreak/>
        <w:t>Sample JSON Configurations</w:t>
      </w:r>
    </w:p>
    <w:p w14:paraId="4206F13F" w14:textId="77777777" w:rsidR="00695AD3" w:rsidRDefault="00695AD3">
      <w:pPr>
        <w:rPr>
          <w:rFonts w:ascii="Helvetica" w:hAnsi="Helvetica"/>
          <w:color w:val="676767"/>
        </w:rPr>
      </w:pPr>
    </w:p>
    <w:p w14:paraId="20B1A1E9" w14:textId="77777777" w:rsidR="00695AD3" w:rsidRPr="00695AD3" w:rsidRDefault="00695AD3" w:rsidP="00695AD3">
      <w:pPr>
        <w:rPr>
          <w:rFonts w:ascii="Helvetica Neue" w:hAnsi="Helvetica Neue"/>
          <w:b/>
        </w:rPr>
      </w:pPr>
      <w:r w:rsidRPr="00695AD3">
        <w:rPr>
          <w:rFonts w:ascii="Helvetica Neue" w:hAnsi="Helvetica Neue"/>
          <w:b/>
        </w:rPr>
        <w:t>Simple List of Students</w:t>
      </w:r>
    </w:p>
    <w:p w14:paraId="599D266F"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w:t>
      </w:r>
    </w:p>
    <w:p w14:paraId="7CD85267"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id : "listOfStudents",</w:t>
      </w:r>
    </w:p>
    <w:p w14:paraId="11DE30B5"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type : "PANEL",</w:t>
      </w:r>
    </w:p>
    <w:p w14:paraId="13FF49D4"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data :{</w:t>
      </w:r>
    </w:p>
    <w:p w14:paraId="43BFF4BA"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lazy: true,</w:t>
      </w:r>
    </w:p>
    <w:p w14:paraId="361C4B94"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entity: "listOfStudents",</w:t>
      </w:r>
    </w:p>
    <w:p w14:paraId="768C3598"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cacheKey: "listOfStudents"</w:t>
      </w:r>
    </w:p>
    <w:p w14:paraId="7BF0F756"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w:t>
      </w:r>
    </w:p>
    <w:p w14:paraId="664D8677"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params: {</w:t>
      </w:r>
    </w:p>
    <w:p w14:paraId="472C768C"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layout: ["section"]</w:t>
      </w:r>
    </w:p>
    <w:p w14:paraId="0FCCA13E"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w:t>
      </w:r>
    </w:p>
    <w:p w14:paraId="38528CD5"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root: 'students',</w:t>
      </w:r>
    </w:p>
    <w:p w14:paraId="51F1A1E4"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items : [</w:t>
      </w:r>
    </w:p>
    <w:p w14:paraId="3DDC91DA"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{name: "Default View", </w:t>
      </w:r>
    </w:p>
    <w:p w14:paraId="51D432DC"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items: [</w:t>
      </w:r>
    </w:p>
    <w:p w14:paraId="54AFF385"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{name: "Student", width: 150, field: "name.fullName", formatter:restLink, style:'ui-ellipsis', params: {link:'student', target:"_self"}},</w:t>
      </w:r>
    </w:p>
    <w:p w14:paraId="7D1E07BC"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{name: "", width: 60, field: "programParticipation", formatter: Lozenge},</w:t>
      </w:r>
    </w:p>
    <w:p w14:paraId="041BB003"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{name: "Grade", field: "score.grade", width:50, formatter: TearDrop},</w:t>
      </w:r>
    </w:p>
    <w:p w14:paraId="353C082E"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{name: "Absence Count", field: "attendances.absenceCount", width:100, sorter: 'int', formatter: CutPointReverse, params:{cutPoints:{0:{style:'color-widget-darkgreen'}, 1:{style:'color-widget-green'}, 6:{style: 'color-widget-yellow'}, 11:{style:'color-widget-red'}}}},</w:t>
      </w:r>
    </w:p>
    <w:p w14:paraId="5B12A32D"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{name: "Tardy Count", field: "attendances.tardyCount", width:100, sorter: 'int', formatter: CutPointReverse, params:{cutPoints:{0:{style:'color-widget-darkgreen'}, 1:{style: 'color-widget-green'}, 6:{style:'color-widget-yellow'}, 11:{style:'color-widget-red'}}}}</w:t>
      </w:r>
    </w:p>
    <w:p w14:paraId="750AE6B6"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w:t>
      </w:r>
    </w:p>
    <w:p w14:paraId="3E41CD80"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w:t>
      </w:r>
    </w:p>
    <w:p w14:paraId="7D758B3A" w14:textId="77777777" w:rsidR="00695AD3" w:rsidRPr="00695AD3" w:rsidRDefault="00695AD3" w:rsidP="00695AD3">
      <w:pPr>
        <w:rPr>
          <w:rFonts w:ascii="Helvetica Neue" w:hAnsi="Helvetica Neue"/>
          <w:i/>
          <w:sz w:val="20"/>
          <w:szCs w:val="20"/>
        </w:rPr>
      </w:pPr>
      <w:r w:rsidRPr="00695AD3">
        <w:rPr>
          <w:rFonts w:ascii="Helvetica Neue" w:hAnsi="Helvetica Neue"/>
          <w:i/>
          <w:sz w:val="20"/>
          <w:szCs w:val="20"/>
        </w:rPr>
        <w:t xml:space="preserve">  ] }</w:t>
      </w:r>
    </w:p>
    <w:p w14:paraId="216B2735" w14:textId="77777777" w:rsidR="00695AD3" w:rsidRDefault="00695AD3">
      <w:pPr>
        <w:rPr>
          <w:rFonts w:ascii="Helvetica" w:hAnsi="Helvetica"/>
          <w:color w:val="676767"/>
        </w:rPr>
      </w:pPr>
    </w:p>
    <w:p w14:paraId="03ADD20B" w14:textId="77777777" w:rsidR="00695AD3" w:rsidRDefault="00695AD3">
      <w:pPr>
        <w:rPr>
          <w:rFonts w:ascii="Helvetica" w:hAnsi="Helvetica"/>
          <w:color w:val="676767"/>
        </w:rPr>
      </w:pPr>
      <w:r>
        <w:rPr>
          <w:noProof/>
        </w:rPr>
        <w:drawing>
          <wp:inline distT="0" distB="0" distL="0" distR="0" wp14:anchorId="6F8DFCBC" wp14:editId="3525BC19">
            <wp:extent cx="4680585" cy="2628900"/>
            <wp:effectExtent l="0" t="0" r="0" b="1270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1888" cy="2629632"/>
                    </a:xfrm>
                    <a:prstGeom prst="rect">
                      <a:avLst/>
                    </a:prstGeom>
                    <a:noFill/>
                    <a:ln>
                      <a:noFill/>
                    </a:ln>
                  </pic:spPr>
                </pic:pic>
              </a:graphicData>
            </a:graphic>
          </wp:inline>
        </w:drawing>
      </w:r>
    </w:p>
    <w:p w14:paraId="762349B8" w14:textId="77777777" w:rsidR="00695AD3" w:rsidRDefault="00695AD3">
      <w:pPr>
        <w:rPr>
          <w:rFonts w:ascii="Helvetica" w:hAnsi="Helvetica"/>
          <w:color w:val="676767"/>
        </w:rPr>
      </w:pPr>
    </w:p>
    <w:p w14:paraId="4B0BCF69" w14:textId="77777777" w:rsidR="00101EA0" w:rsidRDefault="00101EA0" w:rsidP="00695AD3">
      <w:pPr>
        <w:rPr>
          <w:rFonts w:ascii="Helvetica Neue" w:hAnsi="Helvetica Neue"/>
          <w:b/>
        </w:rPr>
      </w:pPr>
    </w:p>
    <w:p w14:paraId="3884F734" w14:textId="77777777" w:rsidR="00695AD3" w:rsidRPr="00695AD3" w:rsidRDefault="00695AD3" w:rsidP="00695AD3">
      <w:pPr>
        <w:rPr>
          <w:rFonts w:ascii="Helvetica Neue" w:hAnsi="Helvetica Neue"/>
          <w:b/>
        </w:rPr>
      </w:pPr>
      <w:r w:rsidRPr="00695AD3">
        <w:rPr>
          <w:rFonts w:ascii="Helvetica Neue" w:hAnsi="Helvetica Neue"/>
          <w:b/>
        </w:rPr>
        <w:lastRenderedPageBreak/>
        <w:t>Enrollment History Panel</w:t>
      </w:r>
    </w:p>
    <w:p w14:paraId="600C5E3B" w14:textId="77777777" w:rsidR="00695AD3" w:rsidRPr="00695AD3" w:rsidRDefault="00695AD3" w:rsidP="00695AD3">
      <w:pPr>
        <w:spacing w:line="228" w:lineRule="atLeast"/>
        <w:rPr>
          <w:rFonts w:ascii="Helvetica Neue" w:eastAsia="Times New Roman" w:hAnsi="Helvetica Neue" w:cs="Times New Roman"/>
          <w:i/>
          <w:color w:val="333333"/>
          <w:szCs w:val="22"/>
        </w:rPr>
      </w:pPr>
      <w:r w:rsidRPr="00695AD3">
        <w:rPr>
          <w:rFonts w:ascii="Helvetica Neue" w:hAnsi="Helvetica Neue" w:cs="Courier"/>
          <w:i/>
          <w:color w:val="333333"/>
          <w:szCs w:val="22"/>
        </w:rPr>
        <w:t>{</w:t>
      </w:r>
    </w:p>
    <w:p w14:paraId="5587DD31" w14:textId="77777777" w:rsidR="00695AD3" w:rsidRPr="00695AD3" w:rsidRDefault="00695AD3" w:rsidP="00695AD3">
      <w:pPr>
        <w:spacing w:line="228" w:lineRule="atLeast"/>
        <w:rPr>
          <w:rFonts w:ascii="Helvetica Neue" w:eastAsia="Times New Roman" w:hAnsi="Helvetica Neue" w:cs="Times New Roman"/>
          <w:i/>
          <w:color w:val="333333"/>
          <w:szCs w:val="22"/>
        </w:rPr>
      </w:pPr>
      <w:r w:rsidRPr="00695AD3">
        <w:rPr>
          <w:rFonts w:ascii="Helvetica Neue" w:hAnsi="Helvetica Neue" w:cs="Courier"/>
          <w:i/>
          <w:color w:val="333333"/>
          <w:szCs w:val="22"/>
        </w:rPr>
        <w:t>  id : "enrollmentHist",</w:t>
      </w:r>
    </w:p>
    <w:p w14:paraId="583D7FE2" w14:textId="77777777" w:rsidR="00695AD3" w:rsidRPr="00695AD3" w:rsidRDefault="00695AD3" w:rsidP="00695AD3">
      <w:pPr>
        <w:spacing w:line="228" w:lineRule="atLeast"/>
        <w:rPr>
          <w:rFonts w:ascii="Helvetica Neue" w:eastAsia="Times New Roman" w:hAnsi="Helvetica Neue" w:cs="Times New Roman"/>
          <w:i/>
          <w:color w:val="333333"/>
          <w:szCs w:val="22"/>
        </w:rPr>
      </w:pPr>
      <w:r w:rsidRPr="00695AD3">
        <w:rPr>
          <w:rFonts w:ascii="Helvetica Neue" w:hAnsi="Helvetica Neue" w:cs="Courier"/>
          <w:i/>
          <w:color w:val="333333"/>
          <w:szCs w:val="22"/>
        </w:rPr>
        <w:t>  type : "PANEL",</w:t>
      </w:r>
    </w:p>
    <w:p w14:paraId="4A5FEE32" w14:textId="77777777" w:rsidR="00695AD3" w:rsidRPr="00695AD3" w:rsidRDefault="00695AD3" w:rsidP="00695AD3">
      <w:pPr>
        <w:spacing w:line="228" w:lineRule="atLeast"/>
        <w:rPr>
          <w:rFonts w:ascii="Helvetica Neue" w:eastAsia="Times New Roman" w:hAnsi="Helvetica Neue" w:cs="Times New Roman"/>
          <w:i/>
          <w:color w:val="333333"/>
          <w:szCs w:val="22"/>
        </w:rPr>
      </w:pPr>
      <w:r w:rsidRPr="00695AD3">
        <w:rPr>
          <w:rFonts w:ascii="Helvetica Neue" w:hAnsi="Helvetica Neue" w:cs="Courier"/>
          <w:i/>
          <w:color w:val="333333"/>
          <w:szCs w:val="22"/>
        </w:rPr>
        <w:t>  name : "Enrollment History",</w:t>
      </w:r>
    </w:p>
    <w:p w14:paraId="5D41DFFC" w14:textId="77777777" w:rsidR="00695AD3" w:rsidRPr="00695AD3" w:rsidRDefault="00695AD3" w:rsidP="00695AD3">
      <w:pPr>
        <w:spacing w:line="228" w:lineRule="atLeast"/>
        <w:rPr>
          <w:rFonts w:ascii="Helvetica Neue" w:eastAsia="Times New Roman" w:hAnsi="Helvetica Neue" w:cs="Times New Roman"/>
          <w:i/>
          <w:color w:val="333333"/>
          <w:szCs w:val="22"/>
        </w:rPr>
      </w:pPr>
      <w:r w:rsidRPr="00695AD3">
        <w:rPr>
          <w:rFonts w:ascii="Helvetica Neue" w:hAnsi="Helvetica Neue" w:cs="Courier"/>
          <w:i/>
          <w:color w:val="333333"/>
          <w:szCs w:val="22"/>
        </w:rPr>
        <w:t>  data :{</w:t>
      </w:r>
    </w:p>
    <w:p w14:paraId="433AAEFF" w14:textId="77777777" w:rsidR="00695AD3" w:rsidRPr="00695AD3" w:rsidRDefault="00695AD3" w:rsidP="00695AD3">
      <w:pPr>
        <w:spacing w:line="228" w:lineRule="atLeast"/>
        <w:rPr>
          <w:rFonts w:ascii="Helvetica Neue" w:eastAsia="Times New Roman" w:hAnsi="Helvetica Neue" w:cs="Times New Roman"/>
          <w:i/>
          <w:color w:val="333333"/>
          <w:szCs w:val="22"/>
        </w:rPr>
      </w:pPr>
      <w:r w:rsidRPr="00695AD3">
        <w:rPr>
          <w:rFonts w:ascii="Helvetica Neue" w:hAnsi="Helvetica Neue" w:cs="Courier"/>
          <w:i/>
          <w:color w:val="333333"/>
          <w:szCs w:val="22"/>
        </w:rPr>
        <w:t>    entity: "student",</w:t>
      </w:r>
    </w:p>
    <w:p w14:paraId="3D584E6B" w14:textId="77777777" w:rsidR="00695AD3" w:rsidRPr="00695AD3" w:rsidRDefault="00695AD3" w:rsidP="00695AD3">
      <w:pPr>
        <w:spacing w:line="228" w:lineRule="atLeast"/>
        <w:rPr>
          <w:rFonts w:ascii="Helvetica Neue" w:eastAsia="Times New Roman" w:hAnsi="Helvetica Neue" w:cs="Times New Roman"/>
          <w:i/>
          <w:color w:val="333333"/>
          <w:szCs w:val="22"/>
        </w:rPr>
      </w:pPr>
      <w:r w:rsidRPr="00695AD3">
        <w:rPr>
          <w:rFonts w:ascii="Helvetica Neue" w:hAnsi="Helvetica Neue" w:cs="Courier"/>
          <w:i/>
          <w:color w:val="333333"/>
          <w:szCs w:val="22"/>
        </w:rPr>
        <w:t>    cacheKey: "student"</w:t>
      </w:r>
    </w:p>
    <w:p w14:paraId="7FC53A48" w14:textId="77777777" w:rsidR="00695AD3" w:rsidRPr="00695AD3" w:rsidRDefault="00695AD3" w:rsidP="00695AD3">
      <w:pPr>
        <w:spacing w:line="228" w:lineRule="atLeast"/>
        <w:rPr>
          <w:rFonts w:ascii="Helvetica Neue" w:eastAsia="Times New Roman" w:hAnsi="Helvetica Neue" w:cs="Times New Roman"/>
          <w:i/>
          <w:color w:val="333333"/>
          <w:szCs w:val="22"/>
        </w:rPr>
      </w:pPr>
      <w:r w:rsidRPr="00695AD3">
        <w:rPr>
          <w:rFonts w:ascii="Helvetica Neue" w:hAnsi="Helvetica Neue" w:cs="Courier"/>
          <w:i/>
          <w:color w:val="333333"/>
          <w:szCs w:val="22"/>
        </w:rPr>
        <w:t>  },</w:t>
      </w:r>
    </w:p>
    <w:p w14:paraId="4C59CD13" w14:textId="77777777" w:rsidR="00695AD3" w:rsidRPr="00695AD3" w:rsidRDefault="00695AD3" w:rsidP="00695AD3">
      <w:pPr>
        <w:spacing w:line="228" w:lineRule="atLeast"/>
        <w:rPr>
          <w:rFonts w:ascii="Helvetica Neue" w:eastAsia="Times New Roman" w:hAnsi="Helvetica Neue" w:cs="Times New Roman"/>
          <w:i/>
          <w:color w:val="333333"/>
          <w:szCs w:val="22"/>
        </w:rPr>
      </w:pPr>
      <w:r w:rsidRPr="00695AD3">
        <w:rPr>
          <w:rFonts w:ascii="Helvetica Neue" w:hAnsi="Helvetica Neue" w:cs="Courier"/>
          <w:i/>
          <w:color w:val="333333"/>
          <w:szCs w:val="22"/>
        </w:rPr>
        <w:t>  items : [</w:t>
      </w:r>
    </w:p>
    <w:p w14:paraId="2C1D218D" w14:textId="77777777" w:rsidR="00695AD3" w:rsidRPr="00695AD3" w:rsidRDefault="00695AD3" w:rsidP="00695AD3">
      <w:pPr>
        <w:spacing w:line="228" w:lineRule="atLeast"/>
        <w:rPr>
          <w:rFonts w:ascii="Helvetica Neue" w:eastAsia="Times New Roman" w:hAnsi="Helvetica Neue" w:cs="Times New Roman"/>
          <w:i/>
          <w:color w:val="333333"/>
          <w:szCs w:val="22"/>
        </w:rPr>
      </w:pPr>
      <w:r w:rsidRPr="00695AD3">
        <w:rPr>
          <w:rFonts w:ascii="Helvetica Neue" w:hAnsi="Helvetica Neue" w:cs="Courier"/>
          <w:i/>
          <w:color w:val="333333"/>
          <w:szCs w:val="22"/>
        </w:rPr>
        <w:t>    {id: "col1", name: "School Year", type:"FIELD", datatype: "string", field: "studentSchool.schoolYear", width: 100},</w:t>
      </w:r>
    </w:p>
    <w:p w14:paraId="749CFB48" w14:textId="77777777" w:rsidR="00695AD3" w:rsidRPr="00695AD3" w:rsidRDefault="00695AD3" w:rsidP="00695AD3">
      <w:pPr>
        <w:spacing w:line="228" w:lineRule="atLeast"/>
        <w:rPr>
          <w:rFonts w:ascii="Helvetica Neue" w:eastAsia="Times New Roman" w:hAnsi="Helvetica Neue" w:cs="Times New Roman"/>
          <w:i/>
          <w:color w:val="333333"/>
          <w:szCs w:val="22"/>
        </w:rPr>
      </w:pPr>
      <w:r w:rsidRPr="00695AD3">
        <w:rPr>
          <w:rFonts w:ascii="Helvetica Neue" w:hAnsi="Helvetica Neue" w:cs="Courier"/>
          <w:i/>
          <w:color w:val="333333"/>
          <w:szCs w:val="22"/>
        </w:rPr>
        <w:t>    {id: "col2", name: "School", type:"FIELD", datatype: "string", field: "studentSchool.nameOfInstitution", width: 220},</w:t>
      </w:r>
    </w:p>
    <w:p w14:paraId="4560E9EC" w14:textId="77777777" w:rsidR="00695AD3" w:rsidRPr="00695AD3" w:rsidRDefault="00695AD3" w:rsidP="00695AD3">
      <w:pPr>
        <w:spacing w:line="228" w:lineRule="atLeast"/>
        <w:rPr>
          <w:rFonts w:ascii="Helvetica Neue" w:eastAsia="Times New Roman" w:hAnsi="Helvetica Neue" w:cs="Times New Roman"/>
          <w:i/>
          <w:color w:val="333333"/>
          <w:szCs w:val="22"/>
        </w:rPr>
      </w:pPr>
      <w:r w:rsidRPr="00695AD3">
        <w:rPr>
          <w:rFonts w:ascii="Helvetica Neue" w:hAnsi="Helvetica Neue" w:cs="Courier"/>
          <w:i/>
          <w:color w:val="333333"/>
          <w:szCs w:val="22"/>
        </w:rPr>
        <w:t>    {id: "col3", name: "Gr.", type:"FIELD", datatype: "string", field: "studentSchool.entryGradeLevel", width: 80},</w:t>
      </w:r>
    </w:p>
    <w:p w14:paraId="31FAEAD0" w14:textId="77777777" w:rsidR="00695AD3" w:rsidRPr="00695AD3" w:rsidRDefault="00695AD3" w:rsidP="00695AD3">
      <w:pPr>
        <w:spacing w:line="228" w:lineRule="atLeast"/>
        <w:rPr>
          <w:rFonts w:ascii="Helvetica Neue" w:eastAsia="Times New Roman" w:hAnsi="Helvetica Neue" w:cs="Times New Roman"/>
          <w:i/>
          <w:color w:val="333333"/>
          <w:szCs w:val="22"/>
        </w:rPr>
      </w:pPr>
      <w:r w:rsidRPr="00695AD3">
        <w:rPr>
          <w:rFonts w:ascii="Helvetica Neue" w:hAnsi="Helvetica Neue" w:cs="Courier"/>
          <w:i/>
          <w:color w:val="333333"/>
          <w:szCs w:val="22"/>
        </w:rPr>
        <w:t>    {id: "col4", name: "Entry Date", type:"FIELD", datatype: "string", field: "studentSchool.entryDate", width: 120},</w:t>
      </w:r>
    </w:p>
    <w:p w14:paraId="020EEC82" w14:textId="77777777" w:rsidR="00695AD3" w:rsidRPr="00695AD3" w:rsidRDefault="00695AD3" w:rsidP="00695AD3">
      <w:pPr>
        <w:spacing w:line="228" w:lineRule="atLeast"/>
        <w:rPr>
          <w:rFonts w:ascii="Helvetica Neue" w:eastAsia="Times New Roman" w:hAnsi="Helvetica Neue" w:cs="Times New Roman"/>
          <w:i/>
          <w:color w:val="333333"/>
          <w:szCs w:val="22"/>
        </w:rPr>
      </w:pPr>
      <w:r w:rsidRPr="00695AD3">
        <w:rPr>
          <w:rFonts w:ascii="Helvetica Neue" w:hAnsi="Helvetica Neue" w:cs="Courier"/>
          <w:i/>
          <w:color w:val="333333"/>
          <w:szCs w:val="22"/>
        </w:rPr>
        <w:t>    {id: "col5", name: "School Choice Transfer?", type:"FIELD", datatype: "string", field: "studentSchool.transfer", width: 180},</w:t>
      </w:r>
    </w:p>
    <w:p w14:paraId="1193DA85" w14:textId="77777777" w:rsidR="00695AD3" w:rsidRPr="00695AD3" w:rsidRDefault="00695AD3" w:rsidP="00695AD3">
      <w:pPr>
        <w:spacing w:line="228" w:lineRule="atLeast"/>
        <w:rPr>
          <w:rFonts w:ascii="Helvetica Neue" w:eastAsia="Times New Roman" w:hAnsi="Helvetica Neue" w:cs="Times New Roman"/>
          <w:i/>
          <w:color w:val="333333"/>
          <w:szCs w:val="22"/>
        </w:rPr>
      </w:pPr>
      <w:r w:rsidRPr="00695AD3">
        <w:rPr>
          <w:rFonts w:ascii="Helvetica Neue" w:hAnsi="Helvetica Neue" w:cs="Courier"/>
          <w:i/>
          <w:color w:val="333333"/>
          <w:szCs w:val="22"/>
        </w:rPr>
        <w:t>    {id: "col6", name: "Withdraw Date", type:"FIELD", datatype: "string", field: "studentSchool.exitWithdrawDate", width: 120},</w:t>
      </w:r>
    </w:p>
    <w:p w14:paraId="7032E8FF" w14:textId="77777777" w:rsidR="00695AD3" w:rsidRPr="00695AD3" w:rsidRDefault="00695AD3" w:rsidP="00695AD3">
      <w:pPr>
        <w:spacing w:line="228" w:lineRule="atLeast"/>
        <w:rPr>
          <w:rFonts w:ascii="Helvetica Neue" w:eastAsia="Times New Roman" w:hAnsi="Helvetica Neue" w:cs="Times New Roman"/>
          <w:i/>
          <w:color w:val="333333"/>
          <w:szCs w:val="22"/>
        </w:rPr>
      </w:pPr>
      <w:r w:rsidRPr="00695AD3">
        <w:rPr>
          <w:rFonts w:ascii="Helvetica Neue" w:hAnsi="Helvetica Neue" w:cs="Courier"/>
          <w:i/>
          <w:color w:val="333333"/>
          <w:szCs w:val="22"/>
        </w:rPr>
        <w:t>    {id: "col7", name: "Withdraw Type", type:"FIELD", datatype: "string", field: "studentSchool.exitWithdrawType", width: 120}</w:t>
      </w:r>
    </w:p>
    <w:p w14:paraId="6C2176D2" w14:textId="77777777" w:rsidR="00695AD3" w:rsidRPr="00695AD3" w:rsidRDefault="00695AD3" w:rsidP="00695AD3">
      <w:pPr>
        <w:spacing w:line="228" w:lineRule="atLeast"/>
        <w:rPr>
          <w:rFonts w:ascii="Helvetica Neue" w:eastAsia="Times New Roman" w:hAnsi="Helvetica Neue" w:cs="Times New Roman"/>
          <w:i/>
          <w:color w:val="333333"/>
          <w:szCs w:val="22"/>
        </w:rPr>
      </w:pPr>
      <w:r w:rsidRPr="00695AD3">
        <w:rPr>
          <w:rFonts w:ascii="Helvetica Neue" w:hAnsi="Helvetica Neue" w:cs="Courier"/>
          <w:i/>
          <w:color w:val="333333"/>
          <w:szCs w:val="22"/>
        </w:rPr>
        <w:t>  ]</w:t>
      </w:r>
    </w:p>
    <w:p w14:paraId="5AD83D9D" w14:textId="77777777" w:rsidR="00695AD3" w:rsidRPr="00695AD3" w:rsidRDefault="00695AD3" w:rsidP="00695AD3">
      <w:pPr>
        <w:spacing w:line="228" w:lineRule="atLeast"/>
        <w:rPr>
          <w:rFonts w:ascii="Helvetica Neue" w:hAnsi="Helvetica Neue" w:cs="Courier"/>
          <w:i/>
          <w:color w:val="333333"/>
          <w:szCs w:val="22"/>
        </w:rPr>
      </w:pPr>
      <w:r w:rsidRPr="00695AD3">
        <w:rPr>
          <w:rFonts w:ascii="Helvetica Neue" w:hAnsi="Helvetica Neue" w:cs="Courier"/>
          <w:i/>
          <w:color w:val="333333"/>
          <w:szCs w:val="22"/>
        </w:rPr>
        <w:t>}</w:t>
      </w:r>
    </w:p>
    <w:p w14:paraId="5C3F07F9" w14:textId="77777777" w:rsidR="00695AD3" w:rsidRDefault="00695AD3">
      <w:pPr>
        <w:rPr>
          <w:rFonts w:ascii="Helvetica" w:hAnsi="Helvetica"/>
          <w:color w:val="676767"/>
        </w:rPr>
      </w:pPr>
    </w:p>
    <w:p w14:paraId="75512768" w14:textId="77777777" w:rsidR="00695AD3" w:rsidRDefault="00695AD3">
      <w:pPr>
        <w:rPr>
          <w:rFonts w:ascii="Helvetica" w:hAnsi="Helvetica"/>
          <w:color w:val="676767"/>
        </w:rPr>
      </w:pPr>
      <w:r>
        <w:rPr>
          <w:noProof/>
        </w:rPr>
        <w:drawing>
          <wp:inline distT="0" distB="0" distL="0" distR="0" wp14:anchorId="2020A56E" wp14:editId="3939B13C">
            <wp:extent cx="5486400" cy="2104390"/>
            <wp:effectExtent l="0" t="0" r="0" b="381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104390"/>
                    </a:xfrm>
                    <a:prstGeom prst="rect">
                      <a:avLst/>
                    </a:prstGeom>
                    <a:noFill/>
                    <a:ln>
                      <a:noFill/>
                    </a:ln>
                  </pic:spPr>
                </pic:pic>
              </a:graphicData>
            </a:graphic>
          </wp:inline>
        </w:drawing>
      </w:r>
    </w:p>
    <w:p w14:paraId="4F60F5E2" w14:textId="77777777" w:rsidR="00695AD3" w:rsidRDefault="00695AD3">
      <w:pPr>
        <w:rPr>
          <w:rFonts w:ascii="Helvetica" w:hAnsi="Helvetica"/>
          <w:color w:val="676767"/>
        </w:rPr>
      </w:pPr>
    </w:p>
    <w:p w14:paraId="13531655" w14:textId="77777777" w:rsidR="00695AD3" w:rsidRDefault="00695AD3" w:rsidP="00695AD3">
      <w:pPr>
        <w:rPr>
          <w:b/>
        </w:rPr>
      </w:pPr>
      <w:r>
        <w:rPr>
          <w:b/>
          <w:noProof/>
        </w:rPr>
        <w:lastRenderedPageBreak/>
        <mc:AlternateContent>
          <mc:Choice Requires="wps">
            <w:drawing>
              <wp:anchor distT="0" distB="0" distL="114300" distR="114300" simplePos="0" relativeHeight="251659264" behindDoc="0" locked="0" layoutInCell="1" allowOverlap="1" wp14:anchorId="758C8368" wp14:editId="2A9A34C2">
                <wp:simplePos x="0" y="0"/>
                <wp:positionH relativeFrom="column">
                  <wp:posOffset>-114300</wp:posOffset>
                </wp:positionH>
                <wp:positionV relativeFrom="paragraph">
                  <wp:posOffset>228600</wp:posOffset>
                </wp:positionV>
                <wp:extent cx="6286500" cy="44577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6286500" cy="4457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DAD532" w14:textId="77777777" w:rsidR="00010CD1" w:rsidRPr="00AF1A80" w:rsidRDefault="00010CD1" w:rsidP="00695AD3">
                            <w:pPr>
                              <w:rPr>
                                <w:rFonts w:ascii="Consolas" w:hAnsi="Consolas"/>
                                <w:szCs w:val="22"/>
                              </w:rPr>
                            </w:pPr>
                            <w:r w:rsidRPr="00AF1A80">
                              <w:rPr>
                                <w:rFonts w:ascii="Consolas" w:hAnsi="Consolas"/>
                                <w:szCs w:val="22"/>
                              </w:rPr>
                              <w:t>{config:{"listOfStudents":{id:"listOfStudents",type:"PANEL",data:{lazy:true,entity:"listOfStudents",cacheKey:"listOfStudents",params:{assessmentFilter:{"StateTest Reading":"HIGHEST_EVER","StateTest Writing":"MOST_RECENT_WINDOW","READ 2.0":"MOST_RECENT_WINDOW","TRC":"MOST_RECENT_WINDOW","SAT Reading":"HIGHEST_EVER","SAT Writing":"HIGHEST_EVER","AP Language":"HIGHEST_EVER","AP Literature":"HIGHEST_EVER"}}},root:'students',items:[{name:"Middle School ELA View",condition:{field:"gradeLevel",value:["Third grade","Fourth grade","Fifth grade","Sixth grade","Seventh grade","Eighth grade"]},items:[{name:"Student",width:150,field:"name.fullName",style:"ui-ellipsis",formatter:'restLink',params:{link:'student',target:"_self"}},{name:"",width:60,field:"programParticipation",formatter:'Lozenge'},{name:"StateTest Reading (highest ever)",items:[{name:"Performance Level",field:"assessments.StateTest Reading.perfLevel",width:150,sorter:'ProxyInt',formatter:'FuelGaugeWithScore',params:{sortField:'assessments.StateTestReading.Scalescore',name:'StateTestReading',valueField:'Scalescore',fieldName:"StateTestReading",cutPoints:{5:{style:'color-widget-darkgreen'},4:{style:'color-widget-green'},3:{style:'color-widget-yellow'},2:{style:'color-widget-orange'},1:{style:'color-widget-red'}}}},{name:"SS",field:"assessments.StateTest Reading.Scale score",width:45,sorter:'int'},{name:"Lexile",field:"assessments.StateTest Reading.Other",width:45,sorter:'int'}]},{name:"StateTest Writing (most recent)",items:[{name:"Performance Level",field:"assessments.StateTest Writing.perfLevel",width:150,sorter:'ProxyInt',formatter:'FuelGaugeWithScore',params:{sortField:'assessments.StateTestWriting.Scalescore',name:'StateTestWriting',valueField:'Scalescore',fieldName:"StateTestWriting",cutPoints:{5:{style:'color-widget-darkgreen'},4:{style:'color-widget-green'},3:{style:'color-widget-yellow'},2:{style:'color-widget-orange'},1:{style:'color-widget-red'}}}},{name:"SS",field:"assessments.StateTest Writing.Scale score",width:45,sorter:'int'}]},{name:"Current Grades",items:[{name:"Unit Test 1",field:"currentSession-0",width:100,sorter:'LettersAndNumbers',formatter:'Grade'}]},{name:"Final Grades",items:[{name:"Last Semester",field:"previousSemester",width:100,sorter:'LetterGrade',formatter:'TearDrop'},{name:"2 Semesters ago",field:"twoSemestersAgo",width:90,sorter:'LetterGrade',formatter:'TearDrop'}]},{name:"Attendance (current school year)",items:[{name:"Absence Count",field:"attendances.absenceCount",width:60,sorter:'int',formatter:'CutPointReverse',params:{cutPoints:{0:{style:'color-widget-darkgreen'},1:{style:'color-widget-green'},6:{style:'color-widget-yellow'},11:{style:'color-widget-red'}}}},{name:"Attendance Rate %",field:"attendances.attendanceRate",width:75,sorter:'int',formatter:'CutPoint',params:{cutPoints:{89:{style:'color-widget-red'},94:{style:'color-widget-yellow'},98:{style:'color-widget-green'},100:{style:'color-widget-darkgreen'}}}},{name:"Tardy Count",field:"attendances.tardyCount",width:50,sorter:'int',formatter:'CutPointReverse',params:{cutPoints:{0:{style:'color-widget-darkgreen'},1:{style:'color-widget-green'},6:{style:'color-widget-yellow'},11:{style:'color-widget-red'}}}},{name:"Tardy Rate %",field:"attendances.tardyRate",width:61,sorter:'int',formatter:'CutPointReverse',params:{cutPoints:{0:{style:'color-widget-darkgreen'},1:{style:'color-widget-green'},6:{style:'color-widget-yellow'},11:{style:'color-widget-red'}}}}]}]},{name:"Early Literacy View",condition:{field:"gradeLevel",value:["Kindergarten","First grade","Second grade","Third grade"]},items:[{name:"Student",field:"name.fullName",width:150,formatter:'restLink',style:"ui-ellipsis",params:{link:'student',target:"_self"}},{name:"",width:60,field:"programParticipation",formatter:'Lozenge'},{name:"READ 2.0",items:[{name:"Performance Level",field:"assessments.READ 2_0.perfLevel",width:100}]},{name:"Reading",items:[{name:"RL",field:"assessments.TRC.readingLevel",width:100},{name:"Prof. Level",field:"assessments.TRC.profLevel",width:100}]},{name:"Attendance",items:[{name:"Absence Count",field:"attendances.absenceCount",sorter:'int',width:60,formatter:'CutPointReverse',params:{cutPoints:{0:{style:'color-widget-darkgreen'},1:{style:'color-widget-green'},6:{style:'color-widget-yellow'},11:{style:'color-widget-red'}}}},{name:"Tardy Count",field:"attendances.tardyCount",sorter:'int',width:50,formatter:'CutPointReverse',params:{cutPoints:{0:{style:'color-widget-darkgreen'},1:{style:'color-widget-green'},6:{style:'color-widget-yellow'},11:{style:'color-widget-red'}}}}]}]},{name:"College Ready ELA View",condition:{field:"gradeLevel",value:["Ninth grade","Tenth grade","Eleventh grade","Twelfth grade"]},items:[{name:"Student",field:"name.fullName",width:150,formatter:'restLink',style:"ui-ellipsis",params:{link:'student',target:"_self"}},{name:"",width:60,field:"programParticipation",formatter:'Lozenge'},{name:"Reading Test Scores (Highest)",items:[{name:"SAT",field:"assessments.SAT Reading.x",width:100,sorter:'int'},{name:"%ile",field:"assessments.SAT Reading.percentile",width:100,sorter:'int'}]},{name:"Writing Test Scores (Highest)",items:[{name:"SAT",field:"assessments.SAT Writing.x",width:100,sorter:'int'},{name:"%ile",field:"assessments.SAT Writing.percentile",width:100,sorter:'int'}]},{name:"AP Eng. Exam Scores (Highest)",items:[{name:"Lang.",field:"assessments.AP Language.x",width:100},{name:"Lit.",field:"assessments.AP Literature.x",width:100}]},{name:"Final Grades",items:[{name:"Last Semester",field:"previousSemester",width:100,sorter:'LetterGrade',formatter:'TearDrop'},{name:"2 Semesters ago",field:"twoSemestersAgo",width:90,sorter:'LetterGrade',formatter:'TearDrop'}]},{name:"Attendance",items:[{name:"Absence Count",field:"attendances.absenceCount",width:60,sorter:'int',formatter:'CutPointReverse',params:{cutPoints:{0:{style:'color-widget-darkgreen'},1:{style:'color-widget-green'},6:{style:'color-widget-yellow'},11:{style:'color-widget-red'}}}},{name:"Attendance Rate %",field:"attendances.attendanceRate",width:75,sorter:'int',formatter:'CutPoint',params:{cutPoints:{89:{style:'color-widget-red'},94:{style:'color-widget-yellow'},98:{style:'color-widget-green'},100:{style:'color-widget-darkgreen'}}}},{name:"Tardy Count",field:"attendances.tardyCount",width:50,sorter:'int',formatter:'CutPointReverse',params:{cutPoints:{0:{style:'color-widget-darkgreen'},1:{style:'color-widget-green'},6:{style:'color-widget-yellow'},11:{style:'color-widget-red'}}}},{name:"Tardy Rate %",field:"attendances.tardyRate",width:60,sorter:'int',formatter:'CutPointReverse',params:{cutPoints:{0:{style:'color-widget-darkgreen'},1:{style:'color-widget-green'},6:{style:'color-widget-yellow'},11:{style:'color-widget-red'}}}}]}]}]},"student":{id:"student",name:"inBloom - Student Profile",type:"LAYOUT",data:{entity:"student",cacheKey:"student"},items:[{id:"csi",name:"Student Info",type:"PANEL"},{id:"tab7",name:"Elementary School Overview",type:"TAB",condition:{field:"gradeLevel",value:["Infant/toddler","Early Education","Preschool/Prekindergarten","Transitional Kindergarten","Kindergarten","First Grade","Second Grade","Third Grade","Other","Ungraded","Not Available"]},items:[{id:"contactInfo",type:"PANEL"},{id:"enrollmentHist",name:"Student Enrollment Panel",type:"GRID"}]},{id:"tab8",name:"Middle School Overview",type:"TAB",condition:{field:"gradeLevel",value:["Fourth Grade","Fifth Grade","Sixth Grade","Seventh Grade","Eighth grade","Other","Ungraded","Not Available"]},items:[{id:"contactInfo",type:"PANEL"},{id:"enrollmentHist",name:"Student Enrollment Panel",type:"GRID"}]},{id:"tab9",name:"High School Overview",type:"TAB",condition:{field:"gradeLevel",value:["Ninth grade","Tenth grade","Eleventh grade","Twelfth grade","Adult Education","Grade 13","Postsecondary","Other","Ungraded","Not Available"]},items:[{id:"contactInfo",type:"PANEL"},{id:"enrollmentHist",name:"Student Enrollment Panel",type:"GRID"}]},{id:"tab2",name:"Attendance and Discipline",type:"TAB",items:[{id:"attendanceHist",type:"REPEAT_HEADER_GRID"},{id:"studentAttendanceCalendar",type:"PANEL"}]},{id:"tabE",name:"Assessments",type:"TAB",items:[{id:"assessmentHistREAD2",type:"GRID"}],condition:{field:"gradeLevel",value:["Infant/toddler","Early Education","Preschool/Prekindergarten","Transitional Kindergarten","Kindergarten","First Grade","Second Grade","Third Grade","Other","Ungraded","Not Available"]}},{id:"tabM",name:"Assessments",type:"TAB",items:[{id:"assessmentHistStateTestR",type:"GRID"},{id:"assessmentHistStateTestW",type:"GRID"}],condition:{field:"gradeLevel",value:["Fourth Grade","Fifth Grade","Sixth Grade","Seventh Grade","Eighth grade","Other","Ungraded","Not Available"]}},{id:"tabH",name:"Assessments",type:"TAB",items:[{id:"assessmentHistAPE",type:"GRID"},{id:"assessmentHistSATR",type:"GRID"},{id:"assessmentHistSATW",type:"GRID"}],condition:{field:"gradeLevel",value:["Ninth grade","Tenth grade","Eleventh grade","Twelfth grade","Adult Education","Grade 13","Postsecondary","Other","Ungraded","Not Available"]}},{id:"tab4",name:"Grades and Credits",type:"TAB",items:[{id:"transcriptHistory",type:"PANEL"},{id:"currentCoursesAndGrades",type:"GRID"}]}]},"assessmentHistAPE":{id:"assessmentHistAPE",parentId:"assessmentHist",type:"GRID",name:"Test History : AP English",data:{cacheKey:'assessmentHistAPE',params:{assessmentFamily:"AP.AP Eng"}}},"assessmentHistREAD2":{id:"assessmentHistREAD2",parentId:"assessmentHist",type:"GRID",name:"Test History : READ 2.0",data:{cacheKey:'assessmentHistREAD2',params:{assessmentFamily:"READ 2.0.READ 2.0 Grade 1"}}},"assessmentHistStateTestR":{id:"assessmentHistStateTestR",parentId:"assessmentHist",type:"GRID",name:"Test History : StateTest Reading",data:{cacheKey:'assessmentHistStateTestR',params:{assessmentFamily:"StateTest Reading"}}},"assessmentHistStateTestW":{id:"assessmentHistStateTestW",parentId:"assessmentHist",type:"GRID",name:"Test History : StateTest Writing",data:{cacheKey:'assessmentHistStateTestW',params:{assessmentFamily:"StateTest Writing"}}},"assessmentHistSATR":{id:"assessmentHistSATR",parentId:"assessmentHist",type:"GRID",name:"Test History : SAT Reading",data:{cacheKey:'assessmentHistSATR',params:{assessmentFamily:"SAT Reading"}}},"assessmentHistSATW":{id:"assessmentHistSATW",parentId:"assessmentHist",type:"GRID",name:"Test History : SAT Writing",data:{cacheKey:'assessmentHistSATW',params:{assessmentFamily:"SAT Writing"}}}}}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margin-left:-8.95pt;margin-top:18pt;width:495pt;height:3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" filled="f" stroked="f">
                <v:textbox>
                  <w:txbxContent>
                    <w:p w14:paraId="62DAD532" w14:textId="77777777" w:rsidR="00010CD1" w:rsidRPr="00AF1A80" w:rsidRDefault="00010CD1" w:rsidP="00695AD3">
                      <w:pPr>
                        <w:rPr>
                          <w:rFonts w:ascii="Consolas" w:hAnsi="Consolas"/>
                          <w:szCs w:val="22"/>
                        </w:rPr>
                      </w:pPr>
                      <w:r w:rsidRPr="00AF1A80">
                        <w:rPr>
                          <w:rFonts w:ascii="Consolas" w:hAnsi="Consolas"/>
                          <w:szCs w:val="22"/>
                        </w:rPr>
                        <w:t>{config:{"listOfStudents":{id:"listOfStudents",type:"PANEL",data:{lazy:true,entity:"listOfStudents",cacheKey:"listOfStudents",params:{assessmentFilter:{"StateTest Reading":"HIGHEST_EVER","StateTest Writing":"MOST_RECENT_WINDOW","READ 2.0":"MOST_RECENT_WINDOW","TRC":"MOST_RECENT_WINDOW","SAT Reading":"HIGHEST_EVER","SAT Writing":"HIGHEST_EVER","AP Language":"HIGHEST_EVER","AP Literature":"HIGHEST_EVER"}}},root:'students',items:[{name:"Middle School ELA View",condition:{field:"gradeLevel",value:["Third grade","Fourth grade","Fifth grade","Sixth grade","Seventh grade","Eighth grade"]},items:[{name:"Student",width:150,field:"name.fullName",style:"ui-ellipsis",formatter:'restLink',params:{link:'student',target:"_self"}},{name:"",width:60,field:"programParticipation",formatter:'Lozenge'},{name:"StateTest Reading (highest ever)",items:[{name:"Performance Level",field:"assessments.StateTest Reading.perfLevel",width:150,sorter:'ProxyInt',formatter:'FuelGaugeWithScore',params:{sortField:'assessments.StateTestReading.Scalescore',name:'StateTestReading',valueField:'Scalescore',fieldName:"StateTestReading",cutPoints:{5:{style:'color-widget-darkgreen'},4:{style:'color-widget-green'},3:{style:'color-widget-yellow'},2:{style:'color-widget-orange'},1:{style:'color-widget-red'}}}},{name:"SS",field:"assessments.StateTest Reading.Scale score",width:45,sorter:'int'},{name:"Lexile",field:"assessments.StateTest Reading.Other",width:45,sorter:'int'}]},{name:"StateTest Writing (most recent)",items:[{name:"Performance Level",field:"assessments.StateTest Writing.perfLevel",width:150,sorter:'ProxyInt',formatter:'FuelGaugeWithScore',params:{sortField:'assessments.StateTestWriting.Scalescore',name:'StateTestWriting',valueField:'Scalescore',fieldName:"StateTestWriting",cutPoints:{5:{style:'color-widget-darkgreen'},4:{style:'color-widget-green'},3:{style:'color-widget-yellow'},2:{style:'color-widget-orange'},1:{style:'color-widget-red'}}}},{name:"SS",field:"assessments.StateTest Writing.Scale score",width:45,sorter:'int'}]},{name:"Current Grades",items:[{name:"Unit Test 1",field:"currentSession-0",width:100,sorter:'LettersAndNumbers',formatter:'Grade'}]},{name:"Final Grades",items:[{name:"Last Semester",field:"previousSemester",width:100,sorter:'LetterGrade',formatter:'TearDrop'},{name:"2 Semesters ago",field:"twoSemestersAgo",width:90,sorter:'LetterGrade',formatter:'TearDrop'}]},{name:"Attendance (current school year)",items:[{name:"Absence Count",field:"attendances.absenceCount",width:60,sorter:'int',formatter:'CutPointReverse',params:{cutPoints:{0:{style:'color-widget-darkgreen'},1:{style:'color-widget-green'},6:{style:'color-widget-yellow'},11:{style:'color-widget-red'}}}},{name:"Attendance Rate %",field:"attendances.attendanceRate",width:75,sorter:'int',formatter:'CutPoint',params:{cutPoints:{89:{style:'color-widget-red'},94:{style:'color-widget-yellow'},98:{style:'color-widget-green'},100:{style:'color-widget-darkgreen'}}}},{name:"Tardy Count",field:"attendances.tardyCount",width:50,sorter:'int',formatter:'CutPointReverse',params:{cutPoints:{0:{style:'color-widget-darkgreen'},1:{style:'color-widget-green'},6:{style:'color-widget-yellow'},11:{style:'color-widget-red'}}}},{name:"Tardy Rate %",field:"attendances.tardyRate",width:61,sorter:'int',formatter:'CutPointReverse',params:{cutPoints:{0:{style:'color-widget-darkgreen'},1:{style:'color-widget-green'},6:{style:'color-widget-yellow'},11:{style:'color-widget-red'}}}}]}]},{name:"Early Literacy View",condition:{field:"gradeLevel",value:["Kindergarten","First grade","Second grade","Third grade"]},items:[{name:"Student",field:"name.fullName",width:150,formatter:'restLink',style:"ui-ellipsis",params:{link:'student',target:"_self"}},{name:"",width:60,field:"programParticipation",formatter:'Lozenge'},{name:"READ 2.0",items:[{name:"Performance Level",field:"assessments.READ 2_0.perfLevel",width:100}]},{name:"Reading",items:[{name:"RL",field:"assessments.TRC.readingLevel",width:100},{name:"Prof. Level",field:"assessments.TRC.profLevel",width:100}]},{name:"Attendance",items:[{name:"Absence Count",field:"attendances.absenceCount",sorter:'int',width:60,formatter:'CutPointReverse',params:{cutPoints:{0:{style:'color-widget-darkgreen'},1:{style:'color-widget-green'},6:{style:'color-widget-yellow'},11:{style:'color-widget-red'}}}},{name:"Tardy Count",field:"attendances.tardyCount",sorter:'int',width:50,formatter:'CutPointReverse',params:{cutPoints:{0:{style:'color-widget-darkgreen'},1:{style:'color-widget-green'},6:{style:'color-widget-yellow'},11:{style:'color-widget-red'}}}}]}]},{name:"College Ready ELA View",condition:{field:"gradeLevel",value:["Ninth grade","Tenth grade","Eleventh grade","Twelfth grade"]},items:[{name:"Student",field:"name.fullName",width:150,formatter:'restLink',style:"ui-ellipsis",params:{link:'student',target:"_self"}},{name:"",width:60,field:"programParticipation",formatter:'Lozenge'},{name:"Reading Test Scores (Highest)",items:[{name:"SAT",field:"assessments.SAT Reading.x",width:100,sorter:'int'},{name:"%ile",field:"assessments.SAT Reading.percentile",width:100,sorter:'int'}]},{name:"Writing Test Scores (Highest)",items:[{name:"SAT",field:"assessments.SAT Writing.x",width:100,sorter:'int'},{name:"%ile",field:"assessments.SAT Writing.percentile",width:100,sorter:'int'}]},{name:"AP Eng. Exam Scores (Highest)",items:[{name:"Lang.",field:"assessments.AP Language.x",width:100},{name:"Lit.",field:"assessments.AP Literature.x",width:100}]},{name:"Final Grades",items:[{name:"Last Semester",field:"previousSemester",width:100,sorter:'LetterGrade',formatter:'TearDrop'},{name:"2 Semesters ago",field:"twoSemestersAgo",width:90,sorter:'LetterGrade',formatter:'TearDrop'}]},{name:"Attendance",items:[{name:"Absence Count",field:"attendances.absenceCount",width:60,sorter:'int',formatter:'CutPointReverse',params:{cutPoints:{0:{style:'color-widget-darkgreen'},1:{style:'color-widget-green'},6:{style:'color-widget-yellow'},11:{style:'color-widget-red'}}}},{name:"Attendance Rate %",field:"attendances.attendanceRate",width:75,sorter:'int',formatter:'CutPoint',params:{cutPoints:{89:{style:'color-widget-red'},94:{style:'color-widget-yellow'},98:{style:'color-widget-green'},100:{style:'color-widget-darkgreen'}}}},{name:"Tardy Count",field:"attendances.tardyCount",width:50,sorter:'int',formatter:'CutPointReverse',params:{cutPoints:{0:{style:'color-widget-darkgreen'},1:{style:'color-widget-green'},6:{style:'color-widget-yellow'},11:{style:'color-widget-red'}}}},{name:"Tardy Rate %",field:"attendances.tardyRate",width:60,sorter:'int',formatter:'CutPointReverse',params:{cutPoints:{0:{style:'color-widget-darkgreen'},1:{style:'color-widget-green'},6:{style:'color-widget-yellow'},11:{style:'color-widget-red'}}}}]}]}]},"student":{id:"student",name:"inBloom - Student Profile",type:"LAYOUT",data:{entity:"student",cacheKey:"student"},items:[{id:"csi",name:"Student Info",type:"PANEL"},{id:"tab7",name:"Elementary School Overview",type:"TAB",condition:{field:"gradeLevel",value:["Infant/toddler","Early Education","Preschool/Prekindergarten","Transitional Kindergarten","Kindergarten","First Grade","Second Grade","Third Grade","Other","Ungraded","Not Available"]},items:[{id:"contactInfo",type:"PANEL"},{id:"enrollmentHist",name:"Student Enrollment Panel",type:"GRID"}]},{id:"tab8",name:"Middle School Overview",type:"TAB",condition:{field:"gradeLevel",value:["Fourth Grade","Fifth Grade","Sixth Grade","Seventh Grade","Eighth grade","Other","Ungraded","Not Available"]},items:[{id:"contactInfo",type:"PANEL"},{id:"enrollmentHist",name:"Student Enrollment Panel",type:"GRID"}]},{id:"tab9",name:"High School Overview",type:"TAB",condition:{field:"gradeLevel",value:["Ninth grade","Tenth grade","Eleventh grade","Twelfth grade","Adult Education","Grade 13","Postsecondary","Other","Ungraded","Not Available"]},items:[{id:"contactInfo",type:"PANEL"},{id:"enrollmentHist",name:"Student Enrollment Panel",type:"GRID"}]},{id:"tab2",name:"Attendance and Discipline",type:"TAB",items:[{id:"attendanceHist",type:"REPEAT_HEADER_GRID"},{id:"studentAttendanceCalendar",type:"PANEL"}]},{id:"tabE",name:"Assessments",type:"TAB",items:[{id:"assessmentHistREAD2",type:"GRID"}],condition:{field:"gradeLevel",value:["Infant/toddler","Early Education","Preschool/Prekindergarten","Transitional Kindergarten","Kindergarten","First Grade","Second Grade","Third Grade","Other","Ungraded","Not Available"]}},{id:"tabM",name:"Assessments",type:"TAB",items:[{id:"assessmentHistStateTestR",type:"GRID"},{id:"assessmentHistStateTestW",type:"GRID"}],condition:{field:"gradeLevel",value:["Fourth Grade","Fifth Grade","Sixth Grade","Seventh Grade","Eighth grade","Other","Ungraded","Not Available"]}},{id:"tabH",name:"Assessments",type:"TAB",items:[{id:"assessmentHistAPE",type:"GRID"},{id:"assessmentHistSATR",type:"GRID"},{id:"assessmentHistSATW",type:"GRID"}],condition:{field:"gradeLevel",value:["Ninth grade","Tenth grade","Eleventh grade","Twelfth grade","Adult Education","Grade 13","Postsecondary","Other","Ungraded","Not Available"]}},{id:"tab4",name:"Grades and Credits",type:"TAB",items:[{id:"transcriptHistory",type:"PANEL"},{id:"currentCoursesAndGrades",type:"GRID"}]}]},"assessmentHistAPE":{id:"assessmentHistAPE",parentId:"assessmentHist",type:"GRID",name:"Test History : AP English",data:{cacheKey:'assessmentHistAPE',params:{assessmentFamily:"AP.AP Eng"}}},"assessmentHistREAD2":{id:"assessmentHistREAD2",parentId:"assessmentHist",type:"GRID",name:"Test History : READ 2.0",data:{cacheKey:'assessmentHistREAD2',params:{assessmentFamily:"READ 2.0.READ 2.0 Grade 1"}}},"assessmentHistStateTestR":{id:"assessmentHistStateTestR",parentId:"assessmentHist",type:"GRID",name:"Test History : StateTest Reading",data:{cacheKey:'assessmentHistStateTestR',params:{assessmentFamily:"StateTest Reading"}}},"assessmentHistStateTestW":{id:"assessmentHistStateTestW",parentId:"assessmentHist",type:"GRID",name:"Test History : StateTest Writing",data:{cacheKey:'assessmentHistStateTestW',params:{assessmentFamily:"StateTest Writing"}}},"assessmentHistSATR":{id:"assessmentHistSATR",parentId:"assessmentHist",type:"GRID",name:"Test History : SAT Reading",data:{cacheKey:'assessmentHistSATR',params:{assessmentFamily:"SAT Reading"}}},"assessmentHistSATW":{id:"assessmentHistSATW",parentId:"assessmentHist",type:"GRID",name:"Test History : SAT Writing",data:{cacheKey:'assessmentHistSATW',params:{assessmentFamily:"SAT Writing"}}}}}</w:t>
                      </w:r>
                    </w:p>
                  </w:txbxContent>
                </v:textbox>
                <w10:wrap type="square"/>
              </v:shape>
            </w:pict>
          </mc:Fallback>
        </mc:AlternateContent>
      </w:r>
      <w:r>
        <w:rPr>
          <w:b/>
        </w:rPr>
        <w:t>Enhanced LoS (Text box – this JSON document is large)</w:t>
      </w:r>
    </w:p>
    <w:p w14:paraId="5665BC66" w14:textId="77777777" w:rsidR="002553C7" w:rsidRDefault="002553C7" w:rsidP="00695AD3">
      <w:pPr>
        <w:rPr>
          <w:b/>
        </w:rPr>
      </w:pPr>
    </w:p>
    <w:p w14:paraId="17F97052" w14:textId="77777777" w:rsidR="002553C7" w:rsidRDefault="002553C7" w:rsidP="00695AD3">
      <w:pPr>
        <w:rPr>
          <w:b/>
        </w:rPr>
      </w:pPr>
    </w:p>
    <w:p w14:paraId="5E94432A" w14:textId="1E56D6E3" w:rsidR="0045192D" w:rsidRPr="00C87A5B" w:rsidRDefault="002553C7" w:rsidP="00BF1B7F">
      <w:pPr>
        <w:rPr>
          <w:rFonts w:ascii="Helvetica" w:hAnsi="Helvetica"/>
          <w:color w:val="676767"/>
        </w:rPr>
      </w:pPr>
      <w:r>
        <w:rPr>
          <w:rFonts w:ascii="Consolas" w:hAnsi="Consolas"/>
          <w:noProof/>
          <w:szCs w:val="22"/>
        </w:rPr>
        <w:lastRenderedPageBreak/>
        <w:drawing>
          <wp:inline distT="0" distB="0" distL="0" distR="0" wp14:anchorId="3284DAE2" wp14:editId="194DBD59">
            <wp:extent cx="5486400" cy="3140524"/>
            <wp:effectExtent l="0" t="0" r="0"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140524"/>
                    </a:xfrm>
                    <a:prstGeom prst="rect">
                      <a:avLst/>
                    </a:prstGeom>
                    <a:noFill/>
                    <a:ln>
                      <a:noFill/>
                    </a:ln>
                  </pic:spPr>
                </pic:pic>
              </a:graphicData>
            </a:graphic>
          </wp:inline>
        </w:drawing>
      </w:r>
      <w:bookmarkStart w:id="0" w:name="_GoBack"/>
      <w:bookmarkEnd w:id="0"/>
    </w:p>
    <w:sectPr w:rsidR="0045192D" w:rsidRPr="00C87A5B" w:rsidSect="00EB6F41">
      <w:footerReference w:type="even" r:id="rId24"/>
      <w:footerReference w:type="default" r:id="rId25"/>
      <w:headerReference w:type="first" r:id="rId26"/>
      <w:footerReference w:type="first" r:id="rId27"/>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CAF939" w14:textId="77777777" w:rsidR="00010CD1" w:rsidRDefault="00010CD1" w:rsidP="003D15C5">
      <w:r>
        <w:separator/>
      </w:r>
    </w:p>
  </w:endnote>
  <w:endnote w:type="continuationSeparator" w:id="0">
    <w:p w14:paraId="592F03E0" w14:textId="77777777" w:rsidR="00010CD1" w:rsidRDefault="00010CD1"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A317E" w14:textId="77777777" w:rsidR="00010CD1" w:rsidRDefault="00010CD1"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89A756" w14:textId="77777777" w:rsidR="00010CD1" w:rsidRDefault="00010CD1"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55051" w14:textId="77777777" w:rsidR="00010CD1" w:rsidRPr="00AC005B" w:rsidRDefault="00010CD1"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C87A5B">
      <w:rPr>
        <w:rStyle w:val="PageNumber"/>
        <w:rFonts w:ascii="Helvetica" w:hAnsi="Helvetica"/>
        <w:noProof/>
        <w:color w:val="808080" w:themeColor="background1" w:themeShade="80"/>
        <w:sz w:val="20"/>
        <w:szCs w:val="20"/>
      </w:rPr>
      <w:t>15</w:t>
    </w:r>
    <w:r w:rsidRPr="00AC005B">
      <w:rPr>
        <w:rStyle w:val="PageNumber"/>
        <w:rFonts w:ascii="Helvetica" w:hAnsi="Helvetica"/>
        <w:color w:val="808080" w:themeColor="background1" w:themeShade="80"/>
        <w:sz w:val="20"/>
        <w:szCs w:val="20"/>
      </w:rPr>
      <w:fldChar w:fldCharType="end"/>
    </w:r>
  </w:p>
  <w:p w14:paraId="513701CD" w14:textId="77777777" w:rsidR="00010CD1" w:rsidRDefault="00010CD1" w:rsidP="00EB6F41">
    <w:pPr>
      <w:pStyle w:val="Footer"/>
      <w:ind w:left="-1080" w:right="360"/>
    </w:pPr>
    <w:r>
      <w:rPr>
        <w:noProof/>
      </w:rPr>
      <w:drawing>
        <wp:anchor distT="0" distB="0" distL="114300" distR="114300" simplePos="0" relativeHeight="251662336" behindDoc="1" locked="0" layoutInCell="1" allowOverlap="1" wp14:anchorId="2A2DE6C0" wp14:editId="3DFA251F">
          <wp:simplePos x="0" y="0"/>
          <wp:positionH relativeFrom="column">
            <wp:posOffset>-819150</wp:posOffset>
          </wp:positionH>
          <wp:positionV relativeFrom="paragraph">
            <wp:posOffset>-239395</wp:posOffset>
          </wp:positionV>
          <wp:extent cx="5314950" cy="707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06EFA24" wp14:editId="7C7F15C9">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7640AB" w14:textId="77777777" w:rsidR="00010CD1" w:rsidRPr="004D410C" w:rsidRDefault="00010CD1" w:rsidP="00D85CC8">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367640AB" w14:textId="77777777" w:rsidR="00010CD1" w:rsidRPr="004D410C" w:rsidRDefault="00010CD1" w:rsidP="00D85CC8">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BC7C2" w14:textId="77777777" w:rsidR="00010CD1" w:rsidRDefault="00010CD1">
    <w:pPr>
      <w:pStyle w:val="Footer"/>
    </w:pPr>
    <w:r>
      <w:rPr>
        <w:noProof/>
      </w:rPr>
      <mc:AlternateContent>
        <mc:Choice Requires="wps">
          <w:drawing>
            <wp:anchor distT="0" distB="0" distL="114300" distR="114300" simplePos="0" relativeHeight="251664384" behindDoc="0" locked="0" layoutInCell="1" allowOverlap="1" wp14:anchorId="7F687FAE" wp14:editId="66F7409A">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326FBB" w14:textId="77777777" w:rsidR="00010CD1" w:rsidRPr="004D410C" w:rsidRDefault="00010CD1" w:rsidP="00CF3E53">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9"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1F326FBB" w14:textId="77777777" w:rsidR="00010CD1" w:rsidRPr="004D410C" w:rsidRDefault="00010CD1" w:rsidP="00CF3E53">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A8C8C1" w14:textId="77777777" w:rsidR="00010CD1" w:rsidRDefault="00010CD1" w:rsidP="003D15C5">
      <w:r>
        <w:separator/>
      </w:r>
    </w:p>
  </w:footnote>
  <w:footnote w:type="continuationSeparator" w:id="0">
    <w:p w14:paraId="6C037DC9" w14:textId="77777777" w:rsidR="00010CD1" w:rsidRDefault="00010CD1"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FE1FF" w14:textId="77777777" w:rsidR="00010CD1" w:rsidRDefault="00010CD1" w:rsidP="00EB6F41">
    <w:pPr>
      <w:pStyle w:val="Header"/>
      <w:ind w:left="-1080"/>
    </w:pPr>
    <w:r>
      <w:rPr>
        <w:noProof/>
      </w:rPr>
      <mc:AlternateContent>
        <mc:Choice Requires="wps">
          <w:drawing>
            <wp:anchor distT="0" distB="0" distL="114300" distR="114300" simplePos="0" relativeHeight="251659264" behindDoc="0" locked="0" layoutInCell="1" allowOverlap="1" wp14:anchorId="3273B0A3" wp14:editId="1B4C375B">
              <wp:simplePos x="0" y="0"/>
              <wp:positionH relativeFrom="column">
                <wp:posOffset>2657476</wp:posOffset>
              </wp:positionH>
              <wp:positionV relativeFrom="paragraph">
                <wp:posOffset>168910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B32122" w14:textId="547861B8" w:rsidR="00010CD1" w:rsidRPr="00AC005B" w:rsidRDefault="00010CD1" w:rsidP="00D85CC8">
                          <w:pPr>
                            <w:spacing w:line="216" w:lineRule="auto"/>
                            <w:jc w:val="right"/>
                            <w:rPr>
                              <w:rFonts w:ascii="Helvetica" w:hAnsi="Helvetica"/>
                              <w:b/>
                              <w:color w:val="5DC8DF"/>
                              <w:szCs w:val="22"/>
                            </w:rPr>
                          </w:pPr>
                          <w:r>
                            <w:rPr>
                              <w:rFonts w:ascii="Helvetica" w:hAnsi="Helvetica"/>
                              <w:b/>
                              <w:color w:val="5DC8DF"/>
                              <w:szCs w:val="22"/>
                            </w:rPr>
                            <w:t>inBloom Dashboard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8" style="position:absolute;left:0;text-align:left;margin-left:209.25pt;margin-top:13.3pt;width:220.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" filled="f" stroked="f" strokeweight="2pt">
              <v:path arrowok="t"/>
              <v:textbox>
                <w:txbxContent>
                  <w:p w14:paraId="7BB32122" w14:textId="547861B8" w:rsidR="00010CD1" w:rsidRPr="00AC005B" w:rsidRDefault="00010CD1" w:rsidP="00D85CC8">
                    <w:pPr>
                      <w:spacing w:line="216" w:lineRule="auto"/>
                      <w:jc w:val="right"/>
                      <w:rPr>
                        <w:rFonts w:ascii="Helvetica" w:hAnsi="Helvetica"/>
                        <w:b/>
                        <w:color w:val="5DC8DF"/>
                        <w:szCs w:val="22"/>
                      </w:rPr>
                    </w:pPr>
                    <w:r>
                      <w:rPr>
                        <w:rFonts w:ascii="Helvetica" w:hAnsi="Helvetica"/>
                        <w:b/>
                        <w:color w:val="5DC8DF"/>
                        <w:szCs w:val="22"/>
                      </w:rPr>
                      <w:t>inBloom Dashboard Configuration</w:t>
                    </w:r>
                  </w:p>
                </w:txbxContent>
              </v:textbox>
            </v:rect>
          </w:pict>
        </mc:Fallback>
      </mc:AlternateContent>
    </w:r>
    <w:r>
      <w:rPr>
        <w:noProof/>
      </w:rPr>
      <w:drawing>
        <wp:inline distT="0" distB="0" distL="0" distR="0" wp14:anchorId="55F4653D" wp14:editId="1BDCC46E">
          <wp:extent cx="4876800" cy="649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F62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20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A4A7B65"/>
    <w:multiLevelType w:val="hybridMultilevel"/>
    <w:tmpl w:val="E4ECB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F563C9"/>
    <w:multiLevelType w:val="hybridMultilevel"/>
    <w:tmpl w:val="A4ACE47A"/>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F530A20"/>
    <w:multiLevelType w:val="hybridMultilevel"/>
    <w:tmpl w:val="6016B6C8"/>
    <w:lvl w:ilvl="0" w:tplc="0409000F">
      <w:start w:val="1"/>
      <w:numFmt w:val="decimal"/>
      <w:lvlText w:val="%1."/>
      <w:lvlJc w:val="left"/>
      <w:pPr>
        <w:ind w:left="720" w:hanging="360"/>
      </w:pPr>
    </w:lvl>
    <w:lvl w:ilvl="1" w:tplc="04090001">
      <w:start w:val="1"/>
      <w:numFmt w:val="bullet"/>
      <w:lvlText w:val=""/>
      <w:lvlJc w:val="left"/>
      <w:pPr>
        <w:ind w:left="135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7A1297"/>
    <w:multiLevelType w:val="hybridMultilevel"/>
    <w:tmpl w:val="BE96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33BB8"/>
    <w:multiLevelType w:val="hybridMultilevel"/>
    <w:tmpl w:val="941C9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E171E4"/>
    <w:multiLevelType w:val="hybridMultilevel"/>
    <w:tmpl w:val="06B6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D1C2B"/>
    <w:multiLevelType w:val="hybridMultilevel"/>
    <w:tmpl w:val="BD9C83A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380143"/>
    <w:multiLevelType w:val="hybridMultilevel"/>
    <w:tmpl w:val="DD1CF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281482"/>
    <w:multiLevelType w:val="hybridMultilevel"/>
    <w:tmpl w:val="FC2C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E0663B"/>
    <w:multiLevelType w:val="hybridMultilevel"/>
    <w:tmpl w:val="6836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A21D68"/>
    <w:multiLevelType w:val="hybridMultilevel"/>
    <w:tmpl w:val="B2CC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452BA9"/>
    <w:multiLevelType w:val="hybridMultilevel"/>
    <w:tmpl w:val="69D0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951ACD"/>
    <w:multiLevelType w:val="hybridMultilevel"/>
    <w:tmpl w:val="C7ACAED6"/>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708799D"/>
    <w:multiLevelType w:val="hybridMultilevel"/>
    <w:tmpl w:val="BDD64D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nsid w:val="6B3C31E3"/>
    <w:multiLevelType w:val="hybridMultilevel"/>
    <w:tmpl w:val="3038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9D44B7"/>
    <w:multiLevelType w:val="hybridMultilevel"/>
    <w:tmpl w:val="E816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B224C1"/>
    <w:multiLevelType w:val="hybridMultilevel"/>
    <w:tmpl w:val="DD1CF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584E2B"/>
    <w:multiLevelType w:val="hybridMultilevel"/>
    <w:tmpl w:val="3BCECF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F26289"/>
    <w:multiLevelType w:val="multilevel"/>
    <w:tmpl w:val="6016B6C8"/>
    <w:lvl w:ilvl="0">
      <w:start w:val="1"/>
      <w:numFmt w:val="decimal"/>
      <w:lvlText w:val="%1."/>
      <w:lvlJc w:val="left"/>
      <w:pPr>
        <w:ind w:left="720" w:hanging="360"/>
      </w:pPr>
    </w:lvl>
    <w:lvl w:ilvl="1">
      <w:start w:val="1"/>
      <w:numFmt w:val="bullet"/>
      <w:lvlText w:val=""/>
      <w:lvlJc w:val="left"/>
      <w:pPr>
        <w:ind w:left="135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DA32B9B"/>
    <w:multiLevelType w:val="hybridMultilevel"/>
    <w:tmpl w:val="4C2A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9"/>
  </w:num>
  <w:num w:numId="5">
    <w:abstractNumId w:val="7"/>
  </w:num>
  <w:num w:numId="6">
    <w:abstractNumId w:val="24"/>
  </w:num>
  <w:num w:numId="7">
    <w:abstractNumId w:val="13"/>
  </w:num>
  <w:num w:numId="8">
    <w:abstractNumId w:val="2"/>
  </w:num>
  <w:num w:numId="9">
    <w:abstractNumId w:val="3"/>
  </w:num>
  <w:num w:numId="10">
    <w:abstractNumId w:val="4"/>
  </w:num>
  <w:num w:numId="11">
    <w:abstractNumId w:val="5"/>
  </w:num>
  <w:num w:numId="12">
    <w:abstractNumId w:val="6"/>
  </w:num>
  <w:num w:numId="13">
    <w:abstractNumId w:val="21"/>
  </w:num>
  <w:num w:numId="14">
    <w:abstractNumId w:val="12"/>
  </w:num>
  <w:num w:numId="15">
    <w:abstractNumId w:val="26"/>
  </w:num>
  <w:num w:numId="16">
    <w:abstractNumId w:val="10"/>
  </w:num>
  <w:num w:numId="17">
    <w:abstractNumId w:val="22"/>
  </w:num>
  <w:num w:numId="18">
    <w:abstractNumId w:val="23"/>
  </w:num>
  <w:num w:numId="19">
    <w:abstractNumId w:val="9"/>
  </w:num>
  <w:num w:numId="20">
    <w:abstractNumId w:val="25"/>
  </w:num>
  <w:num w:numId="21">
    <w:abstractNumId w:val="20"/>
  </w:num>
  <w:num w:numId="22">
    <w:abstractNumId w:val="14"/>
  </w:num>
  <w:num w:numId="23">
    <w:abstractNumId w:val="18"/>
  </w:num>
  <w:num w:numId="24">
    <w:abstractNumId w:val="15"/>
  </w:num>
  <w:num w:numId="25">
    <w:abstractNumId w:val="11"/>
  </w:num>
  <w:num w:numId="26">
    <w:abstractNumId w:val="1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AD9"/>
    <w:rsid w:val="00010CD1"/>
    <w:rsid w:val="00037B2C"/>
    <w:rsid w:val="00061ACD"/>
    <w:rsid w:val="000A59AD"/>
    <w:rsid w:val="000B3969"/>
    <w:rsid w:val="00101A14"/>
    <w:rsid w:val="00101EA0"/>
    <w:rsid w:val="00117300"/>
    <w:rsid w:val="00122CF6"/>
    <w:rsid w:val="0012744A"/>
    <w:rsid w:val="00204671"/>
    <w:rsid w:val="002159F4"/>
    <w:rsid w:val="002553C7"/>
    <w:rsid w:val="00262DD3"/>
    <w:rsid w:val="002C5417"/>
    <w:rsid w:val="002F18B8"/>
    <w:rsid w:val="002F3D09"/>
    <w:rsid w:val="003D15C5"/>
    <w:rsid w:val="003D1B81"/>
    <w:rsid w:val="003E13F1"/>
    <w:rsid w:val="003E6E7F"/>
    <w:rsid w:val="0045192D"/>
    <w:rsid w:val="004862F4"/>
    <w:rsid w:val="00486B09"/>
    <w:rsid w:val="00486CD8"/>
    <w:rsid w:val="00495F10"/>
    <w:rsid w:val="004C41A1"/>
    <w:rsid w:val="004D410C"/>
    <w:rsid w:val="00513B01"/>
    <w:rsid w:val="0058070A"/>
    <w:rsid w:val="005822E5"/>
    <w:rsid w:val="0059371C"/>
    <w:rsid w:val="005D4510"/>
    <w:rsid w:val="00625820"/>
    <w:rsid w:val="00630501"/>
    <w:rsid w:val="006312CE"/>
    <w:rsid w:val="00647FEC"/>
    <w:rsid w:val="00695AD3"/>
    <w:rsid w:val="00744D51"/>
    <w:rsid w:val="0075125A"/>
    <w:rsid w:val="00753DF4"/>
    <w:rsid w:val="0079296D"/>
    <w:rsid w:val="007D558D"/>
    <w:rsid w:val="008377D6"/>
    <w:rsid w:val="00854CF0"/>
    <w:rsid w:val="008751FE"/>
    <w:rsid w:val="008C0B1C"/>
    <w:rsid w:val="008F7DEB"/>
    <w:rsid w:val="00917778"/>
    <w:rsid w:val="00925FCF"/>
    <w:rsid w:val="00931658"/>
    <w:rsid w:val="009706BA"/>
    <w:rsid w:val="009B4E5A"/>
    <w:rsid w:val="00A1162B"/>
    <w:rsid w:val="00AA3DB1"/>
    <w:rsid w:val="00AC005B"/>
    <w:rsid w:val="00AC083B"/>
    <w:rsid w:val="00AC73DB"/>
    <w:rsid w:val="00AE68A1"/>
    <w:rsid w:val="00B076B3"/>
    <w:rsid w:val="00B52461"/>
    <w:rsid w:val="00B67AD9"/>
    <w:rsid w:val="00BA3293"/>
    <w:rsid w:val="00BE59E0"/>
    <w:rsid w:val="00BF1B7F"/>
    <w:rsid w:val="00C270C6"/>
    <w:rsid w:val="00C6400D"/>
    <w:rsid w:val="00C87A5B"/>
    <w:rsid w:val="00CB1A23"/>
    <w:rsid w:val="00CE7CC8"/>
    <w:rsid w:val="00CF3E53"/>
    <w:rsid w:val="00CF70F6"/>
    <w:rsid w:val="00D20D79"/>
    <w:rsid w:val="00D2709A"/>
    <w:rsid w:val="00D314DF"/>
    <w:rsid w:val="00D85CC8"/>
    <w:rsid w:val="00D86D0F"/>
    <w:rsid w:val="00E17D3D"/>
    <w:rsid w:val="00E35F34"/>
    <w:rsid w:val="00EB6F41"/>
    <w:rsid w:val="00F0315F"/>
    <w:rsid w:val="00F57417"/>
    <w:rsid w:val="00F65733"/>
    <w:rsid w:val="00FC6DBE"/>
    <w:rsid w:val="00FE6E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5C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D79"/>
    <w:rPr>
      <w:rFonts w:ascii="Arial" w:hAnsi="Arial"/>
      <w:sz w:val="22"/>
    </w:rPr>
  </w:style>
  <w:style w:type="paragraph" w:styleId="Heading1">
    <w:name w:val="heading 1"/>
    <w:basedOn w:val="Normal"/>
    <w:next w:val="Normal"/>
    <w:link w:val="Heading1Char"/>
    <w:autoRedefine/>
    <w:uiPriority w:val="9"/>
    <w:qFormat/>
    <w:rsid w:val="009706BA"/>
    <w:pPr>
      <w:keepNext/>
      <w:keepLines/>
      <w:spacing w:before="480"/>
      <w:outlineLvl w:val="0"/>
    </w:pPr>
    <w:rPr>
      <w:rFonts w:ascii="Helvetica Neue" w:eastAsiaTheme="majorEastAsia" w:hAnsi="Helvetica Neue" w:cstheme="majorBidi"/>
      <w:b/>
      <w:bCs/>
      <w:color w:val="676767"/>
      <w:sz w:val="36"/>
      <w:szCs w:val="32"/>
    </w:rPr>
  </w:style>
  <w:style w:type="paragraph" w:styleId="Heading2">
    <w:name w:val="heading 2"/>
    <w:basedOn w:val="Normal"/>
    <w:next w:val="Normal"/>
    <w:link w:val="Heading2Char"/>
    <w:autoRedefine/>
    <w:uiPriority w:val="9"/>
    <w:unhideWhenUsed/>
    <w:qFormat/>
    <w:rsid w:val="009706BA"/>
    <w:pPr>
      <w:keepNext/>
      <w:keepLines/>
      <w:spacing w:before="200"/>
      <w:outlineLvl w:val="1"/>
    </w:pPr>
    <w:rPr>
      <w:rFonts w:ascii="Helvetica Neue" w:eastAsiaTheme="majorEastAsia" w:hAnsi="Helvetica Neue" w:cstheme="majorBidi"/>
      <w:b/>
      <w:bCs/>
      <w:color w:val="676767"/>
      <w:sz w:val="26"/>
      <w:szCs w:val="26"/>
    </w:rPr>
  </w:style>
  <w:style w:type="paragraph" w:styleId="Heading3">
    <w:name w:val="heading 3"/>
    <w:basedOn w:val="Normal"/>
    <w:next w:val="Normal"/>
    <w:link w:val="Heading3Char"/>
    <w:autoRedefine/>
    <w:uiPriority w:val="9"/>
    <w:unhideWhenUsed/>
    <w:qFormat/>
    <w:rsid w:val="009706BA"/>
    <w:pPr>
      <w:keepNext/>
      <w:keepLines/>
      <w:spacing w:before="200"/>
      <w:outlineLvl w:val="2"/>
    </w:pPr>
    <w:rPr>
      <w:rFonts w:ascii="Helvetica Neue" w:eastAsiaTheme="majorEastAsia" w:hAnsi="Helvetica Neue"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706BA"/>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9706BA"/>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9706BA"/>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styleId="ListParagraph">
    <w:name w:val="List Paragraph"/>
    <w:basedOn w:val="Normal"/>
    <w:uiPriority w:val="34"/>
    <w:qFormat/>
    <w:rsid w:val="00B67AD9"/>
    <w:pPr>
      <w:ind w:left="720"/>
      <w:contextualSpacing/>
    </w:pPr>
  </w:style>
  <w:style w:type="paragraph" w:styleId="Caption">
    <w:name w:val="caption"/>
    <w:basedOn w:val="Normal"/>
    <w:next w:val="Normal"/>
    <w:uiPriority w:val="35"/>
    <w:unhideWhenUsed/>
    <w:qFormat/>
    <w:rsid w:val="00B67AD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D79"/>
    <w:rPr>
      <w:rFonts w:ascii="Arial" w:hAnsi="Arial"/>
      <w:sz w:val="22"/>
    </w:rPr>
  </w:style>
  <w:style w:type="paragraph" w:styleId="Heading1">
    <w:name w:val="heading 1"/>
    <w:basedOn w:val="Normal"/>
    <w:next w:val="Normal"/>
    <w:link w:val="Heading1Char"/>
    <w:autoRedefine/>
    <w:uiPriority w:val="9"/>
    <w:qFormat/>
    <w:rsid w:val="009706BA"/>
    <w:pPr>
      <w:keepNext/>
      <w:keepLines/>
      <w:spacing w:before="480"/>
      <w:outlineLvl w:val="0"/>
    </w:pPr>
    <w:rPr>
      <w:rFonts w:ascii="Helvetica Neue" w:eastAsiaTheme="majorEastAsia" w:hAnsi="Helvetica Neue" w:cstheme="majorBidi"/>
      <w:b/>
      <w:bCs/>
      <w:color w:val="676767"/>
      <w:sz w:val="36"/>
      <w:szCs w:val="32"/>
    </w:rPr>
  </w:style>
  <w:style w:type="paragraph" w:styleId="Heading2">
    <w:name w:val="heading 2"/>
    <w:basedOn w:val="Normal"/>
    <w:next w:val="Normal"/>
    <w:link w:val="Heading2Char"/>
    <w:autoRedefine/>
    <w:uiPriority w:val="9"/>
    <w:unhideWhenUsed/>
    <w:qFormat/>
    <w:rsid w:val="009706BA"/>
    <w:pPr>
      <w:keepNext/>
      <w:keepLines/>
      <w:spacing w:before="200"/>
      <w:outlineLvl w:val="1"/>
    </w:pPr>
    <w:rPr>
      <w:rFonts w:ascii="Helvetica Neue" w:eastAsiaTheme="majorEastAsia" w:hAnsi="Helvetica Neue" w:cstheme="majorBidi"/>
      <w:b/>
      <w:bCs/>
      <w:color w:val="676767"/>
      <w:sz w:val="26"/>
      <w:szCs w:val="26"/>
    </w:rPr>
  </w:style>
  <w:style w:type="paragraph" w:styleId="Heading3">
    <w:name w:val="heading 3"/>
    <w:basedOn w:val="Normal"/>
    <w:next w:val="Normal"/>
    <w:link w:val="Heading3Char"/>
    <w:autoRedefine/>
    <w:uiPriority w:val="9"/>
    <w:unhideWhenUsed/>
    <w:qFormat/>
    <w:rsid w:val="009706BA"/>
    <w:pPr>
      <w:keepNext/>
      <w:keepLines/>
      <w:spacing w:before="200"/>
      <w:outlineLvl w:val="2"/>
    </w:pPr>
    <w:rPr>
      <w:rFonts w:ascii="Helvetica Neue" w:eastAsiaTheme="majorEastAsia" w:hAnsi="Helvetica Neue"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706BA"/>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9706BA"/>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9706BA"/>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styleId="ListParagraph">
    <w:name w:val="List Paragraph"/>
    <w:basedOn w:val="Normal"/>
    <w:uiPriority w:val="34"/>
    <w:qFormat/>
    <w:rsid w:val="00B67AD9"/>
    <w:pPr>
      <w:ind w:left="720"/>
      <w:contextualSpacing/>
    </w:pPr>
  </w:style>
  <w:style w:type="paragraph" w:styleId="Caption">
    <w:name w:val="caption"/>
    <w:basedOn w:val="Normal"/>
    <w:next w:val="Normal"/>
    <w:uiPriority w:val="35"/>
    <w:unhideWhenUsed/>
    <w:qFormat/>
    <w:rsid w:val="00B67AD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1.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malynn:Library:Application%20Support:Microsoft:Office:User%20Templates:My%20Templates:inBloom%20ReBran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inBloom ReBrand.dotx</Template>
  <TotalTime>26</TotalTime>
  <Pages>15</Pages>
  <Words>2630</Words>
  <Characters>14994</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17589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Malynn</dc:creator>
  <cp:lastModifiedBy>Ryan Malynn</cp:lastModifiedBy>
  <cp:revision>14</cp:revision>
  <cp:lastPrinted>2013-02-06T15:59:00Z</cp:lastPrinted>
  <dcterms:created xsi:type="dcterms:W3CDTF">2013-02-05T20:30:00Z</dcterms:created>
  <dcterms:modified xsi:type="dcterms:W3CDTF">2013-02-06T16:06:00Z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