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1.png" ContentType="image/png"/>
  <Override PartName="/word/media/rId36.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Hoeken_Analyse</w:t>
      </w:r>
    </w:p>
    <w:p>
      <w:pPr>
        <w:pStyle w:val="Author"/>
      </w:pPr>
      <w:r>
        <w:t xml:space="preserve">Sander</w:t>
      </w:r>
      <w:r>
        <w:t xml:space="preserve"> </w:t>
      </w:r>
      <w:r>
        <w:t xml:space="preserve">Devisscher</w:t>
      </w:r>
    </w:p>
    <w:p>
      <w:pPr>
        <w:pStyle w:val="Date"/>
      </w:pPr>
      <w:r>
        <w:t xml:space="preserve">02</w:t>
      </w:r>
      <w:r>
        <w:t xml:space="preserve"> </w:t>
      </w:r>
      <w:r>
        <w:t xml:space="preserve">november,</w:t>
      </w:r>
      <w:r>
        <w:t xml:space="preserve"> </w:t>
      </w:r>
      <w:r>
        <w:t xml:space="preserve">2022</w:t>
      </w:r>
    </w:p>
    <w:bookmarkStart w:id="63" w:name="analyse"/>
    <w:p>
      <w:pPr>
        <w:pStyle w:val="Heading1"/>
      </w:pPr>
      <w:r>
        <w:t xml:space="preserve">1. Analyse</w:t>
      </w:r>
    </w:p>
    <w:bookmarkStart w:id="20" w:name="hypotheses"/>
    <w:p>
      <w:pPr>
        <w:pStyle w:val="Heading2"/>
      </w:pPr>
      <w:r>
        <w:t xml:space="preserve">1.1. Hypotheses</w:t>
      </w:r>
    </w:p>
    <w:p>
      <w:pPr>
        <w:numPr>
          <w:ilvl w:val="0"/>
          <w:numId w:val="1001"/>
        </w:numPr>
        <w:pStyle w:val="Compact"/>
      </w:pPr>
      <w:r>
        <w:t xml:space="preserve">Het verhogen van het net vergroot de vangkans van Post-Metamorfen</w:t>
      </w:r>
    </w:p>
    <w:p>
      <w:pPr>
        <w:numPr>
          <w:ilvl w:val="0"/>
          <w:numId w:val="1001"/>
        </w:numPr>
        <w:pStyle w:val="Compact"/>
      </w:pPr>
      <w:r>
        <w:t xml:space="preserve">Het plaatsen van een fuik in een hoek (45° of 90°) vergroot de vangkans van Post-Metamorfen</w:t>
      </w:r>
    </w:p>
    <w:p>
      <w:pPr>
        <w:numPr>
          <w:ilvl w:val="0"/>
          <w:numId w:val="1001"/>
        </w:numPr>
        <w:pStyle w:val="Compact"/>
      </w:pPr>
      <w:r>
        <w:t xml:space="preserve">Het plaatsen van een fuik parallel aan de oever vergroot de vangkans van larven</w:t>
      </w:r>
    </w:p>
    <w:bookmarkEnd w:id="20"/>
    <w:bookmarkStart w:id="49" w:name="beschrijvende-statistiek"/>
    <w:p>
      <w:pPr>
        <w:pStyle w:val="Heading2"/>
      </w:pPr>
      <w:r>
        <w:t xml:space="preserve">1.2. Beschrijvende statistiek</w:t>
      </w:r>
    </w:p>
    <w:bookmarkStart w:id="26" w:name="algemene-gegevens"/>
    <w:p>
      <w:pPr>
        <w:pStyle w:val="Heading3"/>
      </w:pPr>
      <w:r>
        <w:t xml:space="preserve">1.2.1. Algemene gegevens</w:t>
      </w:r>
    </w:p>
    <w:bookmarkStart w:id="24" w:name="histogram"/>
    <w:p>
      <w:pPr>
        <w:pStyle w:val="Heading4"/>
      </w:pPr>
      <w:r>
        <w:t xml:space="preserve">1.2.1.1. Histogram</w:t>
      </w:r>
    </w:p>
    <w:p>
      <w:pPr>
        <w:pStyle w:val="FirstParagraph"/>
      </w:pPr>
      <w:r>
        <w:drawing>
          <wp:inline>
            <wp:extent cx="4620126" cy="3696101"/>
            <wp:effectExtent b="0" l="0" r="0" t="0"/>
            <wp:docPr descr="" title="" id="22" name="Picture"/>
            <a:graphic>
              <a:graphicData uri="http://schemas.openxmlformats.org/drawingml/2006/picture">
                <pic:pic>
                  <pic:nvPicPr>
                    <pic:cNvPr descr="Hoeken_Analyse_files/figure-docx/Histogram-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5" w:name="tabel"/>
    <w:p>
      <w:pPr>
        <w:pStyle w:val="Heading4"/>
      </w:pPr>
      <w:r>
        <w:t xml:space="preserve">1.2.1.2. Tabel</w:t>
      </w:r>
    </w:p>
    <w:p>
      <w:pPr>
        <w:pStyle w:val="FirstParagraph"/>
      </w:pPr>
      <w:r>
        <w:t xml:space="preserve">Fuiken met hoek en/of net verhoging info: 37418</w:t>
      </w:r>
    </w:p>
    <w:tbl>
      <w:tblPr>
        <w:tblStyle w:val="Table"/>
        <w:tblW w:type="pct" w:w="5000"/>
        <w:tblLook w:firstRow="1" w:lastRow="0" w:firstColumn="0" w:lastColumn="0" w:noHBand="0" w:noVBand="0" w:val="0020"/>
      </w:tblPr>
      <w:tblGrid>
        <w:gridCol w:w="821"/>
        <w:gridCol w:w="1569"/>
        <w:gridCol w:w="1344"/>
        <w:gridCol w:w="1344"/>
        <w:gridCol w:w="1419"/>
        <w:gridCol w:w="1419"/>
      </w:tblGrid>
      <w:tr>
        <w:trPr>
          <w:tblHeader w:val="true"/>
        </w:trPr>
        <w:tc>
          <w:tcPr/>
          <w:p>
            <w:pPr>
              <w:pStyle w:val="Compact"/>
            </w:pPr>
          </w:p>
        </w:tc>
        <w:tc>
          <w:tcPr/>
          <w:p>
            <w:pPr>
              <w:pStyle w:val="Compact"/>
              <w:jc w:val="center"/>
            </w:pPr>
            <w:r>
              <w:t xml:space="preserve">Succesvolle vangsten</w:t>
            </w:r>
            <w:r>
              <w:rPr>
                <w:vertAlign w:val="superscript"/>
              </w:rPr>
              <w:t xml:space="preserve">1</w:t>
            </w:r>
          </w:p>
        </w:tc>
        <w:tc>
          <w:tcPr/>
          <w:p>
            <w:pPr>
              <w:pStyle w:val="Compact"/>
              <w:jc w:val="center"/>
            </w:pPr>
            <w:r>
              <w:t xml:space="preserve">% fuiken</w:t>
            </w:r>
          </w:p>
        </w:tc>
        <w:tc>
          <w:tcPr/>
          <w:p>
            <w:pPr>
              <w:pStyle w:val="Compact"/>
              <w:jc w:val="center"/>
            </w:pPr>
            <w:r>
              <w:t xml:space="preserve">Grootste vangst</w:t>
            </w:r>
          </w:p>
        </w:tc>
        <w:tc>
          <w:tcPr/>
          <w:p>
            <w:pPr>
              <w:pStyle w:val="Compact"/>
              <w:jc w:val="center"/>
            </w:pPr>
            <w:r>
              <w:t xml:space="preserve">Gemiddelde vangst</w:t>
            </w:r>
          </w:p>
        </w:tc>
        <w:tc>
          <w:tcPr/>
          <w:p>
            <w:pPr>
              <w:pStyle w:val="Compact"/>
              <w:jc w:val="center"/>
            </w:pPr>
            <w:r>
              <w:t xml:space="preserve">Mediane vangst</w:t>
            </w:r>
          </w:p>
        </w:tc>
      </w:tr>
      <w:tr>
        <w:tc>
          <w:tcPr/>
          <w:p>
            <w:pPr>
              <w:pStyle w:val="Compact"/>
              <w:jc w:val="left"/>
            </w:pPr>
            <w:r>
              <w:t xml:space="preserve">larven</w:t>
            </w:r>
          </w:p>
        </w:tc>
        <w:tc>
          <w:tcPr/>
          <w:p>
            <w:pPr>
              <w:pStyle w:val="Compact"/>
              <w:jc w:val="center"/>
            </w:pPr>
            <w:r>
              <w:t xml:space="preserve">3637</w:t>
            </w:r>
          </w:p>
        </w:tc>
        <w:tc>
          <w:tcPr/>
          <w:p>
            <w:pPr>
              <w:pStyle w:val="Compact"/>
              <w:jc w:val="center"/>
            </w:pPr>
            <w:r>
              <w:t xml:space="preserve">9.72%</w:t>
            </w:r>
          </w:p>
        </w:tc>
        <w:tc>
          <w:tcPr/>
          <w:p>
            <w:pPr>
              <w:pStyle w:val="Compact"/>
              <w:jc w:val="center"/>
            </w:pPr>
            <w:r>
              <w:t xml:space="preserve">7349</w:t>
            </w:r>
          </w:p>
        </w:tc>
        <w:tc>
          <w:tcPr/>
          <w:p>
            <w:pPr>
              <w:pStyle w:val="Compact"/>
              <w:jc w:val="center"/>
            </w:pPr>
            <w:r>
              <w:t xml:space="preserve">42.05</w:t>
            </w:r>
          </w:p>
        </w:tc>
        <w:tc>
          <w:tcPr/>
          <w:p>
            <w:pPr>
              <w:pStyle w:val="Compact"/>
              <w:jc w:val="center"/>
            </w:pPr>
            <w:r>
              <w:t xml:space="preserve">84</w:t>
            </w:r>
          </w:p>
        </w:tc>
      </w:tr>
      <w:tr>
        <w:tc>
          <w:tcPr/>
          <w:p>
            <w:pPr>
              <w:pStyle w:val="Compact"/>
              <w:jc w:val="left"/>
            </w:pPr>
            <w:r>
              <w:t xml:space="preserve">metamorfen</w:t>
            </w:r>
          </w:p>
        </w:tc>
        <w:tc>
          <w:tcPr/>
          <w:p>
            <w:pPr>
              <w:pStyle w:val="Compact"/>
              <w:jc w:val="center"/>
            </w:pPr>
            <w:r>
              <w:t xml:space="preserve">2026</w:t>
            </w:r>
          </w:p>
        </w:tc>
        <w:tc>
          <w:tcPr/>
          <w:p>
            <w:pPr>
              <w:pStyle w:val="Compact"/>
              <w:jc w:val="center"/>
            </w:pPr>
            <w:r>
              <w:t xml:space="preserve">5.41%</w:t>
            </w:r>
          </w:p>
        </w:tc>
        <w:tc>
          <w:tcPr/>
          <w:p>
            <w:pPr>
              <w:pStyle w:val="Compact"/>
              <w:jc w:val="center"/>
            </w:pPr>
            <w:r>
              <w:t xml:space="preserve">228</w:t>
            </w:r>
          </w:p>
        </w:tc>
        <w:tc>
          <w:tcPr/>
          <w:p>
            <w:pPr>
              <w:pStyle w:val="Compact"/>
              <w:jc w:val="center"/>
            </w:pPr>
            <w:r>
              <w:t xml:space="preserve">0.49</w:t>
            </w:r>
          </w:p>
        </w:tc>
        <w:tc>
          <w:tcPr/>
          <w:p>
            <w:pPr>
              <w:pStyle w:val="Compact"/>
              <w:jc w:val="center"/>
            </w:pPr>
            <w:r>
              <w:t xml:space="preserve">3</w:t>
            </w:r>
          </w:p>
        </w:tc>
      </w:tr>
      <w:tr>
        <w:tc>
          <w:tcPr/>
          <w:p>
            <w:pPr>
              <w:pStyle w:val="Compact"/>
              <w:jc w:val="left"/>
            </w:pPr>
            <w:r>
              <w:t xml:space="preserve">adult</w:t>
            </w:r>
          </w:p>
        </w:tc>
        <w:tc>
          <w:tcPr/>
          <w:p>
            <w:pPr>
              <w:pStyle w:val="Compact"/>
              <w:jc w:val="center"/>
            </w:pPr>
            <w:r>
              <w:t xml:space="preserve">1892</w:t>
            </w:r>
          </w:p>
        </w:tc>
        <w:tc>
          <w:tcPr/>
          <w:p>
            <w:pPr>
              <w:pStyle w:val="Compact"/>
              <w:jc w:val="center"/>
            </w:pPr>
            <w:r>
              <w:t xml:space="preserve">5.06%</w:t>
            </w:r>
          </w:p>
        </w:tc>
        <w:tc>
          <w:tcPr/>
          <w:p>
            <w:pPr>
              <w:pStyle w:val="Compact"/>
              <w:jc w:val="center"/>
            </w:pPr>
            <w:r>
              <w:t xml:space="preserve">18</w:t>
            </w:r>
          </w:p>
        </w:tc>
        <w:tc>
          <w:tcPr/>
          <w:p>
            <w:pPr>
              <w:pStyle w:val="Compact"/>
              <w:jc w:val="center"/>
            </w:pPr>
            <w:r>
              <w:t xml:space="preserve">0.18</w:t>
            </w:r>
          </w:p>
        </w:tc>
        <w:tc>
          <w:tcPr/>
          <w:p>
            <w:pPr>
              <w:pStyle w:val="Compact"/>
              <w:jc w:val="center"/>
            </w:pPr>
            <w:r>
              <w:t xml:space="preserve">2</w:t>
            </w:r>
          </w:p>
        </w:tc>
      </w:tr>
    </w:tbl>
    <w:p>
      <w:pPr>
        <w:pStyle w:val="BodyText"/>
      </w:pPr>
      <w:r>
        <w:rPr>
          <w:vertAlign w:val="superscript"/>
        </w:rPr>
        <w:t xml:space="preserve">1</w:t>
      </w:r>
      <w:r>
        <w:t xml:space="preserve"> </w:t>
      </w:r>
      <w:r>
        <w:rPr>
          <w:iCs/>
          <w:i/>
        </w:rPr>
        <w:t xml:space="preserve">fuik met minstens 1 gevangen exemplaar.</w:t>
      </w:r>
    </w:p>
    <w:bookmarkEnd w:id="25"/>
    <w:bookmarkEnd w:id="26"/>
    <w:bookmarkStart w:id="35" w:name="net-verhoogd-of-niet"/>
    <w:p>
      <w:pPr>
        <w:pStyle w:val="Heading3"/>
      </w:pPr>
      <w:r>
        <w:t xml:space="preserve">1.2.2. Net verhoogd of niet</w:t>
      </w:r>
    </w:p>
    <w:bookmarkStart w:id="30" w:name="histogram-1"/>
    <w:p>
      <w:pPr>
        <w:pStyle w:val="Heading4"/>
      </w:pPr>
      <w:r>
        <w:t xml:space="preserve">1.2.2.1. Histogram</w:t>
      </w:r>
    </w:p>
    <w:p>
      <w:pPr>
        <w:pStyle w:val="FirstParagraph"/>
      </w:pPr>
      <w:r>
        <w:drawing>
          <wp:inline>
            <wp:extent cx="4620126" cy="3696101"/>
            <wp:effectExtent b="0" l="0" r="0" t="0"/>
            <wp:docPr descr="" title="" id="28" name="Picture"/>
            <a:graphic>
              <a:graphicData uri="http://schemas.openxmlformats.org/drawingml/2006/picture">
                <pic:pic>
                  <pic:nvPicPr>
                    <pic:cNvPr descr="Hoeken_Analyse_files/figure-docx/Histogram_N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tabel-1"/>
    <w:p>
      <w:pPr>
        <w:pStyle w:val="Heading4"/>
      </w:pPr>
      <w:r>
        <w:t xml:space="preserve">1.2.2.2. Tabel</w:t>
      </w:r>
    </w:p>
    <w:p>
      <w:pPr>
        <w:pStyle w:val="FirstParagraph"/>
      </w:pPr>
      <w:r>
        <w:t xml:space="preserve">Fuiken met net verhoging info: 37224 (99.48% van fuiken met hoek en/of net verhoging info).</w:t>
      </w:r>
      <w:r>
        <w:br/>
      </w:r>
      <w:r>
        <w:t xml:space="preserve">Het net werd verhoogd bij 32748 (87.98%) van de fuiken met net verhoging info</w:t>
      </w:r>
      <w:r>
        <w:br/>
      </w:r>
      <w:r>
        <w:t xml:space="preserve">en</w:t>
      </w:r>
      <w:r>
        <w:t xml:space="preserve"> </w:t>
      </w:r>
      <w:r>
        <w:rPr>
          <w:iCs/>
          <w:i/>
        </w:rPr>
        <w:t xml:space="preserve">niet</w:t>
      </w:r>
      <w:r>
        <w:t xml:space="preserve"> </w:t>
      </w:r>
      <w:r>
        <w:t xml:space="preserve">verhoogd bij 4476 (12.02%) van de fuiken met net verhoging info.</w:t>
      </w:r>
    </w:p>
    <w:bookmarkStart w:id="31" w:name="a.-larven"/>
    <w:p>
      <w:pPr>
        <w:pStyle w:val="Heading5"/>
      </w:pPr>
      <w:r>
        <w:t xml:space="preserve">1.2.2.2.A. Larven</w:t>
      </w:r>
    </w:p>
    <w:tbl>
      <w:tblPr>
        <w:tblStyle w:val="Table"/>
        <w:tblW w:type="pct" w:w="5000"/>
        <w:tblLook w:firstRow="1" w:lastRow="0" w:firstColumn="0" w:lastColumn="0" w:noHBand="0" w:noVBand="0" w:val="0020"/>
      </w:tblPr>
      <w:tblGrid>
        <w:gridCol w:w="1191"/>
        <w:gridCol w:w="1471"/>
        <w:gridCol w:w="1261"/>
        <w:gridCol w:w="1331"/>
        <w:gridCol w:w="1331"/>
        <w:gridCol w:w="1331"/>
      </w:tblGrid>
      <w:tr>
        <w:trPr>
          <w:tblHeader w:val="true"/>
        </w:trPr>
        <w:tc>
          <w:tcPr/>
          <w:p>
            <w:pPr>
              <w:pStyle w:val="Compact"/>
            </w:pPr>
          </w:p>
        </w:tc>
        <w:tc>
          <w:tcPr/>
          <w:p>
            <w:pPr>
              <w:pStyle w:val="Compact"/>
              <w:jc w:val="center"/>
            </w:pPr>
            <w:r>
              <w:t xml:space="preserve">Succesvolle vangsten</w:t>
            </w:r>
            <w:r>
              <w:rPr>
                <w:vertAlign w:val="superscript"/>
              </w:rPr>
              <w:t xml:space="preserve">1</w:t>
            </w:r>
          </w:p>
        </w:tc>
        <w:tc>
          <w:tcPr/>
          <w:p>
            <w:pPr>
              <w:pStyle w:val="Compact"/>
              <w:jc w:val="center"/>
            </w:pPr>
            <w:r>
              <w:t xml:space="preserve">% fuiken²</w:t>
            </w:r>
          </w:p>
        </w:tc>
        <w:tc>
          <w:tcPr/>
          <w:p>
            <w:pPr>
              <w:pStyle w:val="Compact"/>
              <w:jc w:val="center"/>
            </w:pPr>
            <w:r>
              <w:t xml:space="preserve">Grootste vangst</w:t>
            </w:r>
          </w:p>
        </w:tc>
        <w:tc>
          <w:tcPr/>
          <w:p>
            <w:pPr>
              <w:pStyle w:val="Compact"/>
              <w:jc w:val="center"/>
            </w:pPr>
            <w:r>
              <w:t xml:space="preserve">Gemiddelde vangst</w:t>
            </w:r>
          </w:p>
        </w:tc>
        <w:tc>
          <w:tcPr/>
          <w:p>
            <w:pPr>
              <w:pStyle w:val="Compact"/>
              <w:jc w:val="center"/>
            </w:pPr>
            <w:r>
              <w:t xml:space="preserve">Mediane vangst</w:t>
            </w:r>
          </w:p>
        </w:tc>
      </w:tr>
      <w:tr>
        <w:tc>
          <w:tcPr/>
          <w:p>
            <w:pPr>
              <w:pStyle w:val="Compact"/>
              <w:jc w:val="left"/>
            </w:pPr>
            <w:r>
              <w:t xml:space="preserve">Net verhoogd</w:t>
            </w:r>
          </w:p>
        </w:tc>
        <w:tc>
          <w:tcPr/>
          <w:p>
            <w:pPr>
              <w:pStyle w:val="Compact"/>
              <w:jc w:val="center"/>
            </w:pPr>
            <w:r>
              <w:t xml:space="preserve">3302</w:t>
            </w:r>
          </w:p>
        </w:tc>
        <w:tc>
          <w:tcPr/>
          <w:p>
            <w:pPr>
              <w:pStyle w:val="Compact"/>
              <w:jc w:val="center"/>
            </w:pPr>
            <w:r>
              <w:t xml:space="preserve">10.08%</w:t>
            </w:r>
          </w:p>
        </w:tc>
        <w:tc>
          <w:tcPr/>
          <w:p>
            <w:pPr>
              <w:pStyle w:val="Compact"/>
              <w:jc w:val="center"/>
            </w:pPr>
            <w:r>
              <w:t xml:space="preserve">7349</w:t>
            </w:r>
          </w:p>
        </w:tc>
        <w:tc>
          <w:tcPr/>
          <w:p>
            <w:pPr>
              <w:pStyle w:val="Compact"/>
              <w:jc w:val="center"/>
            </w:pPr>
            <w:r>
              <w:t xml:space="preserve">470.221381</w:t>
            </w:r>
          </w:p>
        </w:tc>
        <w:tc>
          <w:tcPr/>
          <w:p>
            <w:pPr>
              <w:pStyle w:val="Compact"/>
              <w:jc w:val="center"/>
            </w:pPr>
            <w:r>
              <w:t xml:space="preserve">106.5</w:t>
            </w:r>
          </w:p>
        </w:tc>
      </w:tr>
      <w:tr>
        <w:tc>
          <w:tcPr/>
          <w:p>
            <w:pPr>
              <w:pStyle w:val="Compact"/>
              <w:jc w:val="left"/>
            </w:pPr>
            <w:r>
              <w:t xml:space="preserve">Net</w:t>
            </w:r>
            <w:r>
              <w:t xml:space="preserve"> </w:t>
            </w:r>
            <w:r>
              <w:rPr>
                <w:iCs/>
                <w:i/>
              </w:rPr>
              <w:t xml:space="preserve">niet</w:t>
            </w:r>
            <w:r>
              <w:t xml:space="preserve"> </w:t>
            </w:r>
            <w:r>
              <w:t xml:space="preserve">verhoogd</w:t>
            </w:r>
          </w:p>
        </w:tc>
        <w:tc>
          <w:tcPr/>
          <w:p>
            <w:pPr>
              <w:pStyle w:val="Compact"/>
              <w:jc w:val="center"/>
            </w:pPr>
            <w:r>
              <w:t xml:space="preserve">218</w:t>
            </w:r>
          </w:p>
        </w:tc>
        <w:tc>
          <w:tcPr/>
          <w:p>
            <w:pPr>
              <w:pStyle w:val="Compact"/>
              <w:jc w:val="center"/>
            </w:pPr>
            <w:r>
              <w:t xml:space="preserve">4.87%</w:t>
            </w:r>
          </w:p>
        </w:tc>
        <w:tc>
          <w:tcPr/>
          <w:p>
            <w:pPr>
              <w:pStyle w:val="Compact"/>
              <w:jc w:val="center"/>
            </w:pPr>
            <w:r>
              <w:t xml:space="preserve">1267</w:t>
            </w:r>
          </w:p>
        </w:tc>
        <w:tc>
          <w:tcPr/>
          <w:p>
            <w:pPr>
              <w:pStyle w:val="Compact"/>
              <w:jc w:val="center"/>
            </w:pPr>
            <w:r>
              <w:t xml:space="preserve">66.6605505</w:t>
            </w:r>
          </w:p>
        </w:tc>
        <w:tc>
          <w:tcPr/>
          <w:p>
            <w:pPr>
              <w:pStyle w:val="Compact"/>
              <w:jc w:val="center"/>
            </w:pPr>
            <w:r>
              <w:t xml:space="preserve">19</w:t>
            </w:r>
          </w:p>
        </w:tc>
      </w:tr>
    </w:tbl>
    <w:bookmarkEnd w:id="31"/>
    <w:bookmarkStart w:id="32" w:name="b.-metamorfen"/>
    <w:p>
      <w:pPr>
        <w:pStyle w:val="Heading5"/>
      </w:pPr>
      <w:r>
        <w:t xml:space="preserve">1.2.2.2.B. Metamorfen</w:t>
      </w:r>
    </w:p>
    <w:tbl>
      <w:tblPr>
        <w:tblStyle w:val="Table"/>
        <w:tblW w:type="pct" w:w="5000"/>
        <w:tblLook w:firstRow="1" w:lastRow="0" w:firstColumn="0" w:lastColumn="0" w:noHBand="0" w:noVBand="0" w:val="0020"/>
      </w:tblPr>
      <w:tblGrid>
        <w:gridCol w:w="1191"/>
        <w:gridCol w:w="1471"/>
        <w:gridCol w:w="1261"/>
        <w:gridCol w:w="1331"/>
        <w:gridCol w:w="1331"/>
        <w:gridCol w:w="1331"/>
      </w:tblGrid>
      <w:tr>
        <w:trPr>
          <w:tblHeader w:val="true"/>
        </w:trPr>
        <w:tc>
          <w:tcPr/>
          <w:p>
            <w:pPr>
              <w:pStyle w:val="Compact"/>
            </w:pPr>
          </w:p>
        </w:tc>
        <w:tc>
          <w:tcPr/>
          <w:p>
            <w:pPr>
              <w:pStyle w:val="Compact"/>
              <w:jc w:val="center"/>
            </w:pPr>
            <w:r>
              <w:t xml:space="preserve">Succesvolle vangsten</w:t>
            </w:r>
            <w:r>
              <w:rPr>
                <w:vertAlign w:val="superscript"/>
              </w:rPr>
              <w:t xml:space="preserve">1</w:t>
            </w:r>
          </w:p>
        </w:tc>
        <w:tc>
          <w:tcPr/>
          <w:p>
            <w:pPr>
              <w:pStyle w:val="Compact"/>
              <w:jc w:val="center"/>
            </w:pPr>
            <w:r>
              <w:t xml:space="preserve">% fuiken²</w:t>
            </w:r>
          </w:p>
        </w:tc>
        <w:tc>
          <w:tcPr/>
          <w:p>
            <w:pPr>
              <w:pStyle w:val="Compact"/>
              <w:jc w:val="center"/>
            </w:pPr>
            <w:r>
              <w:t xml:space="preserve">Grootste vangst</w:t>
            </w:r>
          </w:p>
        </w:tc>
        <w:tc>
          <w:tcPr/>
          <w:p>
            <w:pPr>
              <w:pStyle w:val="Compact"/>
              <w:jc w:val="center"/>
            </w:pPr>
            <w:r>
              <w:t xml:space="preserve">Gemiddelde vangst</w:t>
            </w:r>
          </w:p>
        </w:tc>
        <w:tc>
          <w:tcPr/>
          <w:p>
            <w:pPr>
              <w:pStyle w:val="Compact"/>
              <w:jc w:val="center"/>
            </w:pPr>
            <w:r>
              <w:t xml:space="preserve">Mediane vangst</w:t>
            </w:r>
          </w:p>
        </w:tc>
      </w:tr>
      <w:tr>
        <w:tc>
          <w:tcPr/>
          <w:p>
            <w:pPr>
              <w:pStyle w:val="Compact"/>
              <w:jc w:val="left"/>
            </w:pPr>
            <w:r>
              <w:t xml:space="preserve">Net verhoogd</w:t>
            </w:r>
          </w:p>
        </w:tc>
        <w:tc>
          <w:tcPr/>
          <w:p>
            <w:pPr>
              <w:pStyle w:val="Compact"/>
              <w:jc w:val="center"/>
            </w:pPr>
            <w:r>
              <w:t xml:space="preserve">1952</w:t>
            </w:r>
          </w:p>
        </w:tc>
        <w:tc>
          <w:tcPr/>
          <w:p>
            <w:pPr>
              <w:pStyle w:val="Compact"/>
              <w:jc w:val="center"/>
            </w:pPr>
            <w:r>
              <w:t xml:space="preserve">5.96%</w:t>
            </w:r>
          </w:p>
        </w:tc>
        <w:tc>
          <w:tcPr/>
          <w:p>
            <w:pPr>
              <w:pStyle w:val="Compact"/>
              <w:jc w:val="center"/>
            </w:pPr>
            <w:r>
              <w:t xml:space="preserve">228</w:t>
            </w:r>
          </w:p>
        </w:tc>
        <w:tc>
          <w:tcPr/>
          <w:p>
            <w:pPr>
              <w:pStyle w:val="Compact"/>
              <w:jc w:val="center"/>
            </w:pPr>
            <w:r>
              <w:t xml:space="preserve">9.1127049</w:t>
            </w:r>
          </w:p>
        </w:tc>
        <w:tc>
          <w:tcPr/>
          <w:p>
            <w:pPr>
              <w:pStyle w:val="Compact"/>
              <w:jc w:val="center"/>
            </w:pPr>
            <w:r>
              <w:t xml:space="preserve">3</w:t>
            </w:r>
          </w:p>
        </w:tc>
      </w:tr>
      <w:tr>
        <w:tc>
          <w:tcPr/>
          <w:p>
            <w:pPr>
              <w:pStyle w:val="Compact"/>
              <w:jc w:val="left"/>
            </w:pPr>
            <w:r>
              <w:t xml:space="preserve">Net</w:t>
            </w:r>
            <w:r>
              <w:t xml:space="preserve"> </w:t>
            </w:r>
            <w:r>
              <w:rPr>
                <w:iCs/>
                <w:i/>
              </w:rPr>
              <w:t xml:space="preserve">niet</w:t>
            </w:r>
            <w:r>
              <w:t xml:space="preserve"> </w:t>
            </w:r>
            <w:r>
              <w:t xml:space="preserve">verhoogd</w:t>
            </w:r>
          </w:p>
        </w:tc>
        <w:tc>
          <w:tcPr/>
          <w:p>
            <w:pPr>
              <w:pStyle w:val="Compact"/>
              <w:jc w:val="center"/>
            </w:pPr>
            <w:r>
              <w:t xml:space="preserve">68</w:t>
            </w:r>
          </w:p>
        </w:tc>
        <w:tc>
          <w:tcPr/>
          <w:p>
            <w:pPr>
              <w:pStyle w:val="Compact"/>
              <w:jc w:val="center"/>
            </w:pPr>
            <w:r>
              <w:t xml:space="preserve">1.52%</w:t>
            </w:r>
          </w:p>
        </w:tc>
        <w:tc>
          <w:tcPr/>
          <w:p>
            <w:pPr>
              <w:pStyle w:val="Compact"/>
              <w:jc w:val="center"/>
            </w:pPr>
            <w:r>
              <w:t xml:space="preserve">96</w:t>
            </w:r>
          </w:p>
        </w:tc>
        <w:tc>
          <w:tcPr/>
          <w:p>
            <w:pPr>
              <w:pStyle w:val="Compact"/>
              <w:jc w:val="center"/>
            </w:pPr>
            <w:r>
              <w:t xml:space="preserve">8.9117647</w:t>
            </w:r>
          </w:p>
        </w:tc>
        <w:tc>
          <w:tcPr/>
          <w:p>
            <w:pPr>
              <w:pStyle w:val="Compact"/>
              <w:jc w:val="center"/>
            </w:pPr>
            <w:r>
              <w:t xml:space="preserve">2</w:t>
            </w:r>
          </w:p>
        </w:tc>
      </w:tr>
    </w:tbl>
    <w:bookmarkEnd w:id="32"/>
    <w:bookmarkStart w:id="33" w:name="c.-adulten"/>
    <w:p>
      <w:pPr>
        <w:pStyle w:val="Heading5"/>
      </w:pPr>
      <w:r>
        <w:t xml:space="preserve">1.2.2.2.C. Adulten</w:t>
      </w:r>
    </w:p>
    <w:tbl>
      <w:tblPr>
        <w:tblStyle w:val="Table"/>
        <w:tblW w:type="pct" w:w="5000"/>
        <w:tblLook w:firstRow="1" w:lastRow="0" w:firstColumn="0" w:lastColumn="0" w:noHBand="0" w:noVBand="0" w:val="0020"/>
      </w:tblPr>
      <w:tblGrid>
        <w:gridCol w:w="1191"/>
        <w:gridCol w:w="1471"/>
        <w:gridCol w:w="1261"/>
        <w:gridCol w:w="1331"/>
        <w:gridCol w:w="1331"/>
        <w:gridCol w:w="1331"/>
      </w:tblGrid>
      <w:tr>
        <w:trPr>
          <w:tblHeader w:val="true"/>
        </w:trPr>
        <w:tc>
          <w:tcPr/>
          <w:p>
            <w:pPr>
              <w:pStyle w:val="Compact"/>
            </w:pPr>
          </w:p>
        </w:tc>
        <w:tc>
          <w:tcPr/>
          <w:p>
            <w:pPr>
              <w:pStyle w:val="Compact"/>
              <w:jc w:val="center"/>
            </w:pPr>
            <w:r>
              <w:t xml:space="preserve">Succesvolle vangsten</w:t>
            </w:r>
            <w:r>
              <w:rPr>
                <w:vertAlign w:val="superscript"/>
              </w:rPr>
              <w:t xml:space="preserve">1</w:t>
            </w:r>
          </w:p>
        </w:tc>
        <w:tc>
          <w:tcPr/>
          <w:p>
            <w:pPr>
              <w:pStyle w:val="Compact"/>
              <w:jc w:val="center"/>
            </w:pPr>
            <w:r>
              <w:t xml:space="preserve">% fuiken²</w:t>
            </w:r>
          </w:p>
        </w:tc>
        <w:tc>
          <w:tcPr/>
          <w:p>
            <w:pPr>
              <w:pStyle w:val="Compact"/>
              <w:jc w:val="center"/>
            </w:pPr>
            <w:r>
              <w:t xml:space="preserve">Grootste vangst</w:t>
            </w:r>
          </w:p>
        </w:tc>
        <w:tc>
          <w:tcPr/>
          <w:p>
            <w:pPr>
              <w:pStyle w:val="Compact"/>
              <w:jc w:val="center"/>
            </w:pPr>
            <w:r>
              <w:t xml:space="preserve">Gemiddelde vangst</w:t>
            </w:r>
          </w:p>
        </w:tc>
        <w:tc>
          <w:tcPr/>
          <w:p>
            <w:pPr>
              <w:pStyle w:val="Compact"/>
              <w:jc w:val="center"/>
            </w:pPr>
            <w:r>
              <w:t xml:space="preserve">Mediane vangst</w:t>
            </w:r>
          </w:p>
        </w:tc>
      </w:tr>
      <w:tr>
        <w:tc>
          <w:tcPr/>
          <w:p>
            <w:pPr>
              <w:pStyle w:val="Compact"/>
              <w:jc w:val="left"/>
            </w:pPr>
            <w:r>
              <w:t xml:space="preserve">Net verhoogd</w:t>
            </w:r>
          </w:p>
        </w:tc>
        <w:tc>
          <w:tcPr/>
          <w:p>
            <w:pPr>
              <w:pStyle w:val="Compact"/>
              <w:jc w:val="center"/>
            </w:pPr>
            <w:r>
              <w:t xml:space="preserve">1845</w:t>
            </w:r>
          </w:p>
        </w:tc>
        <w:tc>
          <w:tcPr/>
          <w:p>
            <w:pPr>
              <w:pStyle w:val="Compact"/>
              <w:jc w:val="center"/>
            </w:pPr>
            <w:r>
              <w:t xml:space="preserve">5.63%</w:t>
            </w:r>
          </w:p>
        </w:tc>
        <w:tc>
          <w:tcPr/>
          <w:p>
            <w:pPr>
              <w:pStyle w:val="Compact"/>
              <w:jc w:val="center"/>
            </w:pPr>
            <w:r>
              <w:t xml:space="preserve">18</w:t>
            </w:r>
          </w:p>
        </w:tc>
        <w:tc>
          <w:tcPr/>
          <w:p>
            <w:pPr>
              <w:pStyle w:val="Compact"/>
              <w:jc w:val="center"/>
            </w:pPr>
            <w:r>
              <w:t xml:space="preserve">3.5279133</w:t>
            </w:r>
          </w:p>
        </w:tc>
        <w:tc>
          <w:tcPr/>
          <w:p>
            <w:pPr>
              <w:pStyle w:val="Compact"/>
              <w:jc w:val="center"/>
            </w:pPr>
            <w:r>
              <w:t xml:space="preserve">2</w:t>
            </w:r>
          </w:p>
        </w:tc>
      </w:tr>
      <w:tr>
        <w:tc>
          <w:tcPr/>
          <w:p>
            <w:pPr>
              <w:pStyle w:val="Compact"/>
              <w:jc w:val="left"/>
            </w:pPr>
            <w:r>
              <w:t xml:space="preserve">Net</w:t>
            </w:r>
            <w:r>
              <w:t xml:space="preserve"> </w:t>
            </w:r>
            <w:r>
              <w:rPr>
                <w:iCs/>
                <w:i/>
              </w:rPr>
              <w:t xml:space="preserve">niet</w:t>
            </w:r>
            <w:r>
              <w:t xml:space="preserve"> </w:t>
            </w:r>
            <w:r>
              <w:t xml:space="preserve">verhoogd</w:t>
            </w:r>
          </w:p>
        </w:tc>
        <w:tc>
          <w:tcPr/>
          <w:p>
            <w:pPr>
              <w:pStyle w:val="Compact"/>
              <w:jc w:val="center"/>
            </w:pPr>
            <w:r>
              <w:t xml:space="preserve">34</w:t>
            </w:r>
          </w:p>
        </w:tc>
        <w:tc>
          <w:tcPr/>
          <w:p>
            <w:pPr>
              <w:pStyle w:val="Compact"/>
              <w:jc w:val="center"/>
            </w:pPr>
            <w:r>
              <w:t xml:space="preserve">0.76%</w:t>
            </w:r>
          </w:p>
        </w:tc>
        <w:tc>
          <w:tcPr/>
          <w:p>
            <w:pPr>
              <w:pStyle w:val="Compact"/>
              <w:jc w:val="center"/>
            </w:pPr>
            <w:r>
              <w:t xml:space="preserve">2</w:t>
            </w:r>
          </w:p>
        </w:tc>
        <w:tc>
          <w:tcPr/>
          <w:p>
            <w:pPr>
              <w:pStyle w:val="Compact"/>
              <w:jc w:val="center"/>
            </w:pPr>
            <w:r>
              <w:t xml:space="preserve">1.1470588</w:t>
            </w:r>
          </w:p>
        </w:tc>
        <w:tc>
          <w:tcPr/>
          <w:p>
            <w:pPr>
              <w:pStyle w:val="Compact"/>
              <w:jc w:val="center"/>
            </w:pPr>
            <w:r>
              <w:t xml:space="preserve">1</w:t>
            </w:r>
          </w:p>
        </w:tc>
      </w:tr>
    </w:tbl>
    <w:p>
      <w:pPr>
        <w:pStyle w:val="BodyText"/>
      </w:pPr>
      <w:r>
        <w:rPr>
          <w:vertAlign w:val="superscript"/>
        </w:rPr>
        <w:t xml:space="preserve">1</w:t>
      </w:r>
      <w:r>
        <w:t xml:space="preserve"> </w:t>
      </w:r>
      <w:r>
        <w:rPr>
          <w:iCs/>
          <w:i/>
        </w:rPr>
        <w:t xml:space="preserve">fuik met minstens 1 gevangen exemplaar.</w:t>
      </w:r>
      <w:r>
        <w:br/>
      </w:r>
      <w:r>
        <w:t xml:space="preserve">²</w:t>
      </w:r>
      <w:r>
        <w:t xml:space="preserve"> </w:t>
      </w:r>
      <w:r>
        <w:rPr>
          <w:iCs/>
          <w:i/>
        </w:rPr>
        <w:t xml:space="preserve">aandeel succesvolle fuiken ten opzichte van het aantal fuiken dat volgens de beschreven manier geplaatst werd.</w:t>
      </w:r>
    </w:p>
    <w:bookmarkEnd w:id="33"/>
    <w:bookmarkEnd w:id="34"/>
    <w:bookmarkEnd w:id="35"/>
    <w:bookmarkStart w:id="44" w:name="hoeken"/>
    <w:p>
      <w:pPr>
        <w:pStyle w:val="Heading3"/>
      </w:pPr>
      <w:r>
        <w:t xml:space="preserve">1.2.3. Hoeken</w:t>
      </w:r>
    </w:p>
    <w:bookmarkStart w:id="39" w:name="histogram-2"/>
    <w:p>
      <w:pPr>
        <w:pStyle w:val="Heading4"/>
      </w:pPr>
      <w:r>
        <w:t xml:space="preserve">1.2.3.1. Histogram</w:t>
      </w:r>
    </w:p>
    <w:p>
      <w:pPr>
        <w:pStyle w:val="FirstParagraph"/>
      </w:pPr>
      <w:r>
        <w:drawing>
          <wp:inline>
            <wp:extent cx="4620126" cy="3696101"/>
            <wp:effectExtent b="0" l="0" r="0" t="0"/>
            <wp:docPr descr="" title="" id="37" name="Picture"/>
            <a:graphic>
              <a:graphicData uri="http://schemas.openxmlformats.org/drawingml/2006/picture">
                <pic:pic>
                  <pic:nvPicPr>
                    <pic:cNvPr descr="Hoeken_Analyse_files/figure-docx/Histogram_Hoek-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tabel-2"/>
    <w:p>
      <w:pPr>
        <w:pStyle w:val="Heading4"/>
      </w:pPr>
      <w:r>
        <w:t xml:space="preserve">1.2.3.2. Tabel</w:t>
      </w:r>
    </w:p>
    <w:p>
      <w:pPr>
        <w:pStyle w:val="FirstParagraph"/>
      </w:pPr>
      <w:r>
        <w:t xml:space="preserve">Fuiken met hoek info: 5440 (14.54% van fuiken met hoek en/of net verhoging info).</w:t>
      </w:r>
      <w:r>
        <w:br/>
      </w:r>
      <w:r>
        <w:t xml:space="preserve">1667 (30.64%) van de fuiken met hoek info werd parallel met de oever geplaatst,</w:t>
      </w:r>
      <w:r>
        <w:br/>
      </w:r>
      <w:r>
        <w:t xml:space="preserve">3704 (68.09%) van de fuiken werd onder een hoek van 45° geplaatst en</w:t>
      </w:r>
      <w:r>
        <w:br/>
      </w:r>
      <w:r>
        <w:t xml:space="preserve">69 (1.27%) van de fuiken werd loodrecht op de oever geplaatst.</w:t>
      </w:r>
    </w:p>
    <w:bookmarkEnd w:id="40"/>
    <w:bookmarkStart w:id="41" w:name="a.-larven-1"/>
    <w:p>
      <w:pPr>
        <w:pStyle w:val="Heading4"/>
      </w:pPr>
      <w:r>
        <w:t xml:space="preserve">1.2.3.2.A. Larven</w:t>
      </w:r>
    </w:p>
    <w:tbl>
      <w:tblPr>
        <w:tblStyle w:val="Table"/>
        <w:tblW w:type="pct" w:w="5000"/>
        <w:tblLook w:firstRow="1" w:lastRow="0" w:firstColumn="0" w:lastColumn="0" w:noHBand="0" w:noVBand="0" w:val="0020"/>
      </w:tblPr>
      <w:tblGrid>
        <w:gridCol w:w="1191"/>
        <w:gridCol w:w="1471"/>
        <w:gridCol w:w="1261"/>
        <w:gridCol w:w="1331"/>
        <w:gridCol w:w="1331"/>
        <w:gridCol w:w="1331"/>
      </w:tblGrid>
      <w:tr>
        <w:trPr>
          <w:tblHeader w:val="true"/>
        </w:trPr>
        <w:tc>
          <w:tcPr/>
          <w:p>
            <w:pPr>
              <w:pStyle w:val="Compact"/>
            </w:pPr>
          </w:p>
        </w:tc>
        <w:tc>
          <w:tcPr/>
          <w:p>
            <w:pPr>
              <w:pStyle w:val="Compact"/>
              <w:jc w:val="center"/>
            </w:pPr>
            <w:r>
              <w:t xml:space="preserve">Succesvolle vangsten</w:t>
            </w:r>
            <w:r>
              <w:rPr>
                <w:vertAlign w:val="superscript"/>
              </w:rPr>
              <w:t xml:space="preserve">1</w:t>
            </w:r>
          </w:p>
        </w:tc>
        <w:tc>
          <w:tcPr/>
          <w:p>
            <w:pPr>
              <w:pStyle w:val="Compact"/>
              <w:jc w:val="center"/>
            </w:pPr>
            <w:r>
              <w:t xml:space="preserve">% fuiken²</w:t>
            </w:r>
          </w:p>
        </w:tc>
        <w:tc>
          <w:tcPr/>
          <w:p>
            <w:pPr>
              <w:pStyle w:val="Compact"/>
              <w:jc w:val="center"/>
            </w:pPr>
            <w:r>
              <w:t xml:space="preserve">Grootste vangst</w:t>
            </w:r>
          </w:p>
        </w:tc>
        <w:tc>
          <w:tcPr/>
          <w:p>
            <w:pPr>
              <w:pStyle w:val="Compact"/>
              <w:jc w:val="center"/>
            </w:pPr>
            <w:r>
              <w:t xml:space="preserve">Gemiddelde vangst</w:t>
            </w:r>
          </w:p>
        </w:tc>
        <w:tc>
          <w:tcPr/>
          <w:p>
            <w:pPr>
              <w:pStyle w:val="Compact"/>
              <w:jc w:val="center"/>
            </w:pPr>
            <w:r>
              <w:t xml:space="preserve">Mediane vangst</w:t>
            </w:r>
          </w:p>
        </w:tc>
      </w:tr>
      <w:tr>
        <w:tc>
          <w:tcPr/>
          <w:p>
            <w:pPr>
              <w:pStyle w:val="Compact"/>
              <w:jc w:val="left"/>
            </w:pPr>
            <w:r>
              <w:t xml:space="preserve">00°</w:t>
            </w:r>
          </w:p>
        </w:tc>
        <w:tc>
          <w:tcPr/>
          <w:p>
            <w:pPr>
              <w:pStyle w:val="Compact"/>
              <w:jc w:val="center"/>
            </w:pPr>
            <w:r>
              <w:t xml:space="preserve">389</w:t>
            </w:r>
          </w:p>
        </w:tc>
        <w:tc>
          <w:tcPr/>
          <w:p>
            <w:pPr>
              <w:pStyle w:val="Compact"/>
              <w:jc w:val="center"/>
            </w:pPr>
            <w:r>
              <w:t xml:space="preserve">23.34%</w:t>
            </w:r>
          </w:p>
        </w:tc>
        <w:tc>
          <w:tcPr/>
          <w:p>
            <w:pPr>
              <w:pStyle w:val="Compact"/>
              <w:jc w:val="center"/>
            </w:pPr>
            <w:r>
              <w:t xml:space="preserve">7349</w:t>
            </w:r>
          </w:p>
        </w:tc>
        <w:tc>
          <w:tcPr/>
          <w:p>
            <w:pPr>
              <w:pStyle w:val="Compact"/>
              <w:jc w:val="center"/>
            </w:pPr>
            <w:r>
              <w:t xml:space="preserve">208.8868895</w:t>
            </w:r>
          </w:p>
        </w:tc>
        <w:tc>
          <w:tcPr/>
          <w:p>
            <w:pPr>
              <w:pStyle w:val="Compact"/>
              <w:jc w:val="center"/>
            </w:pPr>
            <w:r>
              <w:t xml:space="preserve">35</w:t>
            </w:r>
          </w:p>
        </w:tc>
      </w:tr>
      <w:tr>
        <w:tc>
          <w:tcPr/>
          <w:p>
            <w:pPr>
              <w:pStyle w:val="Compact"/>
              <w:jc w:val="left"/>
            </w:pPr>
            <w:r>
              <w:t xml:space="preserve">45°</w:t>
            </w:r>
          </w:p>
        </w:tc>
        <w:tc>
          <w:tcPr/>
          <w:p>
            <w:pPr>
              <w:pStyle w:val="Compact"/>
              <w:jc w:val="center"/>
            </w:pPr>
            <w:r>
              <w:t xml:space="preserve">2376</w:t>
            </w:r>
          </w:p>
        </w:tc>
        <w:tc>
          <w:tcPr/>
          <w:p>
            <w:pPr>
              <w:pStyle w:val="Compact"/>
              <w:jc w:val="center"/>
            </w:pPr>
            <w:r>
              <w:t xml:space="preserve">64.15%</w:t>
            </w:r>
          </w:p>
        </w:tc>
        <w:tc>
          <w:tcPr/>
          <w:p>
            <w:pPr>
              <w:pStyle w:val="Compact"/>
              <w:jc w:val="center"/>
            </w:pPr>
            <w:r>
              <w:t xml:space="preserve">7349</w:t>
            </w:r>
          </w:p>
        </w:tc>
        <w:tc>
          <w:tcPr/>
          <w:p>
            <w:pPr>
              <w:pStyle w:val="Compact"/>
              <w:jc w:val="center"/>
            </w:pPr>
            <w:r>
              <w:t xml:space="preserve">603.8484848</w:t>
            </w:r>
          </w:p>
        </w:tc>
        <w:tc>
          <w:tcPr/>
          <w:p>
            <w:pPr>
              <w:pStyle w:val="Compact"/>
              <w:jc w:val="center"/>
            </w:pPr>
            <w:r>
              <w:t xml:space="preserve">219.5</w:t>
            </w:r>
          </w:p>
        </w:tc>
      </w:tr>
      <w:tr>
        <w:tc>
          <w:tcPr/>
          <w:p>
            <w:pPr>
              <w:pStyle w:val="Compact"/>
              <w:jc w:val="left"/>
            </w:pPr>
            <w:r>
              <w:t xml:space="preserve">90°</w:t>
            </w:r>
          </w:p>
        </w:tc>
        <w:tc>
          <w:tcPr/>
          <w:p>
            <w:pPr>
              <w:pStyle w:val="Compact"/>
              <w:jc w:val="center"/>
            </w:pPr>
            <w:r>
              <w:t xml:space="preserve">25</w:t>
            </w:r>
          </w:p>
        </w:tc>
        <w:tc>
          <w:tcPr/>
          <w:p>
            <w:pPr>
              <w:pStyle w:val="Compact"/>
              <w:jc w:val="center"/>
            </w:pPr>
            <w:r>
              <w:t xml:space="preserve">36.23%</w:t>
            </w:r>
          </w:p>
        </w:tc>
        <w:tc>
          <w:tcPr/>
          <w:p>
            <w:pPr>
              <w:pStyle w:val="Compact"/>
              <w:jc w:val="center"/>
            </w:pPr>
            <w:r>
              <w:t xml:space="preserve">84</w:t>
            </w:r>
          </w:p>
        </w:tc>
        <w:tc>
          <w:tcPr/>
          <w:p>
            <w:pPr>
              <w:pStyle w:val="Compact"/>
              <w:jc w:val="center"/>
            </w:pPr>
            <w:r>
              <w:t xml:space="preserve">17.84</w:t>
            </w:r>
          </w:p>
        </w:tc>
        <w:tc>
          <w:tcPr/>
          <w:p>
            <w:pPr>
              <w:pStyle w:val="Compact"/>
              <w:jc w:val="center"/>
            </w:pPr>
            <w:r>
              <w:t xml:space="preserve">5</w:t>
            </w:r>
          </w:p>
        </w:tc>
      </w:tr>
    </w:tbl>
    <w:bookmarkEnd w:id="41"/>
    <w:bookmarkStart w:id="42" w:name="b.-metamorfen-1"/>
    <w:p>
      <w:pPr>
        <w:pStyle w:val="Heading4"/>
      </w:pPr>
      <w:r>
        <w:t xml:space="preserve">1.2.3.2.B. Metamorfen</w:t>
      </w:r>
    </w:p>
    <w:tbl>
      <w:tblPr>
        <w:tblStyle w:val="Table"/>
        <w:tblW w:type="pct" w:w="5000"/>
        <w:tblLook w:firstRow="1" w:lastRow="0" w:firstColumn="0" w:lastColumn="0" w:noHBand="0" w:noVBand="0" w:val="0020"/>
      </w:tblPr>
      <w:tblGrid>
        <w:gridCol w:w="1191"/>
        <w:gridCol w:w="1471"/>
        <w:gridCol w:w="1261"/>
        <w:gridCol w:w="1331"/>
        <w:gridCol w:w="1331"/>
        <w:gridCol w:w="1331"/>
      </w:tblGrid>
      <w:tr>
        <w:trPr>
          <w:tblHeader w:val="true"/>
        </w:trPr>
        <w:tc>
          <w:tcPr/>
          <w:p>
            <w:pPr>
              <w:pStyle w:val="Compact"/>
            </w:pPr>
          </w:p>
        </w:tc>
        <w:tc>
          <w:tcPr/>
          <w:p>
            <w:pPr>
              <w:pStyle w:val="Compact"/>
              <w:jc w:val="center"/>
            </w:pPr>
            <w:r>
              <w:t xml:space="preserve">Succesvolle vangsten</w:t>
            </w:r>
            <w:r>
              <w:rPr>
                <w:vertAlign w:val="superscript"/>
              </w:rPr>
              <w:t xml:space="preserve">1</w:t>
            </w:r>
          </w:p>
        </w:tc>
        <w:tc>
          <w:tcPr/>
          <w:p>
            <w:pPr>
              <w:pStyle w:val="Compact"/>
              <w:jc w:val="center"/>
            </w:pPr>
            <w:r>
              <w:t xml:space="preserve">% fuiken²</w:t>
            </w:r>
          </w:p>
        </w:tc>
        <w:tc>
          <w:tcPr/>
          <w:p>
            <w:pPr>
              <w:pStyle w:val="Compact"/>
              <w:jc w:val="center"/>
            </w:pPr>
            <w:r>
              <w:t xml:space="preserve">Grootste vangst</w:t>
            </w:r>
          </w:p>
        </w:tc>
        <w:tc>
          <w:tcPr/>
          <w:p>
            <w:pPr>
              <w:pStyle w:val="Compact"/>
              <w:jc w:val="center"/>
            </w:pPr>
            <w:r>
              <w:t xml:space="preserve">Gemiddelde vangst</w:t>
            </w:r>
          </w:p>
        </w:tc>
        <w:tc>
          <w:tcPr/>
          <w:p>
            <w:pPr>
              <w:pStyle w:val="Compact"/>
              <w:jc w:val="center"/>
            </w:pPr>
            <w:r>
              <w:t xml:space="preserve">Mediane vangst</w:t>
            </w:r>
          </w:p>
        </w:tc>
      </w:tr>
      <w:tr>
        <w:tc>
          <w:tcPr/>
          <w:p>
            <w:pPr>
              <w:pStyle w:val="Compact"/>
              <w:jc w:val="left"/>
            </w:pPr>
            <w:r>
              <w:t xml:space="preserve">00°</w:t>
            </w:r>
          </w:p>
        </w:tc>
        <w:tc>
          <w:tcPr/>
          <w:p>
            <w:pPr>
              <w:pStyle w:val="Compact"/>
              <w:jc w:val="center"/>
            </w:pPr>
            <w:r>
              <w:t xml:space="preserve">250</w:t>
            </w:r>
          </w:p>
        </w:tc>
        <w:tc>
          <w:tcPr/>
          <w:p>
            <w:pPr>
              <w:pStyle w:val="Compact"/>
              <w:jc w:val="center"/>
            </w:pPr>
            <w:r>
              <w:t xml:space="preserve">15.00%</w:t>
            </w:r>
          </w:p>
        </w:tc>
        <w:tc>
          <w:tcPr/>
          <w:p>
            <w:pPr>
              <w:pStyle w:val="Compact"/>
              <w:jc w:val="center"/>
            </w:pPr>
            <w:r>
              <w:t xml:space="preserve">96</w:t>
            </w:r>
          </w:p>
        </w:tc>
        <w:tc>
          <w:tcPr/>
          <w:p>
            <w:pPr>
              <w:pStyle w:val="Compact"/>
              <w:jc w:val="center"/>
            </w:pPr>
            <w:r>
              <w:t xml:space="preserve">4.284</w:t>
            </w:r>
          </w:p>
        </w:tc>
        <w:tc>
          <w:tcPr/>
          <w:p>
            <w:pPr>
              <w:pStyle w:val="Compact"/>
              <w:jc w:val="center"/>
            </w:pPr>
            <w:r>
              <w:t xml:space="preserve">2</w:t>
            </w:r>
          </w:p>
        </w:tc>
      </w:tr>
      <w:tr>
        <w:tc>
          <w:tcPr/>
          <w:p>
            <w:pPr>
              <w:pStyle w:val="Compact"/>
              <w:jc w:val="left"/>
            </w:pPr>
            <w:r>
              <w:t xml:space="preserve">45°</w:t>
            </w:r>
          </w:p>
        </w:tc>
        <w:tc>
          <w:tcPr/>
          <w:p>
            <w:pPr>
              <w:pStyle w:val="Compact"/>
              <w:jc w:val="center"/>
            </w:pPr>
            <w:r>
              <w:t xml:space="preserve">1430</w:t>
            </w:r>
          </w:p>
        </w:tc>
        <w:tc>
          <w:tcPr/>
          <w:p>
            <w:pPr>
              <w:pStyle w:val="Compact"/>
              <w:jc w:val="center"/>
            </w:pPr>
            <w:r>
              <w:t xml:space="preserve">38.61%</w:t>
            </w:r>
          </w:p>
        </w:tc>
        <w:tc>
          <w:tcPr/>
          <w:p>
            <w:pPr>
              <w:pStyle w:val="Compact"/>
              <w:jc w:val="center"/>
            </w:pPr>
            <w:r>
              <w:t xml:space="preserve">228</w:t>
            </w:r>
          </w:p>
        </w:tc>
        <w:tc>
          <w:tcPr/>
          <w:p>
            <w:pPr>
              <w:pStyle w:val="Compact"/>
              <w:jc w:val="center"/>
            </w:pPr>
            <w:r>
              <w:t xml:space="preserve">11.0538462</w:t>
            </w:r>
          </w:p>
        </w:tc>
        <w:tc>
          <w:tcPr/>
          <w:p>
            <w:pPr>
              <w:pStyle w:val="Compact"/>
              <w:jc w:val="center"/>
            </w:pPr>
            <w:r>
              <w:t xml:space="preserve">4</w:t>
            </w:r>
          </w:p>
        </w:tc>
      </w:tr>
      <w:tr>
        <w:tc>
          <w:tcPr/>
          <w:p>
            <w:pPr>
              <w:pStyle w:val="Compact"/>
              <w:jc w:val="left"/>
            </w:pPr>
            <w:r>
              <w:t xml:space="preserve">90°</w:t>
            </w:r>
          </w:p>
        </w:tc>
        <w:tc>
          <w:tcPr/>
          <w:p>
            <w:pPr>
              <w:pStyle w:val="Compact"/>
              <w:jc w:val="center"/>
            </w:pPr>
            <w:r>
              <w:t xml:space="preserve">23</w:t>
            </w:r>
          </w:p>
        </w:tc>
        <w:tc>
          <w:tcPr/>
          <w:p>
            <w:pPr>
              <w:pStyle w:val="Compact"/>
              <w:jc w:val="center"/>
            </w:pPr>
            <w:r>
              <w:t xml:space="preserve">33.33%</w:t>
            </w:r>
          </w:p>
        </w:tc>
        <w:tc>
          <w:tcPr/>
          <w:p>
            <w:pPr>
              <w:pStyle w:val="Compact"/>
              <w:jc w:val="center"/>
            </w:pPr>
            <w:r>
              <w:t xml:space="preserve">54</w:t>
            </w:r>
          </w:p>
        </w:tc>
        <w:tc>
          <w:tcPr/>
          <w:p>
            <w:pPr>
              <w:pStyle w:val="Compact"/>
              <w:jc w:val="center"/>
            </w:pPr>
            <w:r>
              <w:t xml:space="preserve">12.173913</w:t>
            </w:r>
          </w:p>
        </w:tc>
        <w:tc>
          <w:tcPr/>
          <w:p>
            <w:pPr>
              <w:pStyle w:val="Compact"/>
              <w:jc w:val="center"/>
            </w:pPr>
            <w:r>
              <w:t xml:space="preserve">7</w:t>
            </w:r>
          </w:p>
        </w:tc>
      </w:tr>
    </w:tbl>
    <w:bookmarkEnd w:id="42"/>
    <w:bookmarkStart w:id="43" w:name="c.-adulten-1"/>
    <w:p>
      <w:pPr>
        <w:pStyle w:val="Heading4"/>
      </w:pPr>
      <w:r>
        <w:t xml:space="preserve">1.2.3.2.C. Adulten</w:t>
      </w:r>
    </w:p>
    <w:tbl>
      <w:tblPr>
        <w:tblStyle w:val="Table"/>
        <w:tblW w:type="pct" w:w="5000"/>
        <w:tblLook w:firstRow="1" w:lastRow="0" w:firstColumn="0" w:lastColumn="0" w:noHBand="0" w:noVBand="0" w:val="0020"/>
      </w:tblPr>
      <w:tblGrid>
        <w:gridCol w:w="1191"/>
        <w:gridCol w:w="1471"/>
        <w:gridCol w:w="1261"/>
        <w:gridCol w:w="1331"/>
        <w:gridCol w:w="1331"/>
        <w:gridCol w:w="1331"/>
      </w:tblGrid>
      <w:tr>
        <w:trPr>
          <w:tblHeader w:val="true"/>
        </w:trPr>
        <w:tc>
          <w:tcPr/>
          <w:p>
            <w:pPr>
              <w:pStyle w:val="Compact"/>
            </w:pPr>
          </w:p>
        </w:tc>
        <w:tc>
          <w:tcPr/>
          <w:p>
            <w:pPr>
              <w:pStyle w:val="Compact"/>
              <w:jc w:val="center"/>
            </w:pPr>
            <w:r>
              <w:t xml:space="preserve">Succesvolle vangsten</w:t>
            </w:r>
            <w:r>
              <w:rPr>
                <w:vertAlign w:val="superscript"/>
              </w:rPr>
              <w:t xml:space="preserve">1</w:t>
            </w:r>
          </w:p>
        </w:tc>
        <w:tc>
          <w:tcPr/>
          <w:p>
            <w:pPr>
              <w:pStyle w:val="Compact"/>
              <w:jc w:val="center"/>
            </w:pPr>
            <w:r>
              <w:t xml:space="preserve">% fuiken²</w:t>
            </w:r>
          </w:p>
        </w:tc>
        <w:tc>
          <w:tcPr/>
          <w:p>
            <w:pPr>
              <w:pStyle w:val="Compact"/>
              <w:jc w:val="center"/>
            </w:pPr>
            <w:r>
              <w:t xml:space="preserve">Grootste vangst</w:t>
            </w:r>
          </w:p>
        </w:tc>
        <w:tc>
          <w:tcPr/>
          <w:p>
            <w:pPr>
              <w:pStyle w:val="Compact"/>
              <w:jc w:val="center"/>
            </w:pPr>
            <w:r>
              <w:t xml:space="preserve">Gemiddelde vangst</w:t>
            </w:r>
          </w:p>
        </w:tc>
        <w:tc>
          <w:tcPr/>
          <w:p>
            <w:pPr>
              <w:pStyle w:val="Compact"/>
              <w:jc w:val="center"/>
            </w:pPr>
            <w:r>
              <w:t xml:space="preserve">Mediane vangst</w:t>
            </w:r>
          </w:p>
        </w:tc>
      </w:tr>
      <w:tr>
        <w:tc>
          <w:tcPr/>
          <w:p>
            <w:pPr>
              <w:pStyle w:val="Compact"/>
              <w:jc w:val="left"/>
            </w:pPr>
            <w:r>
              <w:t xml:space="preserve">00°</w:t>
            </w:r>
          </w:p>
        </w:tc>
        <w:tc>
          <w:tcPr/>
          <w:p>
            <w:pPr>
              <w:pStyle w:val="Compact"/>
              <w:jc w:val="center"/>
            </w:pPr>
            <w:r>
              <w:t xml:space="preserve">144</w:t>
            </w:r>
          </w:p>
        </w:tc>
        <w:tc>
          <w:tcPr/>
          <w:p>
            <w:pPr>
              <w:pStyle w:val="Compact"/>
              <w:jc w:val="center"/>
            </w:pPr>
            <w:r>
              <w:t xml:space="preserve">8.64%</w:t>
            </w:r>
          </w:p>
        </w:tc>
        <w:tc>
          <w:tcPr/>
          <w:p>
            <w:pPr>
              <w:pStyle w:val="Compact"/>
              <w:jc w:val="center"/>
            </w:pPr>
            <w:r>
              <w:t xml:space="preserve">10</w:t>
            </w:r>
          </w:p>
        </w:tc>
        <w:tc>
          <w:tcPr/>
          <w:p>
            <w:pPr>
              <w:pStyle w:val="Compact"/>
              <w:jc w:val="center"/>
            </w:pPr>
            <w:r>
              <w:t xml:space="preserve">1.8402778</w:t>
            </w:r>
          </w:p>
        </w:tc>
        <w:tc>
          <w:tcPr/>
          <w:p>
            <w:pPr>
              <w:pStyle w:val="Compact"/>
              <w:jc w:val="center"/>
            </w:pPr>
            <w:r>
              <w:t xml:space="preserve">1</w:t>
            </w:r>
          </w:p>
        </w:tc>
      </w:tr>
      <w:tr>
        <w:tc>
          <w:tcPr/>
          <w:p>
            <w:pPr>
              <w:pStyle w:val="Compact"/>
              <w:jc w:val="left"/>
            </w:pPr>
            <w:r>
              <w:t xml:space="preserve">45°</w:t>
            </w:r>
          </w:p>
        </w:tc>
        <w:tc>
          <w:tcPr/>
          <w:p>
            <w:pPr>
              <w:pStyle w:val="Compact"/>
              <w:jc w:val="center"/>
            </w:pPr>
            <w:r>
              <w:t xml:space="preserve">1504</w:t>
            </w:r>
          </w:p>
        </w:tc>
        <w:tc>
          <w:tcPr/>
          <w:p>
            <w:pPr>
              <w:pStyle w:val="Compact"/>
              <w:jc w:val="center"/>
            </w:pPr>
            <w:r>
              <w:t xml:space="preserve">40.60%</w:t>
            </w:r>
          </w:p>
        </w:tc>
        <w:tc>
          <w:tcPr/>
          <w:p>
            <w:pPr>
              <w:pStyle w:val="Compact"/>
              <w:jc w:val="center"/>
            </w:pPr>
            <w:r>
              <w:t xml:space="preserve">18</w:t>
            </w:r>
          </w:p>
        </w:tc>
        <w:tc>
          <w:tcPr/>
          <w:p>
            <w:pPr>
              <w:pStyle w:val="Compact"/>
              <w:jc w:val="center"/>
            </w:pPr>
            <w:r>
              <w:t xml:space="preserve">3.9521277</w:t>
            </w:r>
          </w:p>
        </w:tc>
        <w:tc>
          <w:tcPr/>
          <w:p>
            <w:pPr>
              <w:pStyle w:val="Compact"/>
              <w:jc w:val="center"/>
            </w:pPr>
            <w:r>
              <w:t xml:space="preserve">3</w:t>
            </w:r>
          </w:p>
        </w:tc>
      </w:tr>
      <w:tr>
        <w:tc>
          <w:tcPr/>
          <w:p>
            <w:pPr>
              <w:pStyle w:val="Compact"/>
              <w:jc w:val="left"/>
            </w:pPr>
            <w:r>
              <w:t xml:space="preserve">90°</w:t>
            </w:r>
          </w:p>
        </w:tc>
        <w:tc>
          <w:tcPr/>
          <w:p>
            <w:pPr>
              <w:pStyle w:val="Compact"/>
              <w:jc w:val="center"/>
            </w:pPr>
            <w:r>
              <w:t xml:space="preserve">7</w:t>
            </w:r>
          </w:p>
        </w:tc>
        <w:tc>
          <w:tcPr/>
          <w:p>
            <w:pPr>
              <w:pStyle w:val="Compact"/>
              <w:jc w:val="center"/>
            </w:pPr>
            <w:r>
              <w:t xml:space="preserve">10.14%</w:t>
            </w:r>
          </w:p>
        </w:tc>
        <w:tc>
          <w:tcPr/>
          <w:p>
            <w:pPr>
              <w:pStyle w:val="Compact"/>
              <w:jc w:val="center"/>
            </w:pPr>
            <w:r>
              <w:t xml:space="preserve">2</w:t>
            </w:r>
          </w:p>
        </w:tc>
        <w:tc>
          <w:tcPr/>
          <w:p>
            <w:pPr>
              <w:pStyle w:val="Compact"/>
              <w:jc w:val="center"/>
            </w:pPr>
            <w:r>
              <w:t xml:space="preserve">1.2857143</w:t>
            </w:r>
          </w:p>
        </w:tc>
        <w:tc>
          <w:tcPr/>
          <w:p>
            <w:pPr>
              <w:pStyle w:val="Compact"/>
              <w:jc w:val="center"/>
            </w:pPr>
            <w:r>
              <w:t xml:space="preserve">1</w:t>
            </w:r>
          </w:p>
        </w:tc>
      </w:tr>
    </w:tbl>
    <w:p>
      <w:pPr>
        <w:pStyle w:val="BodyText"/>
      </w:pPr>
      <w:r>
        <w:rPr>
          <w:vertAlign w:val="superscript"/>
        </w:rPr>
        <w:t xml:space="preserve">1</w:t>
      </w:r>
      <w:r>
        <w:t xml:space="preserve"> </w:t>
      </w:r>
      <w:r>
        <w:rPr>
          <w:iCs/>
          <w:i/>
        </w:rPr>
        <w:t xml:space="preserve">fuik met minstens 1 gevangen exemplaar.</w:t>
      </w:r>
      <w:r>
        <w:br/>
      </w:r>
      <w:r>
        <w:t xml:space="preserve">²</w:t>
      </w:r>
      <w:r>
        <w:t xml:space="preserve"> </w:t>
      </w:r>
      <w:r>
        <w:rPr>
          <w:iCs/>
          <w:i/>
        </w:rPr>
        <w:t xml:space="preserve">aandeel succesvolle fuiken ten opzichte van het aantal fuiken dat volgens de beschreven manier geplaatst werd.</w:t>
      </w:r>
    </w:p>
    <w:bookmarkEnd w:id="43"/>
    <w:bookmarkEnd w:id="44"/>
    <w:bookmarkStart w:id="48" w:name="facet-boxplot"/>
    <w:p>
      <w:pPr>
        <w:pStyle w:val="Heading3"/>
      </w:pPr>
      <w:r>
        <w:t xml:space="preserve">1.2.4. Facet Boxplot</w:t>
      </w:r>
    </w:p>
    <w:p>
      <w:pPr>
        <w:pStyle w:val="SourceCode"/>
      </w:pPr>
      <w:r>
        <w:rPr>
          <w:rStyle w:val="VerbatimChar"/>
        </w:rPr>
        <w:t xml:space="preserve">## Warning: Removed 290214 rows containing non-finite values (stat_boxplot).</w:t>
      </w:r>
    </w:p>
    <w:p>
      <w:pPr>
        <w:pStyle w:val="FirstParagraph"/>
      </w:pPr>
      <w:r>
        <w:drawing>
          <wp:inline>
            <wp:extent cx="5334000" cy="2667000"/>
            <wp:effectExtent b="0" l="0" r="0" t="0"/>
            <wp:docPr descr="" title="" id="46" name="Picture"/>
            <a:graphic>
              <a:graphicData uri="http://schemas.openxmlformats.org/drawingml/2006/picture">
                <pic:pic>
                  <pic:nvPicPr>
                    <pic:cNvPr descr="Hoeken_Analyse_files/figure-docx/Boxplot-1.png" id="47"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p>
    <w:bookmarkEnd w:id="48"/>
    <w:bookmarkEnd w:id="49"/>
    <w:bookmarkStart w:id="56" w:name="anova"/>
    <w:p>
      <w:pPr>
        <w:pStyle w:val="Heading2"/>
      </w:pPr>
      <w:r>
        <w:t xml:space="preserve">1.3. Anova</w:t>
      </w:r>
    </w:p>
    <w:bookmarkStart w:id="50" w:name="X7a9d70154ab08fd70d807d01633981ac8a6fc7b"/>
    <w:p>
      <w:pPr>
        <w:pStyle w:val="Heading3"/>
      </w:pPr>
      <w:r>
        <w:t xml:space="preserve">1.3.1. Net verhogen en hoek hebben een invloed op de vangstkans van</w:t>
      </w:r>
      <w:r>
        <w:t xml:space="preserve"> </w:t>
      </w:r>
      <w:r>
        <w:rPr>
          <w:bCs/>
          <w:b/>
        </w:rPr>
        <w:t xml:space="preserve">post-metamorfen</w:t>
      </w:r>
    </w:p>
    <w:p>
      <w:pPr>
        <w:pStyle w:val="FirstParagraph"/>
      </w:pPr>
      <w:r>
        <w:t xml:space="preserve">Model: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(hoeken_data_compiled</w:t>
      </w:r>
      <w:r>
        <w:rPr>
          <w:rStyle w:val="SpecialCharTok"/>
        </w:rPr>
        <w:t xml:space="preserve">$</w:t>
      </w:r>
      <w:r>
        <w:rPr>
          <w:rStyle w:val="NormalTok"/>
        </w:rPr>
        <w:t xml:space="preserve">post_metamorf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StringTok"/>
        </w:rPr>
        <w:t xml:space="preserve">`</w:t>
      </w:r>
      <w:r>
        <w:rPr>
          <w:rStyle w:val="AttributeTok"/>
        </w:rPr>
        <w:t xml:space="preserve">Net verhoogd?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NormalTok"/>
        </w:rPr>
        <w:t xml:space="preserve">Hoek))</w:t>
      </w:r>
    </w:p>
    <w:p>
      <w:pPr>
        <w:pStyle w:val="FirstParagraph"/>
      </w:pPr>
      <w:r>
        <w:t xml:space="preserve">ANOVA:</w:t>
      </w:r>
    </w:p>
    <w:p>
      <w:pPr>
        <w:pStyle w:val="SourceCode"/>
      </w:pPr>
      <w:r>
        <w:rPr>
          <w:rStyle w:val="VerbatimChar"/>
        </w:rPr>
        <w:t xml:space="preserve">##                                                   Df    Sum Sq  Mean Sq F value</w:t>
      </w:r>
      <w:r>
        <w:br/>
      </w:r>
      <w:r>
        <w:rPr>
          <w:rStyle w:val="VerbatimChar"/>
        </w:rPr>
        <w:t xml:space="preserve">## as.factor(hoeken_data_compiled$`Net verhoogd?`)    1  11229293 11229293  100.66</w:t>
      </w:r>
      <w:r>
        <w:br/>
      </w:r>
      <w:r>
        <w:rPr>
          <w:rStyle w:val="VerbatimChar"/>
        </w:rPr>
        <w:t xml:space="preserve">## as.factor(hoeken_data_compiled$Hoek)               2  13780460  6890230   61.76</w:t>
      </w:r>
      <w:r>
        <w:br/>
      </w:r>
      <w:r>
        <w:rPr>
          <w:rStyle w:val="VerbatimChar"/>
        </w:rPr>
        <w:t xml:space="preserve">## Residuals                                       5242 584798076   111560        </w:t>
      </w:r>
      <w:r>
        <w:br/>
      </w:r>
      <w:r>
        <w:rPr>
          <w:rStyle w:val="VerbatimChar"/>
        </w:rPr>
        <w:t xml:space="preserve">##                                                 Pr(&gt;F)    </w:t>
      </w:r>
      <w:r>
        <w:br/>
      </w:r>
      <w:r>
        <w:rPr>
          <w:rStyle w:val="VerbatimChar"/>
        </w:rPr>
        <w:t xml:space="preserve">## as.factor(hoeken_data_compiled$`Net verhoogd?`) &lt;2e-16 ***</w:t>
      </w:r>
      <w:r>
        <w:br/>
      </w:r>
      <w:r>
        <w:rPr>
          <w:rStyle w:val="VerbatimChar"/>
        </w:rPr>
        <w:t xml:space="preserve">## as.factor(hoeken_data_compiled$Hoek)            &lt;2e-16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r>
        <w:br/>
      </w:r>
      <w:r>
        <w:rPr>
          <w:rStyle w:val="VerbatimChar"/>
        </w:rPr>
        <w:t xml:space="preserve">## 32172 observations deleted due to missingness</w:t>
      </w:r>
    </w:p>
    <w:p>
      <w:pPr>
        <w:pStyle w:val="FirstParagraph"/>
      </w:pPr>
      <w:r>
        <w:t xml:space="preserve">Tukey post-hoc:</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model1)</w:t>
      </w:r>
      <w:r>
        <w:br/>
      </w:r>
      <w:r>
        <w:rPr>
          <w:rStyle w:val="VerbatimChar"/>
        </w:rPr>
        <w:t xml:space="preserve">## </w:t>
      </w:r>
      <w:r>
        <w:br/>
      </w:r>
      <w:r>
        <w:rPr>
          <w:rStyle w:val="VerbatimChar"/>
        </w:rPr>
        <w:t xml:space="preserve">## $`as.factor(hoeken_data_compiled$`Net verhoogd?`)`</w:t>
      </w:r>
      <w:r>
        <w:br/>
      </w:r>
      <w:r>
        <w:rPr>
          <w:rStyle w:val="VerbatimChar"/>
        </w:rPr>
        <w:t xml:space="preserve">##                diff      lwr      upr p adj</w:t>
      </w:r>
      <w:r>
        <w:br/>
      </w:r>
      <w:r>
        <w:rPr>
          <w:rStyle w:val="VerbatimChar"/>
        </w:rPr>
        <w:t xml:space="preserve">## TRUE-FALSE 117.6979 94.69964 140.6962     0</w:t>
      </w:r>
      <w:r>
        <w:br/>
      </w:r>
      <w:r>
        <w:rPr>
          <w:rStyle w:val="VerbatimChar"/>
        </w:rPr>
        <w:t xml:space="preserve">## </w:t>
      </w:r>
      <w:r>
        <w:br/>
      </w:r>
      <w:r>
        <w:rPr>
          <w:rStyle w:val="VerbatimChar"/>
        </w:rPr>
        <w:t xml:space="preserve">## $`as.factor(hoeken_data_compiled$Hoek)`</w:t>
      </w:r>
      <w:r>
        <w:br/>
      </w:r>
      <w:r>
        <w:rPr>
          <w:rStyle w:val="VerbatimChar"/>
        </w:rPr>
        <w:t xml:space="preserve">##               diff        lwr       upr     p adj</w:t>
      </w:r>
      <w:r>
        <w:br/>
      </w:r>
      <w:r>
        <w:rPr>
          <w:rStyle w:val="VerbatimChar"/>
        </w:rPr>
        <w:t xml:space="preserve">## 45°-00°  104.95329   81.48705 128.41953 0.0000000</w:t>
      </w:r>
      <w:r>
        <w:br/>
      </w:r>
      <w:r>
        <w:rPr>
          <w:rStyle w:val="VerbatimChar"/>
        </w:rPr>
        <w:t xml:space="preserve">## 90°-00°  -10.10112 -109.15375  88.95150 0.9689837</w:t>
      </w:r>
      <w:r>
        <w:br/>
      </w:r>
      <w:r>
        <w:rPr>
          <w:rStyle w:val="VerbatimChar"/>
        </w:rPr>
        <w:t xml:space="preserve">## 90°-45° -115.05441 -213.06014 -17.04869 0.0163657</w:t>
      </w:r>
    </w:p>
    <w:bookmarkEnd w:id="50"/>
    <w:bookmarkStart w:id="51" w:name="X1f9510e955cd590cc7e2d9cba34459418db6fe0"/>
    <w:p>
      <w:pPr>
        <w:pStyle w:val="Heading3"/>
      </w:pPr>
      <w:r>
        <w:t xml:space="preserve">1.3.2. Net verhogen en hoek hebben een invloed op de vangstkans van</w:t>
      </w:r>
      <w:r>
        <w:t xml:space="preserve"> </w:t>
      </w:r>
      <w:r>
        <w:rPr>
          <w:bCs/>
          <w:b/>
        </w:rPr>
        <w:t xml:space="preserve">adulten</w:t>
      </w:r>
    </w:p>
    <w:p>
      <w:pPr>
        <w:pStyle w:val="FirstParagraph"/>
      </w:pPr>
      <w:r>
        <w:t xml:space="preserve">Model:</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(hoeken_data_compiled</w:t>
      </w:r>
      <w:r>
        <w:rPr>
          <w:rStyle w:val="SpecialCharTok"/>
        </w:rPr>
        <w:t xml:space="preserve">$</w:t>
      </w:r>
      <w:r>
        <w:rPr>
          <w:rStyle w:val="NormalTok"/>
        </w:rPr>
        <w:t xml:space="preserve">adulten_fuik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StringTok"/>
        </w:rPr>
        <w:t xml:space="preserve">`</w:t>
      </w:r>
      <w:r>
        <w:rPr>
          <w:rStyle w:val="AttributeTok"/>
        </w:rPr>
        <w:t xml:space="preserve">Net verhoogd?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NormalTok"/>
        </w:rPr>
        <w:t xml:space="preserve">Hoek))</w:t>
      </w:r>
    </w:p>
    <w:p>
      <w:pPr>
        <w:pStyle w:val="FirstParagraph"/>
      </w:pPr>
      <w:r>
        <w:t xml:space="preserve">ANOVA:</w:t>
      </w:r>
    </w:p>
    <w:p>
      <w:pPr>
        <w:pStyle w:val="SourceCode"/>
      </w:pPr>
      <w:r>
        <w:rPr>
          <w:rStyle w:val="VerbatimChar"/>
        </w:rPr>
        <w:t xml:space="preserve">##                                                   Df Sum Sq Mean Sq F value</w:t>
      </w:r>
      <w:r>
        <w:br/>
      </w:r>
      <w:r>
        <w:rPr>
          <w:rStyle w:val="VerbatimChar"/>
        </w:rPr>
        <w:t xml:space="preserve">## as.factor(hoeken_data_compiled$`Net verhoogd?`)    1   1641  1640.7   266.5</w:t>
      </w:r>
      <w:r>
        <w:br/>
      </w:r>
      <w:r>
        <w:rPr>
          <w:rStyle w:val="VerbatimChar"/>
        </w:rPr>
        <w:t xml:space="preserve">## as.factor(hoeken_data_compiled$Hoek)               2   1683   841.5   136.7</w:t>
      </w:r>
      <w:r>
        <w:br/>
      </w:r>
      <w:r>
        <w:rPr>
          <w:rStyle w:val="VerbatimChar"/>
        </w:rPr>
        <w:t xml:space="preserve">## Residuals                                       5242  32278     6.2        </w:t>
      </w:r>
      <w:r>
        <w:br/>
      </w:r>
      <w:r>
        <w:rPr>
          <w:rStyle w:val="VerbatimChar"/>
        </w:rPr>
        <w:t xml:space="preserve">##                                                 Pr(&gt;F)    </w:t>
      </w:r>
      <w:r>
        <w:br/>
      </w:r>
      <w:r>
        <w:rPr>
          <w:rStyle w:val="VerbatimChar"/>
        </w:rPr>
        <w:t xml:space="preserve">## as.factor(hoeken_data_compiled$`Net verhoogd?`) &lt;2e-16 ***</w:t>
      </w:r>
      <w:r>
        <w:br/>
      </w:r>
      <w:r>
        <w:rPr>
          <w:rStyle w:val="VerbatimChar"/>
        </w:rPr>
        <w:t xml:space="preserve">## as.factor(hoeken_data_compiled$Hoek)            &lt;2e-16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r>
        <w:br/>
      </w:r>
      <w:r>
        <w:rPr>
          <w:rStyle w:val="VerbatimChar"/>
        </w:rPr>
        <w:t xml:space="preserve">## 32172 observations deleted due to missingness</w:t>
      </w:r>
    </w:p>
    <w:p>
      <w:pPr>
        <w:pStyle w:val="FirstParagraph"/>
      </w:pPr>
      <w:r>
        <w:t xml:space="preserve">Tukey post-hoc:</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model2)</w:t>
      </w:r>
      <w:r>
        <w:br/>
      </w:r>
      <w:r>
        <w:rPr>
          <w:rStyle w:val="VerbatimChar"/>
        </w:rPr>
        <w:t xml:space="preserve">## </w:t>
      </w:r>
      <w:r>
        <w:br/>
      </w:r>
      <w:r>
        <w:rPr>
          <w:rStyle w:val="VerbatimChar"/>
        </w:rPr>
        <w:t xml:space="preserve">## $`as.factor(hoeken_data_compiled$`Net verhoogd?`)`</w:t>
      </w:r>
      <w:r>
        <w:br/>
      </w:r>
      <w:r>
        <w:rPr>
          <w:rStyle w:val="VerbatimChar"/>
        </w:rPr>
        <w:t xml:space="preserve">##                diff      lwr     upr p adj</w:t>
      </w:r>
      <w:r>
        <w:br/>
      </w:r>
      <w:r>
        <w:rPr>
          <w:rStyle w:val="VerbatimChar"/>
        </w:rPr>
        <w:t xml:space="preserve">## TRUE-FALSE 1.422699 1.251838 1.59356     0</w:t>
      </w:r>
      <w:r>
        <w:br/>
      </w:r>
      <w:r>
        <w:rPr>
          <w:rStyle w:val="VerbatimChar"/>
        </w:rPr>
        <w:t xml:space="preserve">## </w:t>
      </w:r>
      <w:r>
        <w:br/>
      </w:r>
      <w:r>
        <w:rPr>
          <w:rStyle w:val="VerbatimChar"/>
        </w:rPr>
        <w:t xml:space="preserve">## $`as.factor(hoeken_data_compiled$Hoek)`</w:t>
      </w:r>
      <w:r>
        <w:br/>
      </w:r>
      <w:r>
        <w:rPr>
          <w:rStyle w:val="VerbatimChar"/>
        </w:rPr>
        <w:t xml:space="preserve">##               diff        lwr        upr     p adj</w:t>
      </w:r>
      <w:r>
        <w:br/>
      </w:r>
      <w:r>
        <w:rPr>
          <w:rStyle w:val="VerbatimChar"/>
        </w:rPr>
        <w:t xml:space="preserve">## 45°-00°  1.1588670  0.9845295  1.3332045 0.0000000</w:t>
      </w:r>
      <w:r>
        <w:br/>
      </w:r>
      <w:r>
        <w:rPr>
          <w:rStyle w:val="VerbatimChar"/>
        </w:rPr>
        <w:t xml:space="preserve">## 90°-00° -0.1352326 -0.8711234  0.6006581 0.9027705</w:t>
      </w:r>
      <w:r>
        <w:br/>
      </w:r>
      <w:r>
        <w:rPr>
          <w:rStyle w:val="VerbatimChar"/>
        </w:rPr>
        <w:t xml:space="preserve">## 90°-45° -1.2940996 -2.0222127 -0.5659866 0.0000931</w:t>
      </w:r>
    </w:p>
    <w:bookmarkEnd w:id="51"/>
    <w:bookmarkStart w:id="52" w:name="Xb8ba7a8f341e994da201a71d41cf52fafd71bb8"/>
    <w:p>
      <w:pPr>
        <w:pStyle w:val="Heading3"/>
      </w:pPr>
      <w:r>
        <w:t xml:space="preserve">1.3.3. Net verhogen en hoek hebben een invloed op de vangstkans van</w:t>
      </w:r>
      <w:r>
        <w:t xml:space="preserve"> </w:t>
      </w:r>
      <w:r>
        <w:rPr>
          <w:bCs/>
          <w:b/>
        </w:rPr>
        <w:t xml:space="preserve">metamorfen</w:t>
      </w:r>
    </w:p>
    <w:p>
      <w:pPr>
        <w:pStyle w:val="FirstParagraph"/>
      </w:pPr>
      <w:r>
        <w:t xml:space="preserve">Model:</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(hoeken_data_compiled</w:t>
      </w:r>
      <w:r>
        <w:rPr>
          <w:rStyle w:val="SpecialCharTok"/>
        </w:rPr>
        <w:t xml:space="preserve">$</w:t>
      </w:r>
      <w:r>
        <w:rPr>
          <w:rStyle w:val="NormalTok"/>
        </w:rPr>
        <w:t xml:space="preserve">metamorfen_fuik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StringTok"/>
        </w:rPr>
        <w:t xml:space="preserve">`</w:t>
      </w:r>
      <w:r>
        <w:rPr>
          <w:rStyle w:val="AttributeTok"/>
        </w:rPr>
        <w:t xml:space="preserve">Net verhoogd?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NormalTok"/>
        </w:rPr>
        <w:t xml:space="preserve">Hoek))</w:t>
      </w:r>
    </w:p>
    <w:p>
      <w:pPr>
        <w:pStyle w:val="FirstParagraph"/>
      </w:pPr>
      <w:r>
        <w:t xml:space="preserve">ANOVA:</w:t>
      </w:r>
    </w:p>
    <w:p>
      <w:pPr>
        <w:pStyle w:val="SourceCode"/>
      </w:pPr>
      <w:r>
        <w:rPr>
          <w:rStyle w:val="VerbatimChar"/>
        </w:rPr>
        <w:t xml:space="preserve">##                                                   Df  Sum Sq Mean Sq F value</w:t>
      </w:r>
      <w:r>
        <w:br/>
      </w:r>
      <w:r>
        <w:rPr>
          <w:rStyle w:val="VerbatimChar"/>
        </w:rPr>
        <w:t xml:space="preserve">## as.factor(hoeken_data_compiled$`Net verhoogd?`)    1   10327   10327   47.56</w:t>
      </w:r>
      <w:r>
        <w:br/>
      </w:r>
      <w:r>
        <w:rPr>
          <w:rStyle w:val="VerbatimChar"/>
        </w:rPr>
        <w:t xml:space="preserve">## as.factor(hoeken_data_compiled$Hoek)               2   10416    5208   23.99</w:t>
      </w:r>
      <w:r>
        <w:br/>
      </w:r>
      <w:r>
        <w:rPr>
          <w:rStyle w:val="VerbatimChar"/>
        </w:rPr>
        <w:t xml:space="preserve">## Residuals                                       5242 1138230     217        </w:t>
      </w:r>
      <w:r>
        <w:br/>
      </w:r>
      <w:r>
        <w:rPr>
          <w:rStyle w:val="VerbatimChar"/>
        </w:rPr>
        <w:t xml:space="preserve">##                                                   Pr(&gt;F)    </w:t>
      </w:r>
      <w:r>
        <w:br/>
      </w:r>
      <w:r>
        <w:rPr>
          <w:rStyle w:val="VerbatimChar"/>
        </w:rPr>
        <w:t xml:space="preserve">## as.factor(hoeken_data_compiled$`Net verhoogd?`) 5.96e-12 ***</w:t>
      </w:r>
      <w:r>
        <w:br/>
      </w:r>
      <w:r>
        <w:rPr>
          <w:rStyle w:val="VerbatimChar"/>
        </w:rPr>
        <w:t xml:space="preserve">## as.factor(hoeken_data_compiled$Hoek)            4.27e-11 ***</w:t>
      </w:r>
      <w:r>
        <w:br/>
      </w:r>
      <w:r>
        <w:rPr>
          <w:rStyle w:val="VerbatimChar"/>
        </w:rPr>
        <w:t xml:space="preserve">## Residuals                                                   </w:t>
      </w:r>
      <w:r>
        <w:br/>
      </w:r>
      <w:r>
        <w:rPr>
          <w:rStyle w:val="VerbatimChar"/>
        </w:rPr>
        <w:t xml:space="preserve">## ---</w:t>
      </w:r>
      <w:r>
        <w:br/>
      </w:r>
      <w:r>
        <w:rPr>
          <w:rStyle w:val="VerbatimChar"/>
        </w:rPr>
        <w:t xml:space="preserve">## Signif. codes:  0 '***' 0.001 '**' 0.01 '*' 0.05 '.' 0.1 ' ' 1</w:t>
      </w:r>
      <w:r>
        <w:br/>
      </w:r>
      <w:r>
        <w:rPr>
          <w:rStyle w:val="VerbatimChar"/>
        </w:rPr>
        <w:t xml:space="preserve">## 32172 observations deleted due to missingness</w:t>
      </w:r>
    </w:p>
    <w:p>
      <w:pPr>
        <w:pStyle w:val="FirstParagraph"/>
      </w:pPr>
      <w:r>
        <w:t xml:space="preserve">Tukey post-hoc:</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model3)</w:t>
      </w:r>
      <w:r>
        <w:br/>
      </w:r>
      <w:r>
        <w:rPr>
          <w:rStyle w:val="VerbatimChar"/>
        </w:rPr>
        <w:t xml:space="preserve">## </w:t>
      </w:r>
      <w:r>
        <w:br/>
      </w:r>
      <w:r>
        <w:rPr>
          <w:rStyle w:val="VerbatimChar"/>
        </w:rPr>
        <w:t xml:space="preserve">## $`as.factor(hoeken_data_compiled$`Net verhoogd?`)`</w:t>
      </w:r>
      <w:r>
        <w:br/>
      </w:r>
      <w:r>
        <w:rPr>
          <w:rStyle w:val="VerbatimChar"/>
        </w:rPr>
        <w:t xml:space="preserve">##                diff      lwr     upr p adj</w:t>
      </w:r>
      <w:r>
        <w:br/>
      </w:r>
      <w:r>
        <w:rPr>
          <w:rStyle w:val="VerbatimChar"/>
        </w:rPr>
        <w:t xml:space="preserve">## TRUE-FALSE 3.569281 2.554652 4.58391     0</w:t>
      </w:r>
      <w:r>
        <w:br/>
      </w:r>
      <w:r>
        <w:rPr>
          <w:rStyle w:val="VerbatimChar"/>
        </w:rPr>
        <w:t xml:space="preserve">## </w:t>
      </w:r>
      <w:r>
        <w:br/>
      </w:r>
      <w:r>
        <w:rPr>
          <w:rStyle w:val="VerbatimChar"/>
        </w:rPr>
        <w:t xml:space="preserve">## $`as.factor(hoeken_data_compiled$Hoek)`</w:t>
      </w:r>
      <w:r>
        <w:br/>
      </w:r>
      <w:r>
        <w:rPr>
          <w:rStyle w:val="VerbatimChar"/>
        </w:rPr>
        <w:t xml:space="preserve">##              diff        lwr      upr     p adj</w:t>
      </w:r>
      <w:r>
        <w:br/>
      </w:r>
      <w:r>
        <w:rPr>
          <w:rStyle w:val="VerbatimChar"/>
        </w:rPr>
        <w:t xml:space="preserve">## 45°-00° 2.9212846  1.8860102 3.956559 0.0000000</w:t>
      </w:r>
      <w:r>
        <w:br/>
      </w:r>
      <w:r>
        <w:rPr>
          <w:rStyle w:val="VerbatimChar"/>
        </w:rPr>
        <w:t xml:space="preserve">## 90°-00° 3.3703263 -0.9996386 7.740291 0.1669848</w:t>
      </w:r>
      <w:r>
        <w:br/>
      </w:r>
      <w:r>
        <w:rPr>
          <w:rStyle w:val="VerbatimChar"/>
        </w:rPr>
        <w:t xml:space="preserve">## 90°-45° 0.4490417 -3.8747366 4.772820 0.9678504</w:t>
      </w:r>
    </w:p>
    <w:bookmarkEnd w:id="52"/>
    <w:bookmarkStart w:id="53" w:name="X8dab1bd4b58481d908e6cea26b02a17eda95f90"/>
    <w:p>
      <w:pPr>
        <w:pStyle w:val="Heading3"/>
      </w:pPr>
      <w:r>
        <w:t xml:space="preserve">1.3.4. Net verhogen en hoek hebben een invloed op de vangstkans van</w:t>
      </w:r>
      <w:r>
        <w:t xml:space="preserve"> </w:t>
      </w:r>
      <w:r>
        <w:rPr>
          <w:bCs/>
          <w:b/>
        </w:rPr>
        <w:t xml:space="preserve">larven</w:t>
      </w:r>
    </w:p>
    <w:p>
      <w:pPr>
        <w:pStyle w:val="FirstParagraph"/>
      </w:pPr>
      <w:r>
        <w:t xml:space="preserve">Model:</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(hoeken_data_compiled</w:t>
      </w:r>
      <w:r>
        <w:rPr>
          <w:rStyle w:val="SpecialCharTok"/>
        </w:rPr>
        <w:t xml:space="preserve">$</w:t>
      </w:r>
      <w:r>
        <w:rPr>
          <w:rStyle w:val="NormalTok"/>
        </w:rPr>
        <w:t xml:space="preserve">larven_fuik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StringTok"/>
        </w:rPr>
        <w:t xml:space="preserve">`</w:t>
      </w:r>
      <w:r>
        <w:rPr>
          <w:rStyle w:val="AttributeTok"/>
        </w:rPr>
        <w:t xml:space="preserve">Net verhoogd?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NormalTok"/>
        </w:rPr>
        <w:t xml:space="preserve">Hoek))</w:t>
      </w:r>
    </w:p>
    <w:p>
      <w:pPr>
        <w:pStyle w:val="FirstParagraph"/>
      </w:pPr>
      <w:r>
        <w:t xml:space="preserve">ANOVA:</w:t>
      </w:r>
    </w:p>
    <w:p>
      <w:pPr>
        <w:pStyle w:val="SourceCode"/>
      </w:pPr>
      <w:r>
        <w:rPr>
          <w:rStyle w:val="VerbatimChar"/>
        </w:rPr>
        <w:t xml:space="preserve">##                                                   Df    Sum Sq  Mean Sq F value</w:t>
      </w:r>
      <w:r>
        <w:br/>
      </w:r>
      <w:r>
        <w:rPr>
          <w:rStyle w:val="VerbatimChar"/>
        </w:rPr>
        <w:t xml:space="preserve">## as.factor(hoeken_data_compiled$`Net verhoogd?`)    1 9.484e+07 94839099   211.1</w:t>
      </w:r>
      <w:r>
        <w:br/>
      </w:r>
      <w:r>
        <w:rPr>
          <w:rStyle w:val="VerbatimChar"/>
        </w:rPr>
        <w:t xml:space="preserve">## as.factor(hoeken_data_compiled$Hoek)               2 9.230e+07 46151582   102.7</w:t>
      </w:r>
      <w:r>
        <w:br/>
      </w:r>
      <w:r>
        <w:rPr>
          <w:rStyle w:val="VerbatimChar"/>
        </w:rPr>
        <w:t xml:space="preserve">## Residuals                                       5242 2.355e+09   449175        </w:t>
      </w:r>
      <w:r>
        <w:br/>
      </w:r>
      <w:r>
        <w:rPr>
          <w:rStyle w:val="VerbatimChar"/>
        </w:rPr>
        <w:t xml:space="preserve">##                                                 Pr(&gt;F)    </w:t>
      </w:r>
      <w:r>
        <w:br/>
      </w:r>
      <w:r>
        <w:rPr>
          <w:rStyle w:val="VerbatimChar"/>
        </w:rPr>
        <w:t xml:space="preserve">## as.factor(hoeken_data_compiled$`Net verhoogd?`) &lt;2e-16 ***</w:t>
      </w:r>
      <w:r>
        <w:br/>
      </w:r>
      <w:r>
        <w:rPr>
          <w:rStyle w:val="VerbatimChar"/>
        </w:rPr>
        <w:t xml:space="preserve">## as.factor(hoeken_data_compiled$Hoek)            &lt;2e-16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r>
        <w:br/>
      </w:r>
      <w:r>
        <w:rPr>
          <w:rStyle w:val="VerbatimChar"/>
        </w:rPr>
        <w:t xml:space="preserve">## 32172 observations deleted due to missingness</w:t>
      </w:r>
    </w:p>
    <w:p>
      <w:pPr>
        <w:pStyle w:val="FirstParagraph"/>
      </w:pPr>
      <w:r>
        <w:t xml:space="preserve">Tukey post-hoc:</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model4)</w:t>
      </w:r>
      <w:r>
        <w:br/>
      </w:r>
      <w:r>
        <w:rPr>
          <w:rStyle w:val="VerbatimChar"/>
        </w:rPr>
        <w:t xml:space="preserve">## </w:t>
      </w:r>
      <w:r>
        <w:br/>
      </w:r>
      <w:r>
        <w:rPr>
          <w:rStyle w:val="VerbatimChar"/>
        </w:rPr>
        <w:t xml:space="preserve">## $`as.factor(hoeken_data_compiled$`Net verhoogd?`)`</w:t>
      </w:r>
      <w:r>
        <w:br/>
      </w:r>
      <w:r>
        <w:rPr>
          <w:rStyle w:val="VerbatimChar"/>
        </w:rPr>
        <w:t xml:space="preserve">##                diff      lwr     upr p adj</w:t>
      </w:r>
      <w:r>
        <w:br/>
      </w:r>
      <w:r>
        <w:rPr>
          <w:rStyle w:val="VerbatimChar"/>
        </w:rPr>
        <w:t xml:space="preserve">## TRUE-FALSE 342.0474 295.8999 388.195     0</w:t>
      </w:r>
      <w:r>
        <w:br/>
      </w:r>
      <w:r>
        <w:rPr>
          <w:rStyle w:val="VerbatimChar"/>
        </w:rPr>
        <w:t xml:space="preserve">## </w:t>
      </w:r>
      <w:r>
        <w:br/>
      </w:r>
      <w:r>
        <w:rPr>
          <w:rStyle w:val="VerbatimChar"/>
        </w:rPr>
        <w:t xml:space="preserve">## $`as.factor(hoeken_data_compiled$Hoek)`</w:t>
      </w:r>
      <w:r>
        <w:br/>
      </w:r>
      <w:r>
        <w:rPr>
          <w:rStyle w:val="VerbatimChar"/>
        </w:rPr>
        <w:t xml:space="preserve">##               diff       lwr       upr     p adj</w:t>
      </w:r>
      <w:r>
        <w:br/>
      </w:r>
      <w:r>
        <w:rPr>
          <w:rStyle w:val="VerbatimChar"/>
        </w:rPr>
        <w:t xml:space="preserve">## 45°-00°  269.63146  222.5449  316.7180 0.0000000</w:t>
      </w:r>
      <w:r>
        <w:br/>
      </w:r>
      <w:r>
        <w:rPr>
          <w:rStyle w:val="VerbatimChar"/>
        </w:rPr>
        <w:t xml:space="preserve">## 90°-00°  -69.51136 -268.2669  129.2442 0.6906810</w:t>
      </w:r>
      <w:r>
        <w:br/>
      </w:r>
      <w:r>
        <w:rPr>
          <w:rStyle w:val="VerbatimChar"/>
        </w:rPr>
        <w:t xml:space="preserve">## 90°-45° -339.14282 -535.7977 -142.4880 0.0001582</w:t>
      </w:r>
    </w:p>
    <w:bookmarkEnd w:id="53"/>
    <w:bookmarkStart w:id="54" w:name="Xcc429ee765178212c5685f4e45a7e15aa68a8b4"/>
    <w:p>
      <w:pPr>
        <w:pStyle w:val="Heading3"/>
      </w:pPr>
      <w:r>
        <w:t xml:space="preserve">1.3.5. Net verhogen en hoek hebben een invloed op de</w:t>
      </w:r>
      <w:r>
        <w:t xml:space="preserve"> </w:t>
      </w:r>
      <w:r>
        <w:rPr>
          <w:bCs/>
          <w:b/>
        </w:rPr>
        <w:t xml:space="preserve">algemene</w:t>
      </w:r>
      <w:r>
        <w:t xml:space="preserve"> </w:t>
      </w:r>
      <w:r>
        <w:t xml:space="preserve">vangstkans</w:t>
      </w:r>
    </w:p>
    <w:p>
      <w:pPr>
        <w:pStyle w:val="FirstParagraph"/>
      </w:pPr>
      <w:r>
        <w:t xml:space="preserve">Model:</w:t>
      </w:r>
    </w:p>
    <w:p>
      <w:pPr>
        <w:pStyle w:val="SourceCode"/>
      </w:pP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(hoeken_data_compiled</w:t>
      </w:r>
      <w:r>
        <w:rPr>
          <w:rStyle w:val="SpecialCharTok"/>
        </w:rPr>
        <w:t xml:space="preserve">$</w:t>
      </w:r>
      <w:r>
        <w:rPr>
          <w:rStyle w:val="NormalTok"/>
        </w:rPr>
        <w:t xml:space="preserve">totaal_fuik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StringTok"/>
        </w:rPr>
        <w:t xml:space="preserve">`</w:t>
      </w:r>
      <w:r>
        <w:rPr>
          <w:rStyle w:val="AttributeTok"/>
        </w:rPr>
        <w:t xml:space="preserve">Net verhoogd?</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as.factor</w:t>
      </w:r>
      <w:r>
        <w:rPr>
          <w:rStyle w:val="NormalTok"/>
        </w:rPr>
        <w:t xml:space="preserve">(hoeken_data_compiled</w:t>
      </w:r>
      <w:r>
        <w:rPr>
          <w:rStyle w:val="SpecialCharTok"/>
        </w:rPr>
        <w:t xml:space="preserve">$</w:t>
      </w:r>
      <w:r>
        <w:rPr>
          <w:rStyle w:val="NormalTok"/>
        </w:rPr>
        <w:t xml:space="preserve">Hoek))</w:t>
      </w:r>
    </w:p>
    <w:p>
      <w:pPr>
        <w:pStyle w:val="FirstParagraph"/>
      </w:pPr>
      <w:r>
        <w:t xml:space="preserve">ANOVA:</w:t>
      </w:r>
    </w:p>
    <w:p>
      <w:pPr>
        <w:pStyle w:val="SourceCode"/>
      </w:pPr>
      <w:r>
        <w:rPr>
          <w:rStyle w:val="VerbatimChar"/>
        </w:rPr>
        <w:t xml:space="preserve">##                                                   Df    Sum Sq   Mean Sq</w:t>
      </w:r>
      <w:r>
        <w:br/>
      </w:r>
      <w:r>
        <w:rPr>
          <w:rStyle w:val="VerbatimChar"/>
        </w:rPr>
        <w:t xml:space="preserve">## as.factor(hoeken_data_compiled$`Net verhoogd?`)    1 1.018e+08 101797613</w:t>
      </w:r>
      <w:r>
        <w:br/>
      </w:r>
      <w:r>
        <w:rPr>
          <w:rStyle w:val="VerbatimChar"/>
        </w:rPr>
        <w:t xml:space="preserve">## as.factor(hoeken_data_compiled$Hoek)               2 9.897e+07  49486430</w:t>
      </w:r>
      <w:r>
        <w:br/>
      </w:r>
      <w:r>
        <w:rPr>
          <w:rStyle w:val="VerbatimChar"/>
        </w:rPr>
        <w:t xml:space="preserve">## Residuals                                       5242 2.424e+09    462510</w:t>
      </w:r>
      <w:r>
        <w:br/>
      </w:r>
      <w:r>
        <w:rPr>
          <w:rStyle w:val="VerbatimChar"/>
        </w:rPr>
        <w:t xml:space="preserve">##                                                 F value Pr(&gt;F)    </w:t>
      </w:r>
      <w:r>
        <w:br/>
      </w:r>
      <w:r>
        <w:rPr>
          <w:rStyle w:val="VerbatimChar"/>
        </w:rPr>
        <w:t xml:space="preserve">## as.factor(hoeken_data_compiled$`Net verhoogd?`)   220.1 &lt;2e-16 ***</w:t>
      </w:r>
      <w:r>
        <w:br/>
      </w:r>
      <w:r>
        <w:rPr>
          <w:rStyle w:val="VerbatimChar"/>
        </w:rPr>
        <w:t xml:space="preserve">## as.factor(hoeken_data_compiled$Hoek)              107.0 &lt;2e-16 ***</w:t>
      </w:r>
      <w:r>
        <w:br/>
      </w:r>
      <w:r>
        <w:rPr>
          <w:rStyle w:val="VerbatimChar"/>
        </w:rPr>
        <w:t xml:space="preserve">## Residuals                                                         </w:t>
      </w:r>
      <w:r>
        <w:br/>
      </w:r>
      <w:r>
        <w:rPr>
          <w:rStyle w:val="VerbatimChar"/>
        </w:rPr>
        <w:t xml:space="preserve">## ---</w:t>
      </w:r>
      <w:r>
        <w:br/>
      </w:r>
      <w:r>
        <w:rPr>
          <w:rStyle w:val="VerbatimChar"/>
        </w:rPr>
        <w:t xml:space="preserve">## Signif. codes:  0 '***' 0.001 '**' 0.01 '*' 0.05 '.' 0.1 ' ' 1</w:t>
      </w:r>
      <w:r>
        <w:br/>
      </w:r>
      <w:r>
        <w:rPr>
          <w:rStyle w:val="VerbatimChar"/>
        </w:rPr>
        <w:t xml:space="preserve">## 32172 observations deleted due to missingness</w:t>
      </w:r>
    </w:p>
    <w:p>
      <w:pPr>
        <w:pStyle w:val="FirstParagraph"/>
      </w:pPr>
      <w:r>
        <w:t xml:space="preserve">Tukey post-hoc:</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model5)</w:t>
      </w:r>
      <w:r>
        <w:br/>
      </w:r>
      <w:r>
        <w:rPr>
          <w:rStyle w:val="VerbatimChar"/>
        </w:rPr>
        <w:t xml:space="preserve">## </w:t>
      </w:r>
      <w:r>
        <w:br/>
      </w:r>
      <w:r>
        <w:rPr>
          <w:rStyle w:val="VerbatimChar"/>
        </w:rPr>
        <w:t xml:space="preserve">## $`as.factor(hoeken_data_compiled$`Net verhoogd?`)`</w:t>
      </w:r>
      <w:r>
        <w:br/>
      </w:r>
      <w:r>
        <w:rPr>
          <w:rStyle w:val="VerbatimChar"/>
        </w:rPr>
        <w:t xml:space="preserve">##                diff      lwr      upr p adj</w:t>
      </w:r>
      <w:r>
        <w:br/>
      </w:r>
      <w:r>
        <w:rPr>
          <w:rStyle w:val="VerbatimChar"/>
        </w:rPr>
        <w:t xml:space="preserve">## TRUE-FALSE 354.3736 307.5461 401.2012     0</w:t>
      </w:r>
      <w:r>
        <w:br/>
      </w:r>
      <w:r>
        <w:rPr>
          <w:rStyle w:val="VerbatimChar"/>
        </w:rPr>
        <w:t xml:space="preserve">## </w:t>
      </w:r>
      <w:r>
        <w:br/>
      </w:r>
      <w:r>
        <w:rPr>
          <w:rStyle w:val="VerbatimChar"/>
        </w:rPr>
        <w:t xml:space="preserve">## $`as.factor(hoeken_data_compiled$Hoek)`</w:t>
      </w:r>
      <w:r>
        <w:br/>
      </w:r>
      <w:r>
        <w:rPr>
          <w:rStyle w:val="VerbatimChar"/>
        </w:rPr>
        <w:t xml:space="preserve">##               diff       lwr       upr     p adj</w:t>
      </w:r>
      <w:r>
        <w:br/>
      </w:r>
      <w:r>
        <w:rPr>
          <w:rStyle w:val="VerbatimChar"/>
        </w:rPr>
        <w:t xml:space="preserve">## 45°-00°  279.38083  231.6004  327.1612 0.0000000</w:t>
      </w:r>
      <w:r>
        <w:br/>
      </w:r>
      <w:r>
        <w:rPr>
          <w:rStyle w:val="VerbatimChar"/>
        </w:rPr>
        <w:t xml:space="preserve">## 90°-00°  -68.40446 -270.0888  133.2799 0.7060409</w:t>
      </w:r>
      <w:r>
        <w:br/>
      </w:r>
      <w:r>
        <w:rPr>
          <w:rStyle w:val="VerbatimChar"/>
        </w:rPr>
        <w:t xml:space="preserve">## 90°-45° -347.78529 -547.3380 -148.2326 0.0001319</w:t>
      </w:r>
    </w:p>
    <w:bookmarkEnd w:id="54"/>
    <w:bookmarkStart w:id="55" w:name="bespreking-van-de-resultaten-anova"/>
    <w:p>
      <w:pPr>
        <w:pStyle w:val="Heading3"/>
      </w:pPr>
      <w:r>
        <w:t xml:space="preserve">1.3.6. Bespreking van de resultaten Anova</w:t>
      </w:r>
    </w:p>
    <w:p>
      <w:pPr>
        <w:pStyle w:val="FirstParagraph"/>
      </w:pPr>
      <w:r>
        <w:t xml:space="preserve">Voor</w:t>
      </w:r>
      <w:r>
        <w:t xml:space="preserve"> </w:t>
      </w:r>
      <w:r>
        <w:rPr>
          <w:bCs/>
          <w:b/>
        </w:rPr>
        <w:t xml:space="preserve">post-metamorfen</w:t>
      </w:r>
      <w:r>
        <w:t xml:space="preserve"> </w:t>
      </w:r>
      <w:r>
        <w:t xml:space="preserve">(metamorfen en adulten) detecteren we geen significante impact van de hoek en de net-verhoging. Als we de post-metamorfen opsplitsen blijkt dat er duidelijke verschillen zijn voor adulten en metamorfen.</w:t>
      </w:r>
    </w:p>
    <w:p>
      <w:pPr>
        <w:pStyle w:val="BodyText"/>
      </w:pPr>
      <w:r>
        <w:t xml:space="preserve">Voor</w:t>
      </w:r>
      <w:r>
        <w:t xml:space="preserve"> </w:t>
      </w:r>
      <w:r>
        <w:rPr>
          <w:bCs/>
          <w:b/>
        </w:rPr>
        <w:t xml:space="preserve">adulten</w:t>
      </w:r>
      <w:r>
        <w:t xml:space="preserve"> </w:t>
      </w:r>
      <w:r>
        <w:t xml:space="preserve">is er een duidelijke significante voorkeur voor een verhoogd net (p = 0) alsook een fuik in een hoek van 45° (p = 0). Een fuik in een hoek van 90° geeft de slechtste resultaten (45°&gt;00°&gt;90°).</w:t>
      </w:r>
    </w:p>
    <w:p>
      <w:pPr>
        <w:pStyle w:val="BodyText"/>
      </w:pPr>
      <w:r>
        <w:t xml:space="preserve">Voor</w:t>
      </w:r>
      <w:r>
        <w:t xml:space="preserve"> </w:t>
      </w:r>
      <w:r>
        <w:rPr>
          <w:bCs/>
          <w:b/>
        </w:rPr>
        <w:t xml:space="preserve">metamorfen</w:t>
      </w:r>
      <w:r>
        <w:t xml:space="preserve"> </w:t>
      </w:r>
      <w:r>
        <w:t xml:space="preserve">detecteren we geen significante impact van de hoek en de net-verhoging.</w:t>
      </w:r>
    </w:p>
    <w:p>
      <w:pPr>
        <w:pStyle w:val="BodyText"/>
      </w:pPr>
      <w:r>
        <w:t xml:space="preserve">Het vangstsucces van de</w:t>
      </w:r>
      <w:r>
        <w:t xml:space="preserve"> </w:t>
      </w:r>
      <w:r>
        <w:rPr>
          <w:bCs/>
          <w:b/>
        </w:rPr>
        <w:t xml:space="preserve">larven</w:t>
      </w:r>
      <w:r>
        <w:t xml:space="preserve"> </w:t>
      </w:r>
      <w:r>
        <w:t xml:space="preserve">is voornamelijk beinvloed door de hoek van de fuik (p = 0.005), een voorkeur wordt hierbij gegeven voor een hoek van 45° (p = 0.004). Daarnaast verhoogt ook het verhogen van het net het vangstsucces (p = 0.03) al is dit niet zo uitgesproken als bij de adulten.</w:t>
      </w:r>
    </w:p>
    <w:p>
      <w:pPr>
        <w:pStyle w:val="BodyText"/>
      </w:pPr>
      <w:r>
        <w:t xml:space="preserve">De</w:t>
      </w:r>
      <w:r>
        <w:t xml:space="preserve"> </w:t>
      </w:r>
      <w:r>
        <w:rPr>
          <w:bCs/>
          <w:b/>
        </w:rPr>
        <w:t xml:space="preserve">algemene conclusie</w:t>
      </w:r>
      <w:r>
        <w:t xml:space="preserve"> </w:t>
      </w:r>
      <w:r>
        <w:t xml:space="preserve">is dat het plaatsen van fuiken, ongeacht het doel-stadium, best gebeurd in een hoek van 45° met een verhoogd net. Als alternatief kunnen de fuiken parallel geplaatst worden. Het plaatsen van fuiken loodrecht op de oever heeft potentieel een negatief effect op het vangstsucces. Dit is het meest uitgesproken bij de larven en de adulten. Wel dient er enige voorzichtigheid m.b.t. het lage aantal vangsten met een hoek van 90° (n = 69) aan de man gebracht worden.</w:t>
      </w:r>
    </w:p>
    <w:bookmarkEnd w:id="55"/>
    <w:bookmarkEnd w:id="56"/>
    <w:bookmarkStart w:id="62" w:name="verdict-hypotheses"/>
    <w:p>
      <w:pPr>
        <w:pStyle w:val="Heading2"/>
      </w:pPr>
      <w:r>
        <w:t xml:space="preserve">1.4. Verdict Hypotheses:</w:t>
      </w:r>
    </w:p>
    <w:p>
      <w:pPr>
        <w:pStyle w:val="FirstParagraph"/>
      </w:pPr>
      <w:r>
        <w:t xml:space="preserve">Notes:</w:t>
      </w:r>
    </w:p>
    <w:p>
      <w:pPr>
        <w:numPr>
          <w:ilvl w:val="0"/>
          <w:numId w:val="1002"/>
        </w:numPr>
        <w:pStyle w:val="Compact"/>
      </w:pPr>
      <w:r>
        <w:t xml:space="preserve">chunck per Hypothese met TRUE FALSE uitkomst</w:t>
      </w:r>
    </w:p>
    <w:p>
      <w:pPr>
        <w:numPr>
          <w:ilvl w:val="0"/>
          <w:numId w:val="1002"/>
        </w:numPr>
        <w:pStyle w:val="Compact"/>
      </w:pPr>
      <w:r>
        <w:t xml:space="preserve">dynamische tekst obv uitkomst</w:t>
      </w:r>
    </w:p>
    <w:bookmarkStart w:id="57" w:name="Xf2d2079b69fcd42f4a071ed69509b7199887ec9"/>
    <w:p>
      <w:pPr>
        <w:pStyle w:val="Heading3"/>
      </w:pPr>
      <w:r>
        <w:t xml:space="preserve">1.4.1. Het verhogen van het net vergroot de vangkans van Post-Metamorfen</w:t>
      </w:r>
    </w:p>
    <w:p>
      <w:pPr>
        <w:pStyle w:val="FirstParagraph"/>
      </w:pPr>
      <w:r>
        <w:t xml:space="preserve">Verdict: Het verhogen van het net vergroot zeer significant de vangstkans van post-metamorfen (p = 0).</w:t>
      </w:r>
    </w:p>
    <w:bookmarkEnd w:id="57"/>
    <w:bookmarkStart w:id="60" w:name="X6cd40256e32eac9a01745599a0981d72a728958"/>
    <w:p>
      <w:pPr>
        <w:pStyle w:val="Heading3"/>
      </w:pPr>
      <w:r>
        <w:t xml:space="preserve">1.4.2. Het plaatsen van een fuik in een hoek vergroot de vangstkans van Post-Metamorfen</w:t>
      </w:r>
    </w:p>
    <w:bookmarkStart w:id="58" w:name="X2f354a41eb3d9ade5c05115b73e6b4102d57dc8"/>
    <w:p>
      <w:pPr>
        <w:pStyle w:val="Heading4"/>
      </w:pPr>
      <w:r>
        <w:t xml:space="preserve">1.4.2.a Het plaatsen van een fuik 45° ten opzichte van de oever vergroot de vangstkans van Post-Metamorfen</w:t>
      </w:r>
    </w:p>
    <w:p>
      <w:pPr>
        <w:pStyle w:val="FirstParagraph"/>
      </w:pPr>
      <w:r>
        <w:t xml:space="preserve">Verdict: Het plaatsen van een fuik in een hoek van 45° vergroot zeer significant de vangstkans van post-metamorfen (p = 0).</w:t>
      </w:r>
    </w:p>
    <w:bookmarkEnd w:id="58"/>
    <w:bookmarkStart w:id="59" w:name="X8055a0c006e3b05edc860a12757ed6ba61103e0"/>
    <w:p>
      <w:pPr>
        <w:pStyle w:val="Heading4"/>
      </w:pPr>
      <w:r>
        <w:t xml:space="preserve">1.4.2.b Het plaatsen van een fuik 90° (loodrecht) ten opzichte van de oever vergroot de vangstkans van Post-Metamorfen</w:t>
      </w:r>
    </w:p>
    <w:p>
      <w:pPr>
        <w:pStyle w:val="FirstParagraph"/>
      </w:pPr>
      <w:r>
        <w:t xml:space="preserve">Verdict: Het plaatsen van een fuik in een hoek van 90° heeft geen significante invloed op de vangstkans van post-metamorfen (p = 0.968983654634137).</w:t>
      </w:r>
    </w:p>
    <w:bookmarkEnd w:id="59"/>
    <w:bookmarkEnd w:id="60"/>
    <w:bookmarkStart w:id="61" w:name="X6ef124bf0863477eddc6125921624345f83ecd8"/>
    <w:p>
      <w:pPr>
        <w:pStyle w:val="Heading3"/>
      </w:pPr>
      <w:r>
        <w:t xml:space="preserve">1.4.3. Het plaatsen van een fuik parallel aan de oever vergroot de vangkans van larven</w:t>
      </w:r>
    </w:p>
    <w:p>
      <w:pPr>
        <w:pStyle w:val="FirstParagraph"/>
      </w:pPr>
      <w:r>
        <w:t xml:space="preserve">Verdict: De vangstkans van larven in parallel geplaatste fuiken is hoger dan bij fuiken die in een hoek van 90° geplaatst werden (p= 0). Maar lager dan bij fuiken die in een hoek van 45° geplaatst werden (p= 0.690680973880431).</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Hoeken_Analyse</dc:title>
  <dc:creator>Sander Devisscher</dc:creator>
  <cp:keywords/>
  <dcterms:created xsi:type="dcterms:W3CDTF">2022-11-02T13:22:15Z</dcterms:created>
  <dcterms:modified xsi:type="dcterms:W3CDTF">2022-11-02T13:22:15Z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november, 2022</vt:lpwstr>
  </property>
  <property fmtid="{D5CDD505-2E9C-101B-9397-08002B2CF9AE}" pid="3" name="output">
    <vt:lpwstr/>
  </property>
</Properties>
</file>