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3A" w:rsidRPr="00652381" w:rsidRDefault="00EC3510" w:rsidP="00652381">
      <w:pPr>
        <w:spacing w:after="234" w:line="24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 VI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>SCIENCE  SA</w:t>
      </w:r>
      <w:proofErr w:type="gramEnd"/>
      <w:r>
        <w:rPr>
          <w:rFonts w:ascii="Times New Roman" w:eastAsia="Times New Roman" w:hAnsi="Times New Roman" w:cs="Times New Roman"/>
          <w:b/>
        </w:rPr>
        <w:t>-1</w:t>
      </w:r>
      <w:r w:rsidR="00F8405B">
        <w:rPr>
          <w:rFonts w:ascii="Times New Roman" w:eastAsia="Times New Roman" w:hAnsi="Times New Roman" w:cs="Times New Roman"/>
          <w:b/>
        </w:rPr>
        <w:t>(SET B</w:t>
      </w:r>
      <w:r w:rsidR="00652381">
        <w:rPr>
          <w:rFonts w:ascii="Times New Roman" w:eastAsia="Times New Roman" w:hAnsi="Times New Roman" w:cs="Times New Roman"/>
          <w:b/>
        </w:rPr>
        <w:t>) ANSWER KEY</w:t>
      </w:r>
    </w:p>
    <w:tbl>
      <w:tblPr>
        <w:tblStyle w:val="TableGrid"/>
        <w:tblW w:w="10910" w:type="dxa"/>
        <w:tblInd w:w="-108" w:type="dxa"/>
        <w:tblCellMar>
          <w:left w:w="106" w:type="dxa"/>
          <w:right w:w="2" w:type="dxa"/>
        </w:tblCellMar>
        <w:tblLook w:val="04A0"/>
      </w:tblPr>
      <w:tblGrid>
        <w:gridCol w:w="919"/>
        <w:gridCol w:w="9091"/>
        <w:gridCol w:w="900"/>
      </w:tblGrid>
      <w:tr w:rsidR="002C10CB" w:rsidTr="00DD21E4">
        <w:trPr>
          <w:trHeight w:val="2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392F90">
            <w:pPr>
              <w:ind w:left="2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Q.No</w:t>
            </w:r>
            <w:proofErr w:type="spellEnd"/>
          </w:p>
          <w:p w:rsidR="004A48FA" w:rsidRDefault="004A48F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Sec-A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392F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Answer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392F90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Marks </w:t>
            </w:r>
          </w:p>
        </w:tc>
      </w:tr>
      <w:tr w:rsidR="002C10CB" w:rsidTr="00DD21E4">
        <w:trPr>
          <w:trHeight w:val="262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670194" w:rsidP="004A48FA">
            <w:r>
              <w:rPr>
                <w:rFonts w:ascii="Times New Roman" w:eastAsia="Times New Roman" w:hAnsi="Times New Roman" w:cs="Times New Roman"/>
              </w:rPr>
              <w:t>1]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783" w:rsidP="00210484">
            <w:r>
              <w:t>It aligns itself in north-south direction.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C10CB" w:rsidTr="00DD21E4">
        <w:trPr>
          <w:trHeight w:val="2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392F90" w:rsidP="004A48FA">
            <w:r>
              <w:rPr>
                <w:rFonts w:ascii="Times New Roman" w:eastAsia="Times New Roman" w:hAnsi="Times New Roman" w:cs="Times New Roman"/>
              </w:rPr>
              <w:t>2</w:t>
            </w:r>
            <w:r w:rsidR="00670194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Pr="00210484" w:rsidRDefault="004A4783" w:rsidP="00210484">
            <w:pPr>
              <w:pStyle w:val="NoSpacing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They are made of chemicals and catch fire very easily.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C10CB" w:rsidTr="00DD21E4">
        <w:trPr>
          <w:trHeight w:val="2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 w:rsidP="004A48FA">
            <w:r>
              <w:rPr>
                <w:rFonts w:ascii="Times New Roman" w:eastAsia="Times New Roman" w:hAnsi="Times New Roman" w:cs="Times New Roman"/>
              </w:rPr>
              <w:t>3</w:t>
            </w:r>
            <w:r w:rsidR="00670194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484" w:rsidRDefault="004A4783" w:rsidP="00EB1C43">
            <w:r>
              <w:t>The hair in the nose trap dust particles and mucus traps the germs.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C10CB" w:rsidTr="00DD21E4">
        <w:trPr>
          <w:trHeight w:val="27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F" w:rsidRDefault="00C744BF" w:rsidP="004A48FA">
            <w:r>
              <w:t>4]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F" w:rsidRDefault="004A4783">
            <w:pPr>
              <w:jc w:val="both"/>
            </w:pPr>
            <w:r>
              <w:t>Wooden handles, as they are bad conductors or insulators of heat.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744BF" w:rsidRDefault="00C744BF" w:rsidP="005231B5">
            <w:pPr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C744BF" w:rsidRDefault="00C744BF" w:rsidP="005231B5">
            <w:pPr>
              <w:ind w:left="2"/>
            </w:pPr>
          </w:p>
        </w:tc>
      </w:tr>
      <w:tr w:rsidR="002C10CB" w:rsidTr="00DD21E4">
        <w:trPr>
          <w:trHeight w:val="2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F" w:rsidRDefault="00C744BF" w:rsidP="004A48FA">
            <w:r>
              <w:t>5]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F" w:rsidRDefault="004A4783">
            <w:r>
              <w:t>The plant will die as the roots help in absorbing water and minerals for the plant</w:t>
            </w:r>
          </w:p>
        </w:tc>
        <w:tc>
          <w:tcPr>
            <w:tcW w:w="900" w:type="dxa"/>
            <w:tcBorders>
              <w:left w:val="single" w:sz="4" w:space="0" w:color="000000"/>
              <w:right w:val="single" w:sz="4" w:space="0" w:color="000000"/>
            </w:tcBorders>
          </w:tcPr>
          <w:p w:rsidR="00C744BF" w:rsidRDefault="00C744BF" w:rsidP="005231B5">
            <w:pPr>
              <w:ind w:left="2"/>
            </w:pPr>
            <w:r>
              <w:t>2</w:t>
            </w:r>
          </w:p>
        </w:tc>
      </w:tr>
      <w:tr w:rsidR="002C10CB" w:rsidTr="00DD21E4">
        <w:trPr>
          <w:trHeight w:val="264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F" w:rsidRDefault="00C744BF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6]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F" w:rsidRDefault="000517A5" w:rsidP="002E2527">
            <w:proofErr w:type="spellStart"/>
            <w:r>
              <w:t>Fibres</w:t>
            </w:r>
            <w:proofErr w:type="spellEnd"/>
            <w:r>
              <w:t xml:space="preserve"> that are made from chemicals in the factory, nylon, rayon, acrylic etc.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F" w:rsidRDefault="00C744BF">
            <w:pPr>
              <w:ind w:left="2"/>
            </w:pPr>
            <w:r>
              <w:t>2</w:t>
            </w:r>
          </w:p>
        </w:tc>
      </w:tr>
      <w:tr w:rsidR="002C10CB" w:rsidTr="00DD21E4">
        <w:trPr>
          <w:trHeight w:val="807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 w:rsidP="002E2527">
            <w:r>
              <w:rPr>
                <w:rFonts w:ascii="Times New Roman" w:eastAsia="Times New Roman" w:hAnsi="Times New Roman" w:cs="Times New Roman"/>
              </w:rPr>
              <w:t>7</w:t>
            </w:r>
            <w:r w:rsidR="002E2527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CC5" w:rsidRPr="00231CC5" w:rsidRDefault="000517A5" w:rsidP="00231C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No, as soluble solids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be separated by sieving. The solution will pass through the sieve.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392F90">
            <w:pPr>
              <w:spacing w:after="35" w:line="240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  <w:p w:rsidR="00A4763A" w:rsidRDefault="00A4763A"/>
        </w:tc>
      </w:tr>
      <w:tr w:rsidR="002C10CB" w:rsidTr="00DD21E4">
        <w:trPr>
          <w:trHeight w:val="76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 w:rsidR="00DD21E4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0517A5" w:rsidP="00C2594E">
            <w:r>
              <w:t xml:space="preserve">When high tide comes, water gets collected in shallow </w:t>
            </w:r>
            <w:proofErr w:type="gramStart"/>
            <w:r>
              <w:t>pits(</w:t>
            </w:r>
            <w:proofErr w:type="gramEnd"/>
            <w:r>
              <w:t>lagoons). Water is allowed to evaporate by the heat of the sun. The crystals of salt can be collected from the pits.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1914D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C10CB" w:rsidTr="00DD21E4">
        <w:trPr>
          <w:trHeight w:val="77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 w:rsidP="004A48FA">
            <w:r>
              <w:rPr>
                <w:rFonts w:ascii="Times New Roman" w:eastAsia="Times New Roman" w:hAnsi="Times New Roman" w:cs="Times New Roman"/>
              </w:rPr>
              <w:t>9</w:t>
            </w:r>
            <w:r w:rsidR="00DD21E4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4DE" w:rsidRPr="006E1B2A" w:rsidRDefault="000517A5" w:rsidP="006E1B2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Wood is combustible material. It will burn when it contacts with fire. Handles can be made of wood as it is a bad conductor of heat.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1914D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C10CB" w:rsidTr="00DD21E4">
        <w:trPr>
          <w:trHeight w:val="127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 w:rsidP="004A48FA">
            <w:r>
              <w:rPr>
                <w:rFonts w:ascii="Times New Roman" w:eastAsia="Times New Roman" w:hAnsi="Times New Roman" w:cs="Times New Roman"/>
              </w:rPr>
              <w:t>10</w:t>
            </w:r>
            <w:r w:rsidR="00DD21E4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66" w:rsidRDefault="000517A5" w:rsidP="00F524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Metsl</w:t>
            </w:r>
            <w:proofErr w:type="spellEnd"/>
            <w:r>
              <w:rPr>
                <w:rFonts w:ascii="Times New Roman" w:hAnsi="Times New Roman" w:cs="Times New Roman"/>
              </w:rPr>
              <w:t xml:space="preserve"> key sinks, football floats</w:t>
            </w:r>
            <w:r w:rsidR="004635AF">
              <w:rPr>
                <w:rFonts w:ascii="Times New Roman" w:hAnsi="Times New Roman" w:cs="Times New Roman"/>
              </w:rPr>
              <w:t>.</w:t>
            </w:r>
          </w:p>
          <w:p w:rsidR="004635AF" w:rsidRDefault="004635AF" w:rsidP="00F52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 key is magnetic, football is not magnetic.</w:t>
            </w:r>
          </w:p>
          <w:p w:rsidR="004635AF" w:rsidRPr="00F52441" w:rsidRDefault="004635AF" w:rsidP="00F52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Metal key good conductor of heat, football bad conductor of heat.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1914D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C10CB" w:rsidTr="00DD21E4">
        <w:trPr>
          <w:trHeight w:val="1023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 w:rsidP="00DD21E4">
            <w:r>
              <w:rPr>
                <w:rFonts w:ascii="Times New Roman" w:eastAsia="Times New Roman" w:hAnsi="Times New Roman" w:cs="Times New Roman"/>
              </w:rPr>
              <w:t>11</w:t>
            </w:r>
            <w:r w:rsidR="00F52441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966" w:rsidRDefault="00CB476E" w:rsidP="00F52441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196558" cy="1844168"/>
                  <wp:effectExtent l="0" t="0" r="4445" b="3810"/>
                  <wp:docPr id="5" name="Picture 5" descr="D:\DEC 2015\Oct-2015\SEPT 15\Recycle Bin\AUG 2014\GETTING\flow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DEC 2015\Oct-2015\SEPT 15\Recycle Bin\AUG 2014\GETTING\flower.jp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747" cy="1856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6D3B32" w:rsidP="006D3B32"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C10CB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4A48FA" w:rsidP="006D3B32">
            <w:r>
              <w:rPr>
                <w:rFonts w:ascii="Times New Roman" w:eastAsia="Times New Roman" w:hAnsi="Times New Roman" w:cs="Times New Roman"/>
              </w:rPr>
              <w:t>12</w:t>
            </w:r>
            <w:r w:rsidR="006D3B32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D70" w:rsidRDefault="004635AF" w:rsidP="00560E0B">
            <w:r>
              <w:t>Burning of leaves, release carbon dioxide which leads to global warming.</w:t>
            </w:r>
          </w:p>
          <w:p w:rsidR="004635AF" w:rsidRDefault="004635AF" w:rsidP="00560E0B">
            <w:r>
              <w:t>Chimneys of factories release smoke and toxic gases in the atmosphere.</w:t>
            </w:r>
          </w:p>
          <w:p w:rsidR="004635AF" w:rsidRDefault="004635AF" w:rsidP="00560E0B">
            <w:r>
              <w:t>Exhaust of automobiles adds harmful gases and particulate matter to the air.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3A" w:rsidRDefault="006D3B32" w:rsidP="004171E7"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91C60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0362" w:rsidRDefault="004635AF" w:rsidP="00560E0B">
            <w:r>
              <w:t>Pebbles- handpicking</w:t>
            </w:r>
          </w:p>
          <w:p w:rsidR="004635AF" w:rsidRDefault="004635AF" w:rsidP="00560E0B">
            <w:r>
              <w:t xml:space="preserve">Tea </w:t>
            </w:r>
            <w:proofErr w:type="gramStart"/>
            <w:r>
              <w:t>leaves  and</w:t>
            </w:r>
            <w:proofErr w:type="gramEnd"/>
            <w:r>
              <w:t xml:space="preserve"> mud by mixing them in water, tea leaves; float can be separated by sieving. </w:t>
            </w:r>
            <w:proofErr w:type="gramStart"/>
            <w:r>
              <w:t>mud</w:t>
            </w:r>
            <w:proofErr w:type="gramEnd"/>
            <w:r>
              <w:t xml:space="preserve"> settles down, can be separated by  sedimentation and decantation.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FA0362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91C60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14]</w:t>
            </w:r>
          </w:p>
          <w:p w:rsidR="00091C60" w:rsidRDefault="00091C60" w:rsidP="006D3B32">
            <w:pPr>
              <w:rPr>
                <w:rFonts w:ascii="Times New Roman" w:eastAsia="Times New Roman" w:hAnsi="Times New Roman" w:cs="Times New Roman"/>
              </w:rPr>
            </w:pPr>
          </w:p>
          <w:p w:rsidR="00091C60" w:rsidRDefault="00091C60" w:rsidP="006D3B3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4635AF" w:rsidP="00560E0B">
            <w:r>
              <w:t xml:space="preserve">Farming of </w:t>
            </w:r>
            <w:proofErr w:type="spellStart"/>
            <w:r>
              <w:t>patsun</w:t>
            </w:r>
            <w:proofErr w:type="spellEnd"/>
            <w:r>
              <w:t xml:space="preserve"> plant-Collection of stems-retting-combing-carding-spinning-dyeing-weaving</w:t>
            </w:r>
          </w:p>
          <w:p w:rsidR="004635AF" w:rsidRDefault="004635AF" w:rsidP="00560E0B">
            <w:r>
              <w:t>With explanation in one lines</w:t>
            </w:r>
            <w:r w:rsidR="00436B93"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1E5698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91C60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698" w:rsidRDefault="003017D6" w:rsidP="00560E0B">
            <w:r>
              <w:t>Setup A doesn’t have potted plant, setup B as potted plant.</w:t>
            </w:r>
          </w:p>
          <w:p w:rsidR="003017D6" w:rsidRDefault="003017D6" w:rsidP="00560E0B">
            <w:r>
              <w:t xml:space="preserve">Transpiration- the process of evaporation of water into water </w:t>
            </w:r>
            <w:proofErr w:type="spellStart"/>
            <w:r>
              <w:t>vapour</w:t>
            </w:r>
            <w:proofErr w:type="spellEnd"/>
            <w:r>
              <w:t xml:space="preserve"> through stomata from the leaves.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91C60" w:rsidP="004171E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91C60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16]</w:t>
            </w:r>
          </w:p>
          <w:p w:rsidR="00091C60" w:rsidRDefault="00091C60" w:rsidP="006D3B3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98F" w:rsidRDefault="00A532BB" w:rsidP="00560E0B">
            <w:r>
              <w:lastRenderedPageBreak/>
              <w:t>Wind mills are used for generating electricity.</w:t>
            </w:r>
          </w:p>
          <w:p w:rsidR="00A532BB" w:rsidRDefault="00A532BB" w:rsidP="00560E0B">
            <w:r>
              <w:lastRenderedPageBreak/>
              <w:t>Wind energy used in movement of yachts and boats.</w:t>
            </w:r>
          </w:p>
          <w:p w:rsidR="00A532BB" w:rsidRDefault="00A532BB" w:rsidP="00560E0B">
            <w:r>
              <w:t xml:space="preserve">Wind energy is used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3D4FAD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91C60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17]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FAD" w:rsidRDefault="00A532BB" w:rsidP="00560E0B">
            <w:r>
              <w:t>Venation</w:t>
            </w:r>
          </w:p>
          <w:p w:rsidR="00A532BB" w:rsidRDefault="00A532BB" w:rsidP="00560E0B">
            <w:r>
              <w:t>Leaf A-reticulate, leaf B- parallel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3D4FAD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3D4FAD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AB5" w:rsidRDefault="007B6E8C" w:rsidP="00560E0B">
            <w:r>
              <w:t xml:space="preserve">Sugar and </w:t>
            </w:r>
            <w:r w:rsidR="00BC530D">
              <w:t xml:space="preserve">flour </w:t>
            </w:r>
            <w:proofErr w:type="gramStart"/>
            <w:r w:rsidR="00BC530D">
              <w:t>can  be</w:t>
            </w:r>
            <w:proofErr w:type="gramEnd"/>
            <w:r w:rsidR="00BC530D">
              <w:t xml:space="preserve"> separated by siev</w:t>
            </w:r>
            <w:r>
              <w:t>ing</w:t>
            </w:r>
            <w:r w:rsidR="00BC530D">
              <w:t>.</w:t>
            </w:r>
          </w:p>
          <w:p w:rsidR="007B6E8C" w:rsidRDefault="007B6E8C" w:rsidP="00560E0B">
            <w:r>
              <w:t>We should help our elders and use the information gained in class to make our life easy.</w:t>
            </w:r>
          </w:p>
          <w:p w:rsidR="007B6E8C" w:rsidRDefault="007B6E8C" w:rsidP="00560E0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A2745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AD1AB5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AB5" w:rsidRDefault="007B6E8C" w:rsidP="00560E0B">
            <w:r>
              <w:t>Winnowing- the process of separating lighter hus</w:t>
            </w:r>
            <w:r w:rsidR="00173C3D">
              <w:t>k particles from heavier grains</w:t>
            </w:r>
            <w:r>
              <w:t xml:space="preserve"> by the movement of wind.</w:t>
            </w:r>
          </w:p>
          <w:p w:rsidR="007B6E8C" w:rsidRDefault="007B6E8C" w:rsidP="00560E0B">
            <w:r>
              <w:t xml:space="preserve">Bits of paper can be separated </w:t>
            </w:r>
            <w:r w:rsidR="00173C3D">
              <w:t>from heavier coins.</w:t>
            </w:r>
          </w:p>
          <w:p w:rsidR="00173C3D" w:rsidRDefault="00173C3D" w:rsidP="00560E0B">
            <w:r>
              <w:t>Pulses and water. Pulses are soluble in water.</w:t>
            </w:r>
          </w:p>
          <w:p w:rsidR="00173C3D" w:rsidRDefault="00173C3D" w:rsidP="00560E0B">
            <w:r>
              <w:t>Tea leaves in water. Tea leaves are insoluble in water.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A2745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2+3</w:t>
            </w: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A2745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745" w:rsidRDefault="00BC530D" w:rsidP="000A2745">
            <w:r>
              <w:t>A,B-cotton</w:t>
            </w:r>
          </w:p>
          <w:p w:rsidR="00BC530D" w:rsidRDefault="00BC530D" w:rsidP="000A2745">
            <w:r>
              <w:t xml:space="preserve">Ginning-the process of separating cotton </w:t>
            </w:r>
            <w:proofErr w:type="spellStart"/>
            <w:r>
              <w:t>fibres</w:t>
            </w:r>
            <w:proofErr w:type="spellEnd"/>
            <w:r>
              <w:t xml:space="preserve"> from seeds.</w:t>
            </w:r>
          </w:p>
          <w:p w:rsidR="00BC530D" w:rsidRDefault="00BC530D" w:rsidP="000A2745">
            <w:r>
              <w:t xml:space="preserve">Spinning- the process of converting </w:t>
            </w:r>
            <w:proofErr w:type="spellStart"/>
            <w:r>
              <w:t>fibres</w:t>
            </w:r>
            <w:proofErr w:type="spellEnd"/>
            <w:r>
              <w:t xml:space="preserve"> into yarn. </w:t>
            </w:r>
          </w:p>
          <w:p w:rsidR="00825C58" w:rsidRDefault="00825C58" w:rsidP="000A2745">
            <w:r>
              <w:t>Two conditions- black soil, warm climate, moderate rainfall.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A2745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3+2</w:t>
            </w:r>
          </w:p>
        </w:tc>
      </w:tr>
      <w:tr w:rsidR="00091C6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0A2745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A3A" w:rsidRDefault="00825C58" w:rsidP="00560E0B">
            <w:r>
              <w:t>Plastic and cloth bag. They are flexible and easy to carry.</w:t>
            </w:r>
          </w:p>
          <w:p w:rsidR="00825C58" w:rsidRDefault="00825C58" w:rsidP="00560E0B">
            <w:r>
              <w:t>No, metal is a hard material, heavy to carry, isn’t flexible. It might bruise the vegetables.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C60" w:rsidRDefault="00CB7A3A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2+2+1</w:t>
            </w:r>
          </w:p>
        </w:tc>
      </w:tr>
      <w:tr w:rsidR="000F2D7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D70" w:rsidRDefault="00CB7A3A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D70" w:rsidRDefault="00825C58" w:rsidP="00560E0B">
            <w:r>
              <w:t>X-roots</w:t>
            </w:r>
          </w:p>
          <w:p w:rsidR="00825C58" w:rsidRDefault="00825C58" w:rsidP="00560E0B">
            <w:r>
              <w:t>The roots absorbs the water and minerals from the soil.</w:t>
            </w:r>
          </w:p>
          <w:p w:rsidR="00825C58" w:rsidRDefault="00825C58" w:rsidP="00560E0B">
            <w:r>
              <w:t>They anchor the plant in the soil</w:t>
            </w:r>
            <w:r w:rsidR="00064CE8">
              <w:t>. It helps the plant to stand upright.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D70" w:rsidRDefault="002C10CB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2+3</w:t>
            </w:r>
          </w:p>
        </w:tc>
      </w:tr>
      <w:tr w:rsidR="000F2D70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D70" w:rsidRDefault="00064CE8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  <w:r w:rsidR="002C10CB"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E8" w:rsidRDefault="00064CE8" w:rsidP="002C10CB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049780" cy="1627595"/>
                  <wp:effectExtent l="0" t="0" r="7620" b="0"/>
                  <wp:docPr id="2" name="Picture 2" descr="Image result for composition of ai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omposition of ai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100" cy="163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CE8" w:rsidRDefault="00064CE8" w:rsidP="002C10CB">
            <w:r>
              <w:t>Carbon dioxide- it is used in photosynthesis.</w:t>
            </w:r>
          </w:p>
          <w:p w:rsidR="00064CE8" w:rsidRDefault="00064CE8" w:rsidP="002C10CB">
            <w:r>
              <w:t>Oxygen-it is used for breathing.</w:t>
            </w:r>
          </w:p>
          <w:p w:rsidR="00064CE8" w:rsidRDefault="00064CE8" w:rsidP="002C10CB">
            <w:r>
              <w:t>Nitrogen- it is filled in food packets and taken up by plants through roots.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D70" w:rsidRDefault="002C10CB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2+3</w:t>
            </w:r>
          </w:p>
        </w:tc>
      </w:tr>
      <w:tr w:rsidR="002C10CB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0CB" w:rsidRDefault="00B157A2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064CE8" w:rsidP="00560E0B">
            <w:r>
              <w:t xml:space="preserve">Magnet is a </w:t>
            </w:r>
            <w:r w:rsidR="00B467F2">
              <w:t xml:space="preserve">substance that attracts materials like </w:t>
            </w:r>
            <w:proofErr w:type="spellStart"/>
            <w:r w:rsidR="00B467F2">
              <w:t>aluminium</w:t>
            </w:r>
            <w:proofErr w:type="spellEnd"/>
            <w:r w:rsidR="00B467F2">
              <w:t>, nickel, cobalt and iron.</w:t>
            </w:r>
          </w:p>
          <w:p w:rsidR="00B467F2" w:rsidRDefault="00B467F2" w:rsidP="00560E0B">
            <w:r>
              <w:t>Magnetizing an iron bar.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0CB" w:rsidRDefault="00B157A2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684157">
              <w:rPr>
                <w:rFonts w:ascii="Times New Roman" w:eastAsia="Times New Roman" w:hAnsi="Times New Roman" w:cs="Times New Roman"/>
              </w:rPr>
              <w:t>+1+3</w:t>
            </w:r>
          </w:p>
        </w:tc>
      </w:tr>
      <w:tr w:rsidR="00B157A2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B157A2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B467F2" w:rsidP="00560E0B">
            <w:r>
              <w:t>Decantation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157A2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B157A2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42174D" w:rsidP="00560E0B">
            <w:r>
              <w:t>Speed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157A2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B157A2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42174D" w:rsidP="00560E0B">
            <w:r>
              <w:t>Weaving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157A2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B157A2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42174D" w:rsidP="00560E0B">
            <w:r>
              <w:t>Handpicking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157A2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B157A2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42174D" w:rsidP="00560E0B">
            <w:r>
              <w:t>Petals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157A2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B157A2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42174D" w:rsidP="00560E0B">
            <w:r>
              <w:t>Air, water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157A2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7230BE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31]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42174D" w:rsidP="00560E0B">
            <w:r>
              <w:t>Size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7A2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230BE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7230BE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42174D" w:rsidP="00560E0B">
            <w:r>
              <w:t>Transports water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230BE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7230BE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42174D" w:rsidP="00560E0B">
            <w:r>
              <w:t>All of these.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230BE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7230BE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42174D" w:rsidP="00560E0B">
            <w:r>
              <w:t>Sailors and navigators use magnetic compass to know the directions and find places. If a magnet is brought near it, it will not show correct directions and deflect.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0BE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84157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157" w:rsidRDefault="00684157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238" w:rsidRDefault="0042174D" w:rsidP="00560E0B">
            <w:proofErr w:type="spellStart"/>
            <w:r>
              <w:t>Takli</w:t>
            </w:r>
            <w:proofErr w:type="spellEnd"/>
            <w:r>
              <w:t xml:space="preserve"> used for spinning.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157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684157" w:rsidTr="00DD21E4">
        <w:trPr>
          <w:trHeight w:val="516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157" w:rsidRDefault="00684157" w:rsidP="006D3B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36]</w:t>
            </w:r>
          </w:p>
        </w:tc>
        <w:tc>
          <w:tcPr>
            <w:tcW w:w="9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53" w:rsidRDefault="0042174D" w:rsidP="00560E0B">
            <w:r>
              <w:t>Space inside the bottle was occupied by air. That’s why the water was unable to move in upside down position.</w:t>
            </w:r>
          </w:p>
          <w:p w:rsidR="0042174D" w:rsidRDefault="0042174D" w:rsidP="00560E0B">
            <w:r>
              <w:t>Property- Air occupies space.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157" w:rsidRDefault="00684157" w:rsidP="004171E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A4763A" w:rsidRDefault="00A4763A">
      <w:pPr>
        <w:spacing w:line="240" w:lineRule="auto"/>
      </w:pPr>
    </w:p>
    <w:sectPr w:rsidR="00A4763A" w:rsidSect="00196B6B">
      <w:pgSz w:w="12240" w:h="15840"/>
      <w:pgMar w:top="725" w:right="4670" w:bottom="944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D5E32"/>
    <w:multiLevelType w:val="hybridMultilevel"/>
    <w:tmpl w:val="C6CE4D04"/>
    <w:lvl w:ilvl="0" w:tplc="1B1663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ACF7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A01F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B8E556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F8B18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CEB212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92725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8C84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6736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004040B"/>
    <w:multiLevelType w:val="hybridMultilevel"/>
    <w:tmpl w:val="979EFFC2"/>
    <w:lvl w:ilvl="0" w:tplc="60309DE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A2BA0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ECC4E6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566CC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AC40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EF6D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EE61B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4CC04A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820B2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195078F"/>
    <w:multiLevelType w:val="hybridMultilevel"/>
    <w:tmpl w:val="2CFAD8D6"/>
    <w:lvl w:ilvl="0" w:tplc="4BECEA6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A88B5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A206C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587D4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FA382C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66F190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EC9E3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5AAD2A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8A838C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7D66B08"/>
    <w:multiLevelType w:val="hybridMultilevel"/>
    <w:tmpl w:val="D4847B1A"/>
    <w:lvl w:ilvl="0" w:tplc="01CEAF2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7C3AB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C0A1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407F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02C05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6EA86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16F7E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6ACB5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0FD0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B521EFE"/>
    <w:multiLevelType w:val="hybridMultilevel"/>
    <w:tmpl w:val="62FE41F2"/>
    <w:lvl w:ilvl="0" w:tplc="7690E28E">
      <w:start w:val="1"/>
      <w:numFmt w:val="lowerLetter"/>
      <w:lvlText w:val="%1)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20936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1CE952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4839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24ED7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2EAF26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2A0F4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A7F1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4AA36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D0C6900"/>
    <w:multiLevelType w:val="hybridMultilevel"/>
    <w:tmpl w:val="E4B0C2DA"/>
    <w:lvl w:ilvl="0" w:tplc="B5749A10">
      <w:start w:val="3"/>
      <w:numFmt w:val="lowerLetter"/>
      <w:lvlText w:val="%1)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36B77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18527C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369F7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263C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56607C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80370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BA031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45178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E017D96"/>
    <w:multiLevelType w:val="hybridMultilevel"/>
    <w:tmpl w:val="5AA2912C"/>
    <w:lvl w:ilvl="0" w:tplc="E18C684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2AE19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E9D2C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FA4274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4526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3A9B44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C7FEA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9A9A9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42DD8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B0D01C4"/>
    <w:multiLevelType w:val="hybridMultilevel"/>
    <w:tmpl w:val="BB1A8572"/>
    <w:lvl w:ilvl="0" w:tplc="D966CD0A">
      <w:start w:val="3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F29D8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DAFE0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DC6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2B99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EF20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68DD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85CF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ECF5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C176682"/>
    <w:multiLevelType w:val="hybridMultilevel"/>
    <w:tmpl w:val="AB2E7CF8"/>
    <w:lvl w:ilvl="0" w:tplc="CD06E434">
      <w:start w:val="1"/>
      <w:numFmt w:val="lowerRoman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08404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80135C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01E70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C25A10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08E426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141E00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66F37E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066C6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1E618A0"/>
    <w:multiLevelType w:val="hybridMultilevel"/>
    <w:tmpl w:val="BC269BAA"/>
    <w:lvl w:ilvl="0" w:tplc="383E08D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0E138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32A53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9A736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C011C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26CF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2625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F0102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C415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BDD6C63"/>
    <w:multiLevelType w:val="hybridMultilevel"/>
    <w:tmpl w:val="E2C4F844"/>
    <w:lvl w:ilvl="0" w:tplc="E680629E">
      <w:start w:val="1"/>
      <w:numFmt w:val="upperRoman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C401B0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7E25F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107C8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842A1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740C3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92E54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F8C39E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14E1C2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14E2A4D"/>
    <w:multiLevelType w:val="hybridMultilevel"/>
    <w:tmpl w:val="1CE02CE0"/>
    <w:lvl w:ilvl="0" w:tplc="F5A2E546">
      <w:start w:val="1"/>
      <w:numFmt w:val="lowerRoman"/>
      <w:lvlText w:val="%1)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9873F2">
      <w:start w:val="1"/>
      <w:numFmt w:val="lowerLetter"/>
      <w:lvlText w:val="%2"/>
      <w:lvlJc w:val="left"/>
      <w:pPr>
        <w:ind w:left="1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6C32C">
      <w:start w:val="1"/>
      <w:numFmt w:val="lowerRoman"/>
      <w:lvlText w:val="%3"/>
      <w:lvlJc w:val="left"/>
      <w:pPr>
        <w:ind w:left="2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CE412C">
      <w:start w:val="1"/>
      <w:numFmt w:val="decimal"/>
      <w:lvlText w:val="%4"/>
      <w:lvlJc w:val="left"/>
      <w:pPr>
        <w:ind w:left="3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7ED420">
      <w:start w:val="1"/>
      <w:numFmt w:val="lowerLetter"/>
      <w:lvlText w:val="%5"/>
      <w:lvlJc w:val="left"/>
      <w:pPr>
        <w:ind w:left="3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68C4A8">
      <w:start w:val="1"/>
      <w:numFmt w:val="lowerRoman"/>
      <w:lvlText w:val="%6"/>
      <w:lvlJc w:val="left"/>
      <w:pPr>
        <w:ind w:left="4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74F714">
      <w:start w:val="1"/>
      <w:numFmt w:val="decimal"/>
      <w:lvlText w:val="%7"/>
      <w:lvlJc w:val="left"/>
      <w:pPr>
        <w:ind w:left="5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DA7552">
      <w:start w:val="1"/>
      <w:numFmt w:val="lowerLetter"/>
      <w:lvlText w:val="%8"/>
      <w:lvlJc w:val="left"/>
      <w:pPr>
        <w:ind w:left="6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1423C6">
      <w:start w:val="1"/>
      <w:numFmt w:val="lowerRoman"/>
      <w:lvlText w:val="%9"/>
      <w:lvlJc w:val="left"/>
      <w:pPr>
        <w:ind w:left="6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7102742"/>
    <w:multiLevelType w:val="hybridMultilevel"/>
    <w:tmpl w:val="B1BE6EEC"/>
    <w:lvl w:ilvl="0" w:tplc="EB3A9E24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A0224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DA1532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1A55AA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4074A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22BA4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78DEC6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225E06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F81986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FC4446B"/>
    <w:multiLevelType w:val="hybridMultilevel"/>
    <w:tmpl w:val="10CCD9A6"/>
    <w:lvl w:ilvl="0" w:tplc="4E4895AE">
      <w:start w:val="4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9608E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E6AE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60FC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2C79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66E61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08C2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C2BB4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5C862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13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A4763A"/>
    <w:rsid w:val="000517A5"/>
    <w:rsid w:val="00057EC3"/>
    <w:rsid w:val="00064CE8"/>
    <w:rsid w:val="00091C60"/>
    <w:rsid w:val="000A2745"/>
    <w:rsid w:val="000E2EE9"/>
    <w:rsid w:val="000F2D70"/>
    <w:rsid w:val="00173C3D"/>
    <w:rsid w:val="001914DE"/>
    <w:rsid w:val="00196B6B"/>
    <w:rsid w:val="001E5698"/>
    <w:rsid w:val="00210484"/>
    <w:rsid w:val="002202BB"/>
    <w:rsid w:val="00231CC5"/>
    <w:rsid w:val="0026595D"/>
    <w:rsid w:val="002C10CB"/>
    <w:rsid w:val="002E2527"/>
    <w:rsid w:val="003017D6"/>
    <w:rsid w:val="00392F90"/>
    <w:rsid w:val="003C1B37"/>
    <w:rsid w:val="003D4FAD"/>
    <w:rsid w:val="003E17BC"/>
    <w:rsid w:val="004171E7"/>
    <w:rsid w:val="0042174D"/>
    <w:rsid w:val="00436B93"/>
    <w:rsid w:val="004635AF"/>
    <w:rsid w:val="004A4783"/>
    <w:rsid w:val="004A48FA"/>
    <w:rsid w:val="004C7B8E"/>
    <w:rsid w:val="00560E0B"/>
    <w:rsid w:val="00605E75"/>
    <w:rsid w:val="00606C16"/>
    <w:rsid w:val="00652381"/>
    <w:rsid w:val="00670194"/>
    <w:rsid w:val="00684157"/>
    <w:rsid w:val="006D3B32"/>
    <w:rsid w:val="006E1B2A"/>
    <w:rsid w:val="007230BE"/>
    <w:rsid w:val="007B6E8C"/>
    <w:rsid w:val="007C0238"/>
    <w:rsid w:val="007C1988"/>
    <w:rsid w:val="0081198F"/>
    <w:rsid w:val="00825C58"/>
    <w:rsid w:val="008B45DE"/>
    <w:rsid w:val="00A4763A"/>
    <w:rsid w:val="00A532BB"/>
    <w:rsid w:val="00AC66FA"/>
    <w:rsid w:val="00AD1AB5"/>
    <w:rsid w:val="00AE030A"/>
    <w:rsid w:val="00B157A2"/>
    <w:rsid w:val="00B467F2"/>
    <w:rsid w:val="00BC530D"/>
    <w:rsid w:val="00C2594E"/>
    <w:rsid w:val="00C30D8A"/>
    <w:rsid w:val="00C744BF"/>
    <w:rsid w:val="00C75753"/>
    <w:rsid w:val="00CB476E"/>
    <w:rsid w:val="00CB7A3A"/>
    <w:rsid w:val="00D00966"/>
    <w:rsid w:val="00D91888"/>
    <w:rsid w:val="00DD21E4"/>
    <w:rsid w:val="00EB1C43"/>
    <w:rsid w:val="00EC1F86"/>
    <w:rsid w:val="00EC3510"/>
    <w:rsid w:val="00F52441"/>
    <w:rsid w:val="00F8405B"/>
    <w:rsid w:val="00FA0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6B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96B6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10484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TableGrid0">
    <w:name w:val="Table Grid"/>
    <w:basedOn w:val="TableNormal"/>
    <w:uiPriority w:val="39"/>
    <w:rsid w:val="00231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0A2745"/>
  </w:style>
  <w:style w:type="character" w:customStyle="1" w:styleId="apple-converted-space">
    <w:name w:val="apple-converted-space"/>
    <w:basedOn w:val="DefaultParagraphFont"/>
    <w:rsid w:val="000A2745"/>
  </w:style>
  <w:style w:type="character" w:customStyle="1" w:styleId="l">
    <w:name w:val="l"/>
    <w:basedOn w:val="DefaultParagraphFont"/>
    <w:rsid w:val="000A2745"/>
  </w:style>
  <w:style w:type="character" w:styleId="Hyperlink">
    <w:name w:val="Hyperlink"/>
    <w:basedOn w:val="DefaultParagraphFont"/>
    <w:uiPriority w:val="99"/>
    <w:semiHidden/>
    <w:unhideWhenUsed/>
    <w:rsid w:val="000A27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0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goel</cp:lastModifiedBy>
  <cp:revision>2</cp:revision>
  <dcterms:created xsi:type="dcterms:W3CDTF">2016-09-06T16:23:00Z</dcterms:created>
  <dcterms:modified xsi:type="dcterms:W3CDTF">2016-09-06T16:23:00Z</dcterms:modified>
</cp:coreProperties>
</file>