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AE0693" w:rsidRDefault="00AE29B8" w:rsidP="00E44A2D">
      <w:pPr>
        <w:pStyle w:val="Tekstpodstawowy"/>
        <w:spacing w:before="117"/>
        <w:ind w:right="2229"/>
        <w:rPr>
          <w:rFonts w:ascii="Times New Roman" w:hAnsi="Times New Roman" w:cs="Times New Roman"/>
          <w:color w:val="231F20"/>
          <w:sz w:val="24"/>
        </w:rPr>
      </w:pPr>
      <w:r w:rsidRPr="00AE0693">
        <w:rPr>
          <w:rFonts w:ascii="Times New Roman" w:hAnsi="Times New Roman" w:cs="Times New Roman"/>
          <w:color w:val="231F20"/>
          <w:sz w:val="24"/>
        </w:rPr>
        <w:t>Patrycja Kozak</w:t>
      </w:r>
    </w:p>
    <w:p w14:paraId="11049CF7" w14:textId="287A1BE6" w:rsidR="00FB710D" w:rsidRPr="00AE0693" w:rsidRDefault="00AE29B8" w:rsidP="00E44A2D">
      <w:pPr>
        <w:pStyle w:val="Tekstpodstawowy"/>
        <w:spacing w:before="117"/>
        <w:ind w:right="2229"/>
        <w:rPr>
          <w:rFonts w:ascii="Times New Roman" w:hAnsi="Times New Roman" w:cs="Times New Roman"/>
          <w:color w:val="231F20"/>
          <w:sz w:val="24"/>
        </w:rPr>
      </w:pPr>
      <w:r w:rsidRPr="00AE0693">
        <w:rPr>
          <w:rFonts w:ascii="Times New Roman" w:hAnsi="Times New Roman" w:cs="Times New Roman"/>
          <w:color w:val="231F20"/>
          <w:sz w:val="24"/>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7777777" w:rsidR="00E44A2D" w:rsidRPr="00AE0693" w:rsidRDefault="00181A74" w:rsidP="00E44A2D">
      <w:pPr>
        <w:pStyle w:val="Tytu"/>
        <w:ind w:left="0"/>
        <w:rPr>
          <w:rFonts w:ascii="Times New Roman" w:hAnsi="Times New Roman" w:cs="Times New Roman"/>
          <w:color w:val="231F20"/>
          <w:sz w:val="36"/>
        </w:rPr>
      </w:pPr>
      <w:r w:rsidRPr="00AE0693">
        <w:rPr>
          <w:rFonts w:ascii="Times New Roman" w:hAnsi="Times New Roman" w:cs="Times New Roman"/>
          <w:color w:val="231F20"/>
          <w:sz w:val="36"/>
        </w:rPr>
        <w:t>Tytuł</w:t>
      </w:r>
      <w:r w:rsidRPr="00AE0693">
        <w:rPr>
          <w:rFonts w:ascii="Times New Roman" w:hAnsi="Times New Roman" w:cs="Times New Roman"/>
          <w:color w:val="231F20"/>
          <w:spacing w:val="-5"/>
          <w:sz w:val="36"/>
        </w:rPr>
        <w:t xml:space="preserve"> </w:t>
      </w:r>
      <w:r w:rsidRPr="00AE0693">
        <w:rPr>
          <w:rFonts w:ascii="Times New Roman" w:hAnsi="Times New Roman" w:cs="Times New Roman"/>
          <w:color w:val="231F20"/>
          <w:sz w:val="36"/>
        </w:rPr>
        <w:t>pracy</w:t>
      </w:r>
      <w:r w:rsidR="00E44A2D" w:rsidRPr="00AE0693">
        <w:rPr>
          <w:rFonts w:ascii="Times New Roman" w:hAnsi="Times New Roman" w:cs="Times New Roman"/>
          <w:color w:val="231F20"/>
          <w:sz w:val="36"/>
        </w:rPr>
        <w:t xml:space="preserve"> </w:t>
      </w:r>
    </w:p>
    <w:p w14:paraId="49C96AE6" w14:textId="77777777" w:rsidR="00FB710D" w:rsidRPr="00AE0693" w:rsidRDefault="00181A74" w:rsidP="00E44A2D">
      <w:pPr>
        <w:pStyle w:val="Tytu"/>
        <w:ind w:left="0"/>
        <w:rPr>
          <w:rFonts w:ascii="Times New Roman" w:hAnsi="Times New Roman" w:cs="Times New Roman"/>
          <w:b w:val="0"/>
          <w:sz w:val="36"/>
        </w:rPr>
      </w:pPr>
      <w:r w:rsidRPr="00AE0693">
        <w:rPr>
          <w:rFonts w:ascii="Times New Roman" w:hAnsi="Times New Roman" w:cs="Times New Roman"/>
          <w:b w:val="0"/>
          <w:color w:val="231F20"/>
          <w:sz w:val="28"/>
        </w:rPr>
        <w:t>Tytuł</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pracy</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w</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języku</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angielskim</w:t>
      </w:r>
    </w:p>
    <w:p w14:paraId="4F16C921" w14:textId="77777777" w:rsidR="00FB710D" w:rsidRPr="00AE0693" w:rsidRDefault="00FB710D" w:rsidP="00E44A2D">
      <w:pPr>
        <w:pStyle w:val="Tekstpodstawowy"/>
        <w:spacing w:before="3"/>
        <w:rPr>
          <w:rFonts w:ascii="Times New Roman" w:hAnsi="Times New Roman" w:cs="Times New Roman"/>
          <w:sz w:val="45"/>
        </w:rPr>
      </w:pPr>
    </w:p>
    <w:p w14:paraId="382ECD15" w14:textId="77777777" w:rsidR="00E44A2D" w:rsidRPr="00AE0693" w:rsidRDefault="00181A74" w:rsidP="00E44A2D">
      <w:pPr>
        <w:pStyle w:val="Tekstpodstawowy"/>
        <w:rPr>
          <w:rFonts w:ascii="Times New Roman" w:hAnsi="Times New Roman" w:cs="Times New Roman"/>
        </w:rPr>
      </w:pPr>
      <w:r w:rsidRPr="00AE0693">
        <w:rPr>
          <w:rFonts w:ascii="Times New Roman" w:hAnsi="Times New Roman" w:cs="Times New Roman"/>
          <w:color w:val="231F20"/>
        </w:rPr>
        <w:t>Praca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dyplomowa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na</w:t>
      </w:r>
      <w:r w:rsidRPr="00AE0693">
        <w:rPr>
          <w:rFonts w:ascii="Times New Roman" w:hAnsi="Times New Roman" w:cs="Times New Roman"/>
          <w:color w:val="231F20"/>
          <w:spacing w:val="-2"/>
        </w:rPr>
        <w:t xml:space="preserve"> </w:t>
      </w:r>
      <w:r w:rsidRPr="00AE0693">
        <w:rPr>
          <w:rFonts w:ascii="Times New Roman" w:hAnsi="Times New Roman" w:cs="Times New Roman"/>
          <w:color w:val="231F20"/>
        </w:rPr>
        <w:t>kierunku:</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6C1145AD" w14:textId="77777777" w:rsidR="00FB710D" w:rsidRPr="00AE0693" w:rsidRDefault="00FB710D" w:rsidP="00E44A2D">
      <w:pPr>
        <w:pStyle w:val="Tekstpodstawowy"/>
        <w:rPr>
          <w:rFonts w:ascii="Times New Roman" w:hAnsi="Times New Roman" w:cs="Times New Roman"/>
          <w:color w:val="231F20"/>
        </w:rPr>
      </w:pP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07BDBF45" w14:textId="77777777" w:rsidR="00FB710D" w:rsidRPr="00AE0693" w:rsidRDefault="00181A74" w:rsidP="00E44A2D">
      <w:pPr>
        <w:pStyle w:val="Tekstpodstawowy"/>
        <w:spacing w:before="312"/>
        <w:ind w:right="-39"/>
        <w:jc w:val="right"/>
        <w:rPr>
          <w:rFonts w:ascii="Times New Roman" w:hAnsi="Times New Roman" w:cs="Times New Roman"/>
          <w:color w:val="231F20"/>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Pr="00AE0693">
        <w:rPr>
          <w:rFonts w:ascii="Times New Roman" w:hAnsi="Times New Roman" w:cs="Times New Roman"/>
          <w:color w:val="231F20"/>
          <w:spacing w:val="-1"/>
          <w:sz w:val="24"/>
        </w:rPr>
        <w:t>Tytuł</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pacing w:val="-1"/>
          <w:sz w:val="24"/>
        </w:rPr>
        <w:t>naukowy,</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imię</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i</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nazwisko</w:t>
      </w:r>
      <w:r w:rsidRPr="00AE0693">
        <w:rPr>
          <w:rFonts w:ascii="Times New Roman" w:hAnsi="Times New Roman" w:cs="Times New Roman"/>
          <w:color w:val="231F20"/>
          <w:spacing w:val="-14"/>
          <w:sz w:val="24"/>
        </w:rPr>
        <w:t xml:space="preserve"> </w:t>
      </w:r>
      <w:r w:rsidRPr="00AE0693">
        <w:rPr>
          <w:rFonts w:ascii="Times New Roman" w:hAnsi="Times New Roman" w:cs="Times New Roman"/>
          <w:color w:val="231F20"/>
          <w:sz w:val="24"/>
        </w:rPr>
        <w:t>promotora</w:t>
      </w:r>
      <w:r w:rsidR="00950924" w:rsidRPr="00AE0693">
        <w:rPr>
          <w:rFonts w:ascii="Times New Roman" w:hAnsi="Times New Roman" w:cs="Times New Roman"/>
          <w:color w:val="231F20"/>
          <w:sz w:val="24"/>
        </w:rPr>
        <w:br/>
      </w:r>
      <w:r w:rsidRPr="00AE0693">
        <w:rPr>
          <w:rFonts w:ascii="Times New Roman" w:hAnsi="Times New Roman" w:cs="Times New Roman"/>
          <w:color w:val="231F20"/>
          <w:sz w:val="24"/>
        </w:rPr>
        <w:t>Miejsce</w:t>
      </w:r>
      <w:r w:rsidRPr="00AE0693">
        <w:rPr>
          <w:rFonts w:ascii="Times New Roman" w:hAnsi="Times New Roman" w:cs="Times New Roman"/>
          <w:color w:val="231F20"/>
          <w:spacing w:val="-13"/>
          <w:sz w:val="24"/>
        </w:rPr>
        <w:t xml:space="preserve"> </w:t>
      </w:r>
      <w:r w:rsidRPr="00AE0693">
        <w:rPr>
          <w:rFonts w:ascii="Times New Roman" w:hAnsi="Times New Roman" w:cs="Times New Roman"/>
          <w:color w:val="231F20"/>
          <w:sz w:val="24"/>
        </w:rPr>
        <w:t>zatrudnienia</w:t>
      </w:r>
      <w:r w:rsidRPr="00AE0693">
        <w:rPr>
          <w:rFonts w:ascii="Times New Roman" w:hAnsi="Times New Roman" w:cs="Times New Roman"/>
          <w:color w:val="231F20"/>
          <w:spacing w:val="-12"/>
          <w:sz w:val="24"/>
        </w:rPr>
        <w:t xml:space="preserve"> </w:t>
      </w:r>
      <w:r w:rsidRPr="00AE0693">
        <w:rPr>
          <w:rFonts w:ascii="Times New Roman" w:hAnsi="Times New Roman" w:cs="Times New Roman"/>
          <w:color w:val="231F20"/>
          <w:sz w:val="24"/>
        </w:rPr>
        <w:t>promotora</w:t>
      </w:r>
      <w:r w:rsidRPr="00AE0693">
        <w:rPr>
          <w:rFonts w:ascii="Times New Roman" w:hAnsi="Times New Roman" w:cs="Times New Roman"/>
          <w:color w:val="231F20"/>
          <w:spacing w:val="-13"/>
          <w:sz w:val="24"/>
        </w:rPr>
        <w:t xml:space="preserve"> </w:t>
      </w:r>
      <w:r w:rsidRPr="00AE0693">
        <w:rPr>
          <w:rFonts w:ascii="Times New Roman" w:hAnsi="Times New Roman" w:cs="Times New Roman"/>
          <w:color w:val="231F20"/>
          <w:sz w:val="24"/>
        </w:rPr>
        <w:t>(Instytut/</w:t>
      </w:r>
      <w:r w:rsidRPr="00AE0693">
        <w:rPr>
          <w:rFonts w:ascii="Times New Roman" w:hAnsi="Times New Roman" w:cs="Times New Roman"/>
          <w:color w:val="231F20"/>
          <w:spacing w:val="-12"/>
          <w:sz w:val="24"/>
        </w:rPr>
        <w:t xml:space="preserve"> </w:t>
      </w:r>
      <w:r w:rsidRPr="00AE0693">
        <w:rPr>
          <w:rFonts w:ascii="Times New Roman" w:hAnsi="Times New Roman" w:cs="Times New Roman"/>
          <w:color w:val="231F20"/>
          <w:sz w:val="24"/>
        </w:rPr>
        <w:t>katedra/zakład)</w:t>
      </w:r>
    </w:p>
    <w:p w14:paraId="155F65FA" w14:textId="77777777" w:rsidR="00FB710D" w:rsidRPr="00AE0693" w:rsidRDefault="00FB710D" w:rsidP="00E44A2D">
      <w:pPr>
        <w:pStyle w:val="Tekstpodstawowy"/>
        <w:rPr>
          <w:rFonts w:ascii="Times New Roman" w:hAnsi="Times New Roman" w:cs="Times New Roman"/>
          <w:sz w:val="38"/>
        </w:rPr>
      </w:pPr>
    </w:p>
    <w:p w14:paraId="6FA49038" w14:textId="77777777" w:rsidR="00AE29B8" w:rsidRPr="00AE0693" w:rsidRDefault="00AE29B8" w:rsidP="00E44A2D">
      <w:pPr>
        <w:pStyle w:val="Tekstpodstawowy"/>
        <w:rPr>
          <w:rFonts w:ascii="Times New Roman" w:hAnsi="Times New Roman" w:cs="Times New Roman"/>
          <w:sz w:val="46"/>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7777777"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even" r:id="rId8"/>
          <w:headerReference w:type="default" r:id="rId9"/>
          <w:footerReference w:type="even" r:id="rId10"/>
          <w:footerReference w:type="default" r:id="rId11"/>
          <w:headerReference w:type="first" r:id="rId12"/>
          <w:footerReference w:type="first" r:id="rId13"/>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308BE127" w14:textId="77777777" w:rsidR="00776F95" w:rsidRPr="00AE0693" w:rsidRDefault="00776F95" w:rsidP="00776F95">
      <w:pPr>
        <w:rPr>
          <w:rFonts w:ascii="Times New Roman" w:hAnsi="Times New Roman" w:cs="Times New Roman"/>
          <w:sz w:val="24"/>
          <w:szCs w:val="28"/>
        </w:rPr>
      </w:pPr>
    </w:p>
    <w:p w14:paraId="0FBF1A3D" w14:textId="77777777" w:rsidR="00776F95" w:rsidRPr="00AE0693" w:rsidRDefault="00776F95" w:rsidP="00776F95">
      <w:pPr>
        <w:rPr>
          <w:rFonts w:ascii="Times New Roman" w:hAnsi="Times New Roman" w:cs="Times New Roman"/>
          <w:sz w:val="24"/>
          <w:szCs w:val="28"/>
        </w:rPr>
      </w:pPr>
    </w:p>
    <w:p w14:paraId="0855CE3D" w14:textId="77777777" w:rsidR="00776F95" w:rsidRPr="00AE0693" w:rsidRDefault="00776F95" w:rsidP="00776F95">
      <w:pPr>
        <w:rPr>
          <w:rFonts w:ascii="Times New Roman" w:hAnsi="Times New Roman" w:cs="Times New Roman"/>
          <w:sz w:val="24"/>
          <w:szCs w:val="28"/>
        </w:rPr>
      </w:pPr>
    </w:p>
    <w:p w14:paraId="440BF390" w14:textId="77777777" w:rsidR="00776F95" w:rsidRPr="00AE0693" w:rsidRDefault="00776F95" w:rsidP="00776F95">
      <w:pPr>
        <w:rPr>
          <w:rFonts w:ascii="Times New Roman" w:hAnsi="Times New Roman" w:cs="Times New Roman"/>
          <w:sz w:val="24"/>
          <w:szCs w:val="28"/>
        </w:rPr>
      </w:pPr>
    </w:p>
    <w:p w14:paraId="1F8EEC65" w14:textId="77777777" w:rsidR="00776F95" w:rsidRPr="00AE0693" w:rsidRDefault="00776F95" w:rsidP="00776F95">
      <w:pPr>
        <w:rPr>
          <w:rFonts w:ascii="Times New Roman" w:hAnsi="Times New Roman" w:cs="Times New Roman"/>
          <w:sz w:val="24"/>
          <w:szCs w:val="28"/>
        </w:rPr>
      </w:pP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69430C"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Streszczenie</w:t>
      </w:r>
    </w:p>
    <w:p w14:paraId="1C3E1BEC" w14:textId="77777777" w:rsidR="00776F95" w:rsidRPr="00AE0693" w:rsidRDefault="00776F95" w:rsidP="00776F95">
      <w:pPr>
        <w:spacing w:line="360" w:lineRule="auto"/>
        <w:rPr>
          <w:rFonts w:ascii="Times New Roman" w:hAnsi="Times New Roman" w:cs="Times New Roman"/>
        </w:rPr>
      </w:pPr>
    </w:p>
    <w:p w14:paraId="15C1EA41" w14:textId="77777777"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Słowa kluczowe – …..</w:t>
      </w:r>
    </w:p>
    <w:p w14:paraId="4B4477F6" w14:textId="77777777" w:rsidR="00776F95" w:rsidRPr="00AE0693" w:rsidRDefault="00776F95" w:rsidP="00776F95">
      <w:pPr>
        <w:spacing w:line="360" w:lineRule="auto"/>
        <w:rPr>
          <w:rFonts w:ascii="Times New Roman" w:hAnsi="Times New Roman" w:cs="Times New Roman"/>
          <w:sz w:val="24"/>
          <w:szCs w:val="24"/>
        </w:rPr>
      </w:pPr>
    </w:p>
    <w:p w14:paraId="1CBAE2A0" w14:textId="77777777" w:rsidR="00776F95" w:rsidRPr="00AE0693" w:rsidRDefault="00776F95" w:rsidP="00776F95">
      <w:pPr>
        <w:spacing w:line="360" w:lineRule="auto"/>
        <w:rPr>
          <w:rFonts w:ascii="Times New Roman" w:hAnsi="Times New Roman" w:cs="Times New Roman"/>
          <w:sz w:val="24"/>
          <w:szCs w:val="24"/>
        </w:rPr>
      </w:pPr>
    </w:p>
    <w:p w14:paraId="4894C7D3" w14:textId="77777777" w:rsidR="00776F95" w:rsidRPr="00AE0693" w:rsidRDefault="00776F95" w:rsidP="00776F95">
      <w:pPr>
        <w:spacing w:line="360" w:lineRule="auto"/>
        <w:rPr>
          <w:rFonts w:ascii="Times New Roman" w:hAnsi="Times New Roman" w:cs="Times New Roman"/>
          <w:sz w:val="24"/>
          <w:szCs w:val="24"/>
        </w:rPr>
      </w:pPr>
    </w:p>
    <w:p w14:paraId="0EC2D03C"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776F95">
      <w:pPr>
        <w:spacing w:line="360" w:lineRule="auto"/>
        <w:jc w:val="center"/>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00C7E6C1"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Treść w języku angielskim</w:t>
      </w:r>
    </w:p>
    <w:p w14:paraId="0FEC30E4" w14:textId="77777777" w:rsidR="00776F95" w:rsidRPr="00AE0693" w:rsidRDefault="00776F95" w:rsidP="00776F95">
      <w:pPr>
        <w:spacing w:line="360" w:lineRule="auto"/>
        <w:jc w:val="both"/>
        <w:rPr>
          <w:rFonts w:ascii="Times New Roman" w:hAnsi="Times New Roman" w:cs="Times New Roman"/>
          <w:sz w:val="20"/>
          <w:szCs w:val="20"/>
        </w:rPr>
      </w:pPr>
    </w:p>
    <w:p w14:paraId="731C45D6" w14:textId="77777777" w:rsidR="00776F95" w:rsidRPr="00AE0693" w:rsidRDefault="00776F95" w:rsidP="00776F95">
      <w:pPr>
        <w:spacing w:line="360" w:lineRule="auto"/>
        <w:jc w:val="both"/>
        <w:rPr>
          <w:rFonts w:ascii="Times New Roman" w:hAnsi="Times New Roman" w:cs="Times New Roman"/>
          <w:sz w:val="24"/>
          <w:szCs w:val="24"/>
        </w:rPr>
      </w:pPr>
      <w:proofErr w:type="spellStart"/>
      <w:r w:rsidRPr="00AE0693">
        <w:rPr>
          <w:rFonts w:ascii="Times New Roman" w:hAnsi="Times New Roman" w:cs="Times New Roman"/>
          <w:sz w:val="24"/>
          <w:szCs w:val="24"/>
        </w:rPr>
        <w:t>Keywords</w:t>
      </w:r>
      <w:proofErr w:type="spellEnd"/>
      <w:r w:rsidRPr="00AE0693">
        <w:rPr>
          <w:rFonts w:ascii="Times New Roman" w:hAnsi="Times New Roman" w:cs="Times New Roman"/>
          <w:sz w:val="24"/>
          <w:szCs w:val="24"/>
        </w:rPr>
        <w:t xml:space="preserve"> – …..</w:t>
      </w:r>
    </w:p>
    <w:p w14:paraId="7A25E688" w14:textId="1FE745B2" w:rsidR="00776F95" w:rsidRPr="00AE0693" w:rsidRDefault="00776F95" w:rsidP="00776F95">
      <w:pPr>
        <w:tabs>
          <w:tab w:val="left" w:pos="4971"/>
        </w:tabs>
        <w:rPr>
          <w:rFonts w:ascii="Times New Roman" w:hAnsi="Times New Roman" w:cs="Times New Roman"/>
        </w:rPr>
      </w:pPr>
    </w:p>
    <w:p w14:paraId="79FEAF19" w14:textId="254B29C3" w:rsidR="006507DE" w:rsidRPr="00AE0693" w:rsidRDefault="006507DE">
      <w:pPr>
        <w:rPr>
          <w:rFonts w:ascii="Times New Roman" w:hAnsi="Times New Roman" w:cs="Times New Roman"/>
        </w:rPr>
      </w:pPr>
      <w:r w:rsidRPr="00AE0693">
        <w:rPr>
          <w:rFonts w:ascii="Times New Roman" w:hAnsi="Times New Roman" w:cs="Times New Roman"/>
        </w:rPr>
        <w:br w:type="page"/>
      </w:r>
    </w:p>
    <w:p w14:paraId="42A5A5B8" w14:textId="65B1AB1F" w:rsidR="006507DE" w:rsidRPr="00AE0693" w:rsidRDefault="00776F95" w:rsidP="00776F95">
      <w:pPr>
        <w:jc w:val="both"/>
        <w:rPr>
          <w:rFonts w:ascii="Times New Roman" w:hAnsi="Times New Roman" w:cs="Times New Roman"/>
        </w:rPr>
      </w:pPr>
      <w:r w:rsidRPr="00AE0693">
        <w:rPr>
          <w:rFonts w:ascii="Times New Roman" w:hAnsi="Times New Roman" w:cs="Times New Roman"/>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AE0693" w:rsidRDefault="006507DE" w:rsidP="006253BB">
          <w:pPr>
            <w:pStyle w:val="Nagwekspisutreci"/>
            <w:numPr>
              <w:ilvl w:val="0"/>
              <w:numId w:val="0"/>
            </w:numPr>
            <w:rPr>
              <w:rFonts w:ascii="Times New Roman" w:hAnsi="Times New Roman" w:cs="Times New Roman"/>
              <w:color w:val="auto"/>
            </w:rPr>
          </w:pPr>
          <w:r w:rsidRPr="00AE0693">
            <w:rPr>
              <w:rFonts w:ascii="Times New Roman" w:hAnsi="Times New Roman" w:cs="Times New Roman"/>
              <w:color w:val="auto"/>
            </w:rPr>
            <w:t>Spis treści</w:t>
          </w:r>
        </w:p>
        <w:p w14:paraId="729E7ACB" w14:textId="1D8F91DE" w:rsidR="00D06769" w:rsidRPr="00AE0693" w:rsidRDefault="006507DE">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66357038" w:history="1">
            <w:r w:rsidR="00D06769" w:rsidRPr="00AE0693">
              <w:rPr>
                <w:rStyle w:val="Hipercze"/>
                <w:rFonts w:ascii="Times New Roman" w:hAnsi="Times New Roman" w:cs="Times New Roman"/>
                <w:b/>
                <w:bCs/>
                <w:noProof/>
              </w:rPr>
              <w:t>1</w:t>
            </w:r>
            <w:r w:rsidR="00D06769" w:rsidRPr="00AE0693">
              <w:rPr>
                <w:rFonts w:ascii="Times New Roman" w:eastAsiaTheme="minorEastAsia" w:hAnsi="Times New Roman" w:cs="Times New Roman"/>
                <w:noProof/>
                <w:kern w:val="2"/>
                <w:lang w:eastAsia="pl-PL"/>
                <w14:ligatures w14:val="standardContextual"/>
              </w:rPr>
              <w:tab/>
            </w:r>
            <w:r w:rsidR="00D06769" w:rsidRPr="00AE0693">
              <w:rPr>
                <w:rStyle w:val="Hipercze"/>
                <w:rFonts w:ascii="Times New Roman" w:hAnsi="Times New Roman" w:cs="Times New Roman"/>
                <w:b/>
                <w:bCs/>
                <w:noProof/>
              </w:rPr>
              <w:t>Wstęp</w:t>
            </w:r>
            <w:r w:rsidR="00D06769" w:rsidRPr="00AE0693">
              <w:rPr>
                <w:rFonts w:ascii="Times New Roman" w:hAnsi="Times New Roman" w:cs="Times New Roman"/>
                <w:noProof/>
                <w:webHidden/>
              </w:rPr>
              <w:tab/>
            </w:r>
            <w:r w:rsidR="00D06769" w:rsidRPr="00AE0693">
              <w:rPr>
                <w:rFonts w:ascii="Times New Roman" w:hAnsi="Times New Roman" w:cs="Times New Roman"/>
                <w:noProof/>
                <w:webHidden/>
              </w:rPr>
              <w:fldChar w:fldCharType="begin"/>
            </w:r>
            <w:r w:rsidR="00D06769" w:rsidRPr="00AE0693">
              <w:rPr>
                <w:rFonts w:ascii="Times New Roman" w:hAnsi="Times New Roman" w:cs="Times New Roman"/>
                <w:noProof/>
                <w:webHidden/>
              </w:rPr>
              <w:instrText xml:space="preserve"> PAGEREF _Toc166357038 \h </w:instrText>
            </w:r>
            <w:r w:rsidR="00D06769" w:rsidRPr="00AE0693">
              <w:rPr>
                <w:rFonts w:ascii="Times New Roman" w:hAnsi="Times New Roman" w:cs="Times New Roman"/>
                <w:noProof/>
                <w:webHidden/>
              </w:rPr>
            </w:r>
            <w:r w:rsidR="00D06769"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00D06769" w:rsidRPr="00AE0693">
              <w:rPr>
                <w:rFonts w:ascii="Times New Roman" w:hAnsi="Times New Roman" w:cs="Times New Roman"/>
                <w:noProof/>
                <w:webHidden/>
              </w:rPr>
              <w:fldChar w:fldCharType="end"/>
            </w:r>
          </w:hyperlink>
        </w:p>
        <w:p w14:paraId="44D9C451" w14:textId="30940BB6"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39" w:history="1">
            <w:r w:rsidRPr="00AE0693">
              <w:rPr>
                <w:rStyle w:val="Hipercze"/>
                <w:rFonts w:ascii="Times New Roman" w:hAnsi="Times New Roman" w:cs="Times New Roman"/>
                <w:b/>
                <w:bCs/>
                <w:noProof/>
              </w:rPr>
              <w:t>1.1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Wprowadzenie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_Toc166357039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714D39F4" w14:textId="11CEB949"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0" w:history="1">
            <w:r w:rsidRPr="00AE0693">
              <w:rPr>
                <w:rStyle w:val="Hipercze"/>
                <w:rFonts w:ascii="Times New Roman" w:hAnsi="Times New Roman" w:cs="Times New Roman"/>
                <w:b/>
                <w:bCs/>
                <w:noProof/>
              </w:rPr>
              <w:t>1.2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Motywacja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3AB54060" w14:textId="14B48DC3"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1" w:history="1">
            <w:r w:rsidRPr="00AE0693">
              <w:rPr>
                <w:rStyle w:val="Hipercze"/>
                <w:rFonts w:ascii="Times New Roman" w:hAnsi="Times New Roman" w:cs="Times New Roman"/>
                <w:b/>
                <w:bCs/>
                <w:noProof/>
              </w:rPr>
              <w:t>1.3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Cel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56736ABB" w14:textId="74231B7D"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2" w:history="1">
            <w:r w:rsidRPr="00AE0693">
              <w:rPr>
                <w:rStyle w:val="Hipercze"/>
                <w:rFonts w:ascii="Times New Roman" w:hAnsi="Times New Roman" w:cs="Times New Roman"/>
                <w:b/>
                <w:bCs/>
                <w:noProof/>
              </w:rPr>
              <w:t>1.4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Układ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_Toc166357042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24D26931" w14:textId="6BF4EEE2"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3" w:history="1">
            <w:r w:rsidRPr="00AE0693">
              <w:rPr>
                <w:rStyle w:val="Hipercze"/>
                <w:rFonts w:ascii="Times New Roman" w:hAnsi="Times New Roman" w:cs="Times New Roman"/>
                <w:b/>
                <w:bCs/>
                <w:noProof/>
              </w:rPr>
              <w:t>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Przegląd literatury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_Toc166357043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12</w:t>
            </w:r>
            <w:r w:rsidRPr="00AE0693">
              <w:rPr>
                <w:rFonts w:ascii="Times New Roman" w:hAnsi="Times New Roman" w:cs="Times New Roman"/>
                <w:noProof/>
                <w:webHidden/>
              </w:rPr>
              <w:fldChar w:fldCharType="end"/>
            </w:r>
          </w:hyperlink>
        </w:p>
        <w:p w14:paraId="371A4DCD" w14:textId="14FEEC4B"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4" w:history="1">
            <w:r w:rsidRPr="00AE0693">
              <w:rPr>
                <w:rStyle w:val="Hipercze"/>
                <w:rFonts w:ascii="Times New Roman" w:hAnsi="Times New Roman" w:cs="Times New Roman"/>
                <w:b/>
                <w:bCs/>
                <w:noProof/>
              </w:rPr>
              <w:t>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Wykorzystane technologie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_Toc166357044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7277284" w14:textId="45AFDD70"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5" w:history="1">
            <w:r w:rsidRPr="00AE0693">
              <w:rPr>
                <w:rStyle w:val="Hipercze"/>
                <w:rFonts w:ascii="Times New Roman" w:hAnsi="Times New Roman" w:cs="Times New Roman"/>
                <w:b/>
                <w:bCs/>
                <w:noProof/>
              </w:rPr>
              <w:t>3.1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Języki programowania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_Toc166357045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F60D88B" w14:textId="4C060204"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6" w:history="1">
            <w:r w:rsidRPr="00AE0693">
              <w:rPr>
                <w:rStyle w:val="Hipercze"/>
                <w:rFonts w:ascii="Times New Roman" w:hAnsi="Times New Roman" w:cs="Times New Roman"/>
                <w:b/>
                <w:bCs/>
                <w:noProof/>
              </w:rPr>
              <w:t>3.2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Narzędzia programistyczne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_Toc166357046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116014E1" w14:textId="0BD9CC73"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7" w:history="1">
            <w:r w:rsidRPr="00AE0693">
              <w:rPr>
                <w:rStyle w:val="Hipercze"/>
                <w:rFonts w:ascii="Times New Roman" w:hAnsi="Times New Roman" w:cs="Times New Roman"/>
                <w:b/>
                <w:bCs/>
                <w:noProof/>
              </w:rPr>
              <w:t>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Implementacja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_Toc166357047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2E0DC10C" w14:textId="329ABEF8"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8" w:history="1">
            <w:r w:rsidRPr="00AE0693">
              <w:rPr>
                <w:rStyle w:val="Hipercze"/>
                <w:rFonts w:ascii="Times New Roman" w:hAnsi="Times New Roman" w:cs="Times New Roman"/>
                <w:b/>
                <w:bCs/>
                <w:noProof/>
              </w:rPr>
              <w:t>4.1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monolitycznej</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_Toc166357048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0B3C3DF" w14:textId="23AFD1B7"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9" w:history="1">
            <w:r w:rsidRPr="00AE0693">
              <w:rPr>
                <w:rStyle w:val="Hipercze"/>
                <w:rFonts w:ascii="Times New Roman" w:hAnsi="Times New Roman" w:cs="Times New Roman"/>
                <w:b/>
                <w:bCs/>
                <w:noProof/>
              </w:rPr>
              <w:t>4.2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mikroserwisów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B6E2C08" w14:textId="3174451F"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0" w:history="1">
            <w:r w:rsidRPr="00AE0693">
              <w:rPr>
                <w:rStyle w:val="Hipercze"/>
                <w:rFonts w:ascii="Times New Roman" w:hAnsi="Times New Roman" w:cs="Times New Roman"/>
                <w:b/>
                <w:bCs/>
                <w:noProof/>
              </w:rPr>
              <w:t>5</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Podsumowanie i omówienie wyników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7C9C2FEE" w14:textId="2E3955DD"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1" w:history="1">
            <w:r w:rsidRPr="00AE0693">
              <w:rPr>
                <w:rStyle w:val="Hipercze"/>
                <w:rFonts w:ascii="Times New Roman" w:hAnsi="Times New Roman" w:cs="Times New Roman"/>
                <w:b/>
                <w:bCs/>
                <w:noProof/>
              </w:rPr>
              <w:t>6</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Bibliografia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40D918E4" w14:textId="0EE7B593"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4"/>
          <w:footerReference w:type="default" r:id="rId15"/>
          <w:footerReference w:type="first" r:id="rId16"/>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AE0693" w:rsidRDefault="00B77B46" w:rsidP="006253BB">
      <w:pPr>
        <w:pStyle w:val="Nagwek1"/>
        <w:rPr>
          <w:rFonts w:ascii="Times New Roman" w:hAnsi="Times New Roman" w:cs="Times New Roman"/>
          <w:b/>
          <w:bCs/>
          <w:color w:val="auto"/>
          <w:sz w:val="40"/>
          <w:szCs w:val="40"/>
        </w:rPr>
      </w:pPr>
      <w:bookmarkStart w:id="2" w:name="_Toc166357038"/>
      <w:r w:rsidRPr="00AE0693">
        <w:rPr>
          <w:rFonts w:ascii="Times New Roman" w:hAnsi="Times New Roman" w:cs="Times New Roman"/>
          <w:b/>
          <w:bCs/>
          <w:color w:val="auto"/>
          <w:sz w:val="40"/>
          <w:szCs w:val="40"/>
        </w:rPr>
        <w:lastRenderedPageBreak/>
        <w:t>Wstęp</w:t>
      </w:r>
      <w:bookmarkEnd w:id="2"/>
    </w:p>
    <w:p w14:paraId="2E2BC497" w14:textId="19B98656" w:rsidR="007167E7" w:rsidRPr="00AE0693" w:rsidRDefault="00B77B46" w:rsidP="00AE0693">
      <w:pPr>
        <w:pStyle w:val="Nagwek2"/>
        <w:spacing w:line="360" w:lineRule="auto"/>
        <w:rPr>
          <w:rFonts w:cs="Times New Roman"/>
          <w:b/>
          <w:bCs/>
          <w:color w:val="auto"/>
          <w:sz w:val="32"/>
          <w:szCs w:val="32"/>
        </w:rPr>
      </w:pPr>
      <w:bookmarkStart w:id="3" w:name="_Toc166357039"/>
      <w:r w:rsidRPr="00AE0693">
        <w:rPr>
          <w:rFonts w:cs="Times New Roman"/>
          <w:b/>
          <w:bCs/>
          <w:color w:val="auto"/>
          <w:sz w:val="32"/>
          <w:szCs w:val="32"/>
        </w:rPr>
        <w:t>Wprowadzenie</w:t>
      </w:r>
      <w:bookmarkEnd w:id="3"/>
    </w:p>
    <w:p w14:paraId="23E8D99F" w14:textId="156FE050" w:rsidR="00AE0693" w:rsidRDefault="00AE0693" w:rsidP="00AE0693">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 ciągu ostatnich lat na znaczeniu zyskały głównie dwie koncepcje architektoniczne: architektura monolityczna oraz </w:t>
      </w:r>
      <w:proofErr w:type="spellStart"/>
      <w:r w:rsidRPr="00AE0693">
        <w:rPr>
          <w:rFonts w:ascii="Times New Roman" w:hAnsi="Times New Roman" w:cs="Times New Roman"/>
          <w:sz w:val="24"/>
          <w:szCs w:val="24"/>
        </w:rPr>
        <w:t>mikroserwisowa</w:t>
      </w:r>
      <w:proofErr w:type="spellEnd"/>
      <w:r w:rsidRPr="00AE0693">
        <w:rPr>
          <w:rFonts w:ascii="Times New Roman" w:hAnsi="Times New Roman" w:cs="Times New Roman"/>
          <w:sz w:val="24"/>
          <w:szCs w:val="24"/>
        </w:rPr>
        <w:t xml:space="preserve">. </w:t>
      </w:r>
      <w:r>
        <w:rPr>
          <w:rFonts w:ascii="Times New Roman" w:hAnsi="Times New Roman" w:cs="Times New Roman"/>
          <w:sz w:val="24"/>
          <w:szCs w:val="24"/>
        </w:rPr>
        <w:t xml:space="preserve">Wybór odpowiedniego podejścia może mieć kluczowe znaczenie dla sukcesu aplikacji, wpływając na elastyczność, skalowalność oraz łatwość utrzymania systemu. </w:t>
      </w:r>
    </w:p>
    <w:p w14:paraId="60A42EE9" w14:textId="3C62A75B" w:rsidR="00F93DE5" w:rsidRDefault="00F93DE5" w:rsidP="00AE0693">
      <w:pPr>
        <w:spacing w:line="360" w:lineRule="auto"/>
        <w:ind w:firstLine="576"/>
        <w:jc w:val="both"/>
        <w:rPr>
          <w:rFonts w:ascii="Times New Roman" w:hAnsi="Times New Roman" w:cs="Times New Roman"/>
          <w:sz w:val="24"/>
          <w:szCs w:val="24"/>
        </w:rPr>
      </w:pPr>
      <w:r>
        <w:t xml:space="preserve">Architektura monolityczna, będąca tradycyjnym podejściem do projektowania aplikacji, zakłada, że wszystkie komponenty systemu są zintegrowane w jedną całość. Architektura </w:t>
      </w:r>
      <w:proofErr w:type="spellStart"/>
      <w:r>
        <w:t>mikroserwisowa</w:t>
      </w:r>
      <w:proofErr w:type="spellEnd"/>
      <w:r>
        <w:t xml:space="preserve">  proponuje podział systemu na niezależne, współpracujące ze sobą serwisy. Każdy </w:t>
      </w:r>
      <w:proofErr w:type="spellStart"/>
      <w:r>
        <w:t>mikroserwis</w:t>
      </w:r>
      <w:proofErr w:type="spellEnd"/>
      <w:r>
        <w:t xml:space="preserve"> realizuje określoną funkcjonalność i może być rozwijany, wdrażany oraz skalowany niezależnie od innych</w:t>
      </w:r>
    </w:p>
    <w:p w14:paraId="2D30901F" w14:textId="32AE7D24" w:rsidR="00AE0693" w:rsidRDefault="00AE0693" w:rsidP="00AE0693">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Wiele znanych </w:t>
      </w:r>
      <w:r w:rsidR="00034397">
        <w:rPr>
          <w:rFonts w:ascii="Times New Roman" w:hAnsi="Times New Roman" w:cs="Times New Roman"/>
          <w:sz w:val="24"/>
          <w:szCs w:val="24"/>
        </w:rPr>
        <w:t xml:space="preserve">firm rozpoczynało tworzenie swoich </w:t>
      </w:r>
      <w:r>
        <w:rPr>
          <w:rFonts w:ascii="Times New Roman" w:hAnsi="Times New Roman" w:cs="Times New Roman"/>
          <w:sz w:val="24"/>
          <w:szCs w:val="24"/>
        </w:rPr>
        <w:t>systemów od architektury monolitycznej, co w początkowych etapach rozwoju było rozwiązaniem prosty</w:t>
      </w:r>
      <w:r w:rsidR="00034397">
        <w:rPr>
          <w:rFonts w:ascii="Times New Roman" w:hAnsi="Times New Roman" w:cs="Times New Roman"/>
          <w:sz w:val="24"/>
          <w:szCs w:val="24"/>
        </w:rPr>
        <w:t>m</w:t>
      </w:r>
      <w:r>
        <w:rPr>
          <w:rFonts w:ascii="Times New Roman" w:hAnsi="Times New Roman" w:cs="Times New Roman"/>
          <w:sz w:val="24"/>
          <w:szCs w:val="24"/>
        </w:rPr>
        <w:t>, logicznym oraz da</w:t>
      </w:r>
      <w:r w:rsidR="00896AEF">
        <w:rPr>
          <w:rFonts w:ascii="Times New Roman" w:hAnsi="Times New Roman" w:cs="Times New Roman"/>
          <w:sz w:val="24"/>
          <w:szCs w:val="24"/>
        </w:rPr>
        <w:t>jącym</w:t>
      </w:r>
      <w:r>
        <w:rPr>
          <w:rFonts w:ascii="Times New Roman" w:hAnsi="Times New Roman" w:cs="Times New Roman"/>
          <w:sz w:val="24"/>
          <w:szCs w:val="24"/>
        </w:rPr>
        <w:t xml:space="preserve"> zadowalający efekt</w:t>
      </w:r>
      <w:r w:rsidR="00034397">
        <w:rPr>
          <w:rFonts w:ascii="Times New Roman" w:hAnsi="Times New Roman" w:cs="Times New Roman"/>
          <w:sz w:val="24"/>
          <w:szCs w:val="24"/>
        </w:rPr>
        <w:t xml:space="preserve">. Przykładami takich firm są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Amazon, GitHub, </w:t>
      </w:r>
      <w:proofErr w:type="spellStart"/>
      <w:r w:rsidR="00034397">
        <w:rPr>
          <w:rFonts w:ascii="Times New Roman" w:hAnsi="Times New Roman" w:cs="Times New Roman"/>
          <w:sz w:val="24"/>
          <w:szCs w:val="24"/>
        </w:rPr>
        <w:t>Atlassian</w:t>
      </w:r>
      <w:proofErr w:type="spellEnd"/>
      <w:r w:rsidR="00034397">
        <w:rPr>
          <w:rFonts w:ascii="Times New Roman" w:hAnsi="Times New Roman" w:cs="Times New Roman"/>
          <w:sz w:val="24"/>
          <w:szCs w:val="24"/>
        </w:rPr>
        <w:t xml:space="preserve"> czy </w:t>
      </w:r>
      <w:proofErr w:type="spellStart"/>
      <w:r w:rsidR="00034397">
        <w:rPr>
          <w:rFonts w:ascii="Times New Roman" w:hAnsi="Times New Roman" w:cs="Times New Roman"/>
          <w:sz w:val="24"/>
          <w:szCs w:val="24"/>
        </w:rPr>
        <w:t>Basecamp</w:t>
      </w:r>
      <w:proofErr w:type="spellEnd"/>
      <w:r w:rsidR="00034397">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00034397">
            <w:rPr>
              <w:rFonts w:ascii="Times New Roman" w:hAnsi="Times New Roman" w:cs="Times New Roman"/>
              <w:sz w:val="24"/>
              <w:szCs w:val="24"/>
            </w:rPr>
            <w:fldChar w:fldCharType="begin"/>
          </w:r>
          <w:r w:rsidR="00034397">
            <w:rPr>
              <w:rFonts w:ascii="Times New Roman" w:hAnsi="Times New Roman" w:cs="Times New Roman"/>
              <w:sz w:val="24"/>
              <w:szCs w:val="24"/>
            </w:rPr>
            <w:instrText xml:space="preserve"> CITATION htt243 \l 1045 </w:instrText>
          </w:r>
          <w:r w:rsidR="00034397">
            <w:rPr>
              <w:rFonts w:ascii="Times New Roman" w:hAnsi="Times New Roman" w:cs="Times New Roman"/>
              <w:sz w:val="24"/>
              <w:szCs w:val="24"/>
            </w:rPr>
            <w:fldChar w:fldCharType="separate"/>
          </w:r>
          <w:r w:rsidR="003F488A" w:rsidRPr="003F488A">
            <w:rPr>
              <w:rFonts w:ascii="Times New Roman" w:hAnsi="Times New Roman" w:cs="Times New Roman"/>
              <w:noProof/>
              <w:sz w:val="24"/>
              <w:szCs w:val="24"/>
            </w:rPr>
            <w:t>[1]</w:t>
          </w:r>
          <w:r w:rsidR="00034397">
            <w:rPr>
              <w:rFonts w:ascii="Times New Roman" w:hAnsi="Times New Roman" w:cs="Times New Roman"/>
              <w:sz w:val="24"/>
              <w:szCs w:val="24"/>
            </w:rPr>
            <w:fldChar w:fldCharType="end"/>
          </w:r>
        </w:sdtContent>
      </w:sdt>
      <w:r w:rsidR="00034397">
        <w:rPr>
          <w:rFonts w:ascii="Times New Roman" w:hAnsi="Times New Roman" w:cs="Times New Roman"/>
          <w:sz w:val="24"/>
          <w:szCs w:val="24"/>
        </w:rPr>
        <w:t xml:space="preserve">. Firma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była jednym z pierwszych przedsiębiorstw, które zdało sobie sprawę, że architektura monolityczna może być niewys</w:t>
      </w:r>
      <w:r w:rsidR="00896AEF">
        <w:rPr>
          <w:rFonts w:ascii="Times New Roman" w:hAnsi="Times New Roman" w:cs="Times New Roman"/>
          <w:sz w:val="24"/>
          <w:szCs w:val="24"/>
        </w:rPr>
        <w:t>t</w:t>
      </w:r>
      <w:r w:rsidR="00034397">
        <w:rPr>
          <w:rFonts w:ascii="Times New Roman" w:hAnsi="Times New Roman" w:cs="Times New Roman"/>
          <w:sz w:val="24"/>
          <w:szCs w:val="24"/>
        </w:rPr>
        <w:t>a</w:t>
      </w:r>
      <w:r w:rsidR="00896AEF">
        <w:rPr>
          <w:rFonts w:ascii="Times New Roman" w:hAnsi="Times New Roman" w:cs="Times New Roman"/>
          <w:sz w:val="24"/>
          <w:szCs w:val="24"/>
        </w:rPr>
        <w:t>r</w:t>
      </w:r>
      <w:r w:rsidR="00034397">
        <w:rPr>
          <w:rFonts w:ascii="Times New Roman" w:hAnsi="Times New Roman" w:cs="Times New Roman"/>
          <w:sz w:val="24"/>
          <w:szCs w:val="24"/>
        </w:rPr>
        <w:t xml:space="preserve">czająca, i może nie być najlepszym rozwiązaniem w przypadku złożonych aplikacji. Architekci </w:t>
      </w:r>
      <w:proofErr w:type="spellStart"/>
      <w:r w:rsidR="00034397">
        <w:rPr>
          <w:rFonts w:ascii="Times New Roman" w:hAnsi="Times New Roman" w:cs="Times New Roman"/>
          <w:sz w:val="24"/>
          <w:szCs w:val="24"/>
        </w:rPr>
        <w:t>Netflixa</w:t>
      </w:r>
      <w:proofErr w:type="spellEnd"/>
      <w:r w:rsidR="00034397">
        <w:rPr>
          <w:rFonts w:ascii="Times New Roman" w:hAnsi="Times New Roman" w:cs="Times New Roman"/>
          <w:sz w:val="24"/>
          <w:szCs w:val="24"/>
        </w:rPr>
        <w:t xml:space="preserve">, przez pojedynczy błąd z 2008 roku, który spowodował masową utratę danych i doprowadził do kilkudniowego przestoju, zdecydowali się przenieść swoją aplikację </w:t>
      </w:r>
      <w:r w:rsidR="00896AEF">
        <w:rPr>
          <w:rFonts w:ascii="Times New Roman" w:hAnsi="Times New Roman" w:cs="Times New Roman"/>
          <w:sz w:val="24"/>
          <w:szCs w:val="24"/>
        </w:rPr>
        <w:t xml:space="preserve">z architektury monolitycznej do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xml:space="preserve"> opartych na chmurze AWS</w:t>
      </w:r>
      <w:sdt>
        <w:sdtPr>
          <w:rPr>
            <w:rFonts w:ascii="Times New Roman" w:hAnsi="Times New Roman" w:cs="Times New Roman"/>
            <w:sz w:val="24"/>
            <w:szCs w:val="24"/>
          </w:rPr>
          <w:id w:val="953601459"/>
          <w:citation/>
        </w:sdtPr>
        <w:sdtContent>
          <w:r w:rsidR="00896AEF">
            <w:rPr>
              <w:rFonts w:ascii="Times New Roman" w:hAnsi="Times New Roman" w:cs="Times New Roman"/>
              <w:sz w:val="24"/>
              <w:szCs w:val="24"/>
            </w:rPr>
            <w:fldChar w:fldCharType="begin"/>
          </w:r>
          <w:r w:rsidR="003F488A">
            <w:rPr>
              <w:rFonts w:ascii="Times New Roman" w:hAnsi="Times New Roman" w:cs="Times New Roman"/>
              <w:sz w:val="24"/>
              <w:szCs w:val="24"/>
            </w:rPr>
            <w:instrText xml:space="preserve">CITATION htt1 \l 1045 </w:instrText>
          </w:r>
          <w:r w:rsidR="00896AEF">
            <w:rPr>
              <w:rFonts w:ascii="Times New Roman" w:hAnsi="Times New Roman" w:cs="Times New Roman"/>
              <w:sz w:val="24"/>
              <w:szCs w:val="24"/>
            </w:rPr>
            <w:fldChar w:fldCharType="separate"/>
          </w:r>
          <w:r w:rsidR="003F488A">
            <w:rPr>
              <w:rFonts w:ascii="Times New Roman" w:hAnsi="Times New Roman" w:cs="Times New Roman"/>
              <w:noProof/>
              <w:sz w:val="24"/>
              <w:szCs w:val="24"/>
            </w:rPr>
            <w:t xml:space="preserve"> </w:t>
          </w:r>
          <w:r w:rsidR="003F488A" w:rsidRPr="003F488A">
            <w:rPr>
              <w:rFonts w:ascii="Times New Roman" w:hAnsi="Times New Roman" w:cs="Times New Roman"/>
              <w:noProof/>
              <w:sz w:val="24"/>
              <w:szCs w:val="24"/>
            </w:rPr>
            <w:t>[2]</w:t>
          </w:r>
          <w:r w:rsidR="00896AEF">
            <w:rPr>
              <w:rFonts w:ascii="Times New Roman" w:hAnsi="Times New Roman" w:cs="Times New Roman"/>
              <w:sz w:val="24"/>
              <w:szCs w:val="24"/>
            </w:rPr>
            <w:fldChar w:fldCharType="end"/>
          </w:r>
        </w:sdtContent>
      </w:sdt>
      <w:r w:rsidR="00896AEF">
        <w:rPr>
          <w:rFonts w:ascii="Times New Roman" w:hAnsi="Times New Roman" w:cs="Times New Roman"/>
          <w:sz w:val="24"/>
          <w:szCs w:val="24"/>
        </w:rPr>
        <w:t xml:space="preserve">. Uznano, że </w:t>
      </w:r>
      <w:r w:rsidR="00F93DE5">
        <w:rPr>
          <w:rFonts w:ascii="Times New Roman" w:hAnsi="Times New Roman" w:cs="Times New Roman"/>
          <w:sz w:val="24"/>
          <w:szCs w:val="24"/>
        </w:rPr>
        <w:t>migracja</w:t>
      </w:r>
      <w:r w:rsidR="00896AEF">
        <w:rPr>
          <w:rFonts w:ascii="Times New Roman" w:hAnsi="Times New Roman" w:cs="Times New Roman"/>
          <w:sz w:val="24"/>
          <w:szCs w:val="24"/>
        </w:rPr>
        <w:t xml:space="preserve"> architektury, usprawni dostępność oraz skalowalność systemu. Podzielenie systemu na 700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z których każdy odpowiedzialny był za jedną funkcjonalność, umożliwiało dokonywanie zmian w</w:t>
      </w:r>
      <w:r w:rsidR="00F93DE5">
        <w:rPr>
          <w:rFonts w:ascii="Times New Roman" w:hAnsi="Times New Roman" w:cs="Times New Roman"/>
          <w:sz w:val="24"/>
          <w:szCs w:val="24"/>
        </w:rPr>
        <w:t> </w:t>
      </w:r>
      <w:r w:rsidR="00896AEF">
        <w:rPr>
          <w:rFonts w:ascii="Times New Roman" w:hAnsi="Times New Roman" w:cs="Times New Roman"/>
          <w:sz w:val="24"/>
          <w:szCs w:val="24"/>
        </w:rPr>
        <w:t>dowolnej części systemu, mając pewność, że aplikacja nie zostanie wyłączona. Pomogło to w zminimalizowaniu braków dostępności do serwisu.</w:t>
      </w:r>
    </w:p>
    <w:p w14:paraId="01EB0E1A" w14:textId="11218B5A" w:rsidR="00E34649" w:rsidRPr="00AE0693" w:rsidRDefault="00B77B46" w:rsidP="00E34649">
      <w:pPr>
        <w:pStyle w:val="Nagwek2"/>
        <w:spacing w:line="360" w:lineRule="auto"/>
        <w:rPr>
          <w:rFonts w:cs="Times New Roman"/>
          <w:b/>
          <w:bCs/>
          <w:color w:val="auto"/>
          <w:sz w:val="32"/>
          <w:szCs w:val="32"/>
        </w:rPr>
      </w:pPr>
      <w:bookmarkStart w:id="4" w:name="_Toc166357040"/>
      <w:r w:rsidRPr="00AE0693">
        <w:rPr>
          <w:rFonts w:cs="Times New Roman"/>
          <w:b/>
          <w:bCs/>
          <w:color w:val="auto"/>
          <w:sz w:val="32"/>
          <w:szCs w:val="32"/>
        </w:rPr>
        <w:t>Motywacj</w:t>
      </w:r>
      <w:bookmarkEnd w:id="4"/>
      <w:r w:rsidR="009D6A6A" w:rsidRPr="00AE0693">
        <w:rPr>
          <w:rFonts w:cs="Times New Roman"/>
          <w:b/>
          <w:bCs/>
          <w:color w:val="auto"/>
          <w:sz w:val="32"/>
          <w:szCs w:val="32"/>
        </w:rPr>
        <w:t>e</w:t>
      </w:r>
    </w:p>
    <w:p w14:paraId="1A8B7CC0" w14:textId="16DA410E"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Wraz z dynamicznym rozwojem technologii oraz rosnącymi wymaganiami </w:t>
      </w:r>
      <w:r w:rsidR="00AE0693">
        <w:t>i </w:t>
      </w:r>
      <w:r w:rsidRPr="00AE0693">
        <w:t>potrzebami</w:t>
      </w:r>
      <w:r w:rsidRPr="00AE0693">
        <w:rPr>
          <w:rFonts w:ascii="Times New Roman" w:hAnsi="Times New Roman" w:cs="Times New Roman"/>
          <w:sz w:val="24"/>
          <w:szCs w:val="24"/>
        </w:rPr>
        <w:t xml:space="preserve"> współczesnych aplikacji, pojawia się konieczność przeanalizowania, a także porównania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która pozwala na dekompozycję aplikacji na niezależnie rozwijalne komponenty, wymaga dokładnego zrozumienia, kiedy i dlaczego warto użyć </w:t>
      </w:r>
      <w:r w:rsidRPr="00AE0693">
        <w:rPr>
          <w:rFonts w:ascii="Times New Roman" w:hAnsi="Times New Roman" w:cs="Times New Roman"/>
          <w:sz w:val="24"/>
          <w:szCs w:val="24"/>
        </w:rPr>
        <w:lastRenderedPageBreak/>
        <w:t xml:space="preserve">właśnie jej, jako rozwiązania. </w:t>
      </w:r>
    </w:p>
    <w:p w14:paraId="22455313" w14:textId="0DB45AFC"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Analiza ta może być szczególnie istotna dla podmiotów stojących przed decyzją o</w:t>
      </w:r>
      <w:r w:rsidR="00F93DE5">
        <w:rPr>
          <w:rFonts w:ascii="Times New Roman" w:hAnsi="Times New Roman" w:cs="Times New Roman"/>
          <w:sz w:val="24"/>
          <w:szCs w:val="24"/>
        </w:rPr>
        <w:t> </w:t>
      </w:r>
      <w:r w:rsidRPr="00AE0693">
        <w:rPr>
          <w:rFonts w:ascii="Times New Roman" w:hAnsi="Times New Roman" w:cs="Times New Roman"/>
          <w:sz w:val="24"/>
          <w:szCs w:val="24"/>
        </w:rPr>
        <w:t xml:space="preserve">modernizacji swojej architektury. </w:t>
      </w:r>
      <w:r w:rsidRPr="00AE0693">
        <w:rPr>
          <w:rFonts w:ascii="Times New Roman" w:hAnsi="Times New Roman" w:cs="Times New Roman"/>
        </w:rPr>
        <w:t>Porównanie tych dwóch podejść pozwoli również zidentyfikować najlepsze praktyki oraz potencjalne pułapki, co jest kluczowe dla skutecznego wdrożenia nowoczesnych rozwiązań technologicznych.</w:t>
      </w:r>
    </w:p>
    <w:p w14:paraId="22DF4A1D" w14:textId="3D5F0CFE" w:rsidR="00B77B46" w:rsidRPr="00AE0693" w:rsidRDefault="00B77B46" w:rsidP="00E34649">
      <w:pPr>
        <w:pStyle w:val="Nagwek2"/>
        <w:spacing w:line="360" w:lineRule="auto"/>
        <w:rPr>
          <w:rFonts w:cs="Times New Roman"/>
          <w:b/>
          <w:bCs/>
          <w:color w:val="auto"/>
          <w:sz w:val="32"/>
          <w:szCs w:val="32"/>
        </w:rPr>
      </w:pPr>
      <w:bookmarkStart w:id="5" w:name="_Toc166357041"/>
      <w:r w:rsidRPr="00AE0693">
        <w:rPr>
          <w:rFonts w:cs="Times New Roman"/>
          <w:b/>
          <w:bCs/>
          <w:color w:val="auto"/>
          <w:sz w:val="32"/>
          <w:szCs w:val="32"/>
        </w:rPr>
        <w:t>Cel pracy</w:t>
      </w:r>
      <w:bookmarkEnd w:id="5"/>
    </w:p>
    <w:p w14:paraId="4C533CFD" w14:textId="1C2A1A46" w:rsidR="00282780" w:rsidRPr="00AE0693" w:rsidRDefault="00282780" w:rsidP="007167E7">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Celem niniejszej pracy magisterskiej jest przeprowadzenie analizy porównawczej architektury monolitycznej oraz mikroserwisowej w kontekście ich odpowiedniości w</w:t>
      </w:r>
      <w:r w:rsidR="00C12441" w:rsidRPr="00AE0693">
        <w:rPr>
          <w:rFonts w:ascii="Times New Roman" w:hAnsi="Times New Roman" w:cs="Times New Roman"/>
          <w:sz w:val="24"/>
          <w:szCs w:val="24"/>
        </w:rPr>
        <w:t> </w:t>
      </w:r>
      <w:r w:rsidRPr="00AE0693">
        <w:rPr>
          <w:rFonts w:ascii="Times New Roman" w:hAnsi="Times New Roman" w:cs="Times New Roman"/>
          <w:sz w:val="24"/>
          <w:szCs w:val="24"/>
        </w:rPr>
        <w:t xml:space="preserve">różnych </w:t>
      </w:r>
      <w:r w:rsidR="00C12441" w:rsidRPr="00AE0693">
        <w:rPr>
          <w:rFonts w:ascii="Times New Roman" w:hAnsi="Times New Roman" w:cs="Times New Roman"/>
          <w:sz w:val="24"/>
          <w:szCs w:val="24"/>
        </w:rPr>
        <w:t>scenariuszach</w:t>
      </w:r>
      <w:r w:rsidRPr="00AE0693">
        <w:rPr>
          <w:rFonts w:ascii="Times New Roman" w:hAnsi="Times New Roman" w:cs="Times New Roman"/>
          <w:sz w:val="24"/>
          <w:szCs w:val="24"/>
        </w:rPr>
        <w:t xml:space="preserve"> wdrożenia aplikacji. Proces badawczy będzie obejmował aspekty </w:t>
      </w:r>
      <w:r w:rsidR="00C12441" w:rsidRPr="00AE0693">
        <w:rPr>
          <w:rFonts w:ascii="Times New Roman" w:hAnsi="Times New Roman" w:cs="Times New Roman"/>
          <w:sz w:val="24"/>
          <w:szCs w:val="24"/>
        </w:rPr>
        <w:t>techniczne</w:t>
      </w:r>
      <w:r w:rsidRPr="00AE0693">
        <w:rPr>
          <w:rFonts w:ascii="Times New Roman" w:hAnsi="Times New Roman" w:cs="Times New Roman"/>
          <w:sz w:val="24"/>
          <w:szCs w:val="24"/>
        </w:rPr>
        <w:t xml:space="preserve"> oraz funkcjonalne obu podejść, wraz z uwzględnieniem ich wpływu na </w:t>
      </w:r>
      <w:r w:rsidR="00C12441" w:rsidRPr="00AE0693">
        <w:rPr>
          <w:rFonts w:ascii="Times New Roman" w:hAnsi="Times New Roman" w:cs="Times New Roman"/>
          <w:sz w:val="24"/>
          <w:szCs w:val="24"/>
        </w:rPr>
        <w:t>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p>
    <w:p w14:paraId="1AC4AA1B" w14:textId="77777777" w:rsidR="00C12441" w:rsidRPr="00AE0693" w:rsidRDefault="00C12441" w:rsidP="00C12441">
      <w:pPr>
        <w:spacing w:line="360" w:lineRule="auto"/>
        <w:ind w:firstLine="576"/>
        <w:jc w:val="both"/>
        <w:rPr>
          <w:rFonts w:ascii="Times New Roman" w:hAnsi="Times New Roman" w:cs="Times New Roman"/>
          <w:sz w:val="24"/>
          <w:szCs w:val="24"/>
        </w:rPr>
      </w:pPr>
    </w:p>
    <w:p w14:paraId="169CEE46" w14:textId="551F4198" w:rsidR="006253BB" w:rsidRPr="00AE0693" w:rsidRDefault="006253BB" w:rsidP="006253BB">
      <w:pPr>
        <w:pStyle w:val="Nagwek2"/>
        <w:rPr>
          <w:rFonts w:cs="Times New Roman"/>
          <w:b/>
          <w:bCs/>
          <w:sz w:val="32"/>
          <w:szCs w:val="32"/>
        </w:rPr>
      </w:pPr>
      <w:bookmarkStart w:id="6" w:name="_Toc166357042"/>
      <w:r w:rsidRPr="00AE0693">
        <w:rPr>
          <w:rFonts w:cs="Times New Roman"/>
          <w:b/>
          <w:bCs/>
          <w:sz w:val="32"/>
          <w:szCs w:val="32"/>
        </w:rPr>
        <w:t>Układ pracy</w:t>
      </w:r>
      <w:bookmarkEnd w:id="6"/>
    </w:p>
    <w:p w14:paraId="5186C77B" w14:textId="77777777" w:rsidR="00282780" w:rsidRPr="00AE0693" w:rsidRDefault="00282780" w:rsidP="00282780">
      <w:pPr>
        <w:rPr>
          <w:rFonts w:ascii="Times New Roman" w:hAnsi="Times New Roman" w:cs="Times New Roman"/>
        </w:rPr>
      </w:pPr>
    </w:p>
    <w:p w14:paraId="664ECFBD" w14:textId="5E86E144" w:rsidR="002265DF" w:rsidRPr="00AE0693" w:rsidRDefault="00F93DE5">
      <w:pPr>
        <w:rPr>
          <w:rFonts w:ascii="Times New Roman" w:eastAsiaTheme="majorEastAsia" w:hAnsi="Times New Roman" w:cs="Times New Roman"/>
          <w:b/>
          <w:bCs/>
          <w:sz w:val="40"/>
          <w:szCs w:val="40"/>
        </w:rPr>
      </w:pPr>
      <w:r>
        <w:rPr>
          <w:rFonts w:ascii="Times New Roman" w:hAnsi="Times New Roman" w:cs="Times New Roman"/>
          <w:b/>
          <w:bCs/>
          <w:sz w:val="40"/>
          <w:szCs w:val="40"/>
        </w:rPr>
        <w:t>[TODO: OPISAC UKLAD JAK WSZYSTKO GOTOWE]</w:t>
      </w:r>
    </w:p>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7" w:name="_Toc166357043"/>
      <w:r w:rsidRPr="00AE0693">
        <w:rPr>
          <w:rFonts w:ascii="Times New Roman" w:hAnsi="Times New Roman" w:cs="Times New Roman"/>
          <w:b/>
          <w:bCs/>
          <w:color w:val="auto"/>
          <w:sz w:val="40"/>
          <w:szCs w:val="40"/>
        </w:rPr>
        <w:lastRenderedPageBreak/>
        <w:t>Przegląd literatury</w:t>
      </w:r>
      <w:bookmarkEnd w:id="7"/>
    </w:p>
    <w:p w14:paraId="20106D33" w14:textId="46BAB9E3" w:rsidR="001D6C1E" w:rsidRPr="00685658" w:rsidRDefault="001D6C1E" w:rsidP="00685658">
      <w:pPr>
        <w:pStyle w:val="Nagwek2"/>
        <w:spacing w:line="360" w:lineRule="auto"/>
        <w:rPr>
          <w:b/>
          <w:bCs/>
          <w:sz w:val="32"/>
          <w:szCs w:val="32"/>
        </w:rPr>
      </w:pPr>
      <w:r w:rsidRPr="00685658">
        <w:rPr>
          <w:b/>
          <w:bCs/>
          <w:sz w:val="32"/>
          <w:szCs w:val="32"/>
        </w:rPr>
        <w:t>Architektura monolityczna</w:t>
      </w:r>
    </w:p>
    <w:p w14:paraId="6A871D60" w14:textId="77777777" w:rsidR="00685658" w:rsidRPr="00685658" w:rsidRDefault="00685658" w:rsidP="00685658">
      <w:pPr>
        <w:spacing w:line="360" w:lineRule="auto"/>
        <w:ind w:firstLine="576"/>
        <w:jc w:val="both"/>
        <w:rPr>
          <w:rFonts w:ascii="Times New Roman" w:eastAsia="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 budowania systemów informatycznych, w którym cała aplikacja funkcjonuje jako jednolity i nierozerwalny blok kodu. W tego rodzaju architekturze wszystkie moduły systemu, takie jak interfejs użytkownika, logika biznesowa i warstwa danych, są ze sobą ściśle powiązane i uruchamiane wspólnie w ramach jednego procesu. Zintegrowana struktura monolitu sprawia, że aplikacja jest budowana, testowana i wdrażana jako jedna całość, co przekłada się na prostotę w początkowej fazie projektu.</w:t>
      </w:r>
    </w:p>
    <w:p w14:paraId="5C7EED33"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Jedną z kluczowych zalet architektury monolitycznej jest jej prostota. Cała aplikacja funkcjonuje w ramach jednego środowiska, co ułatwia procesy projektowania i implementacji, szczególnie dla małych zespołów programistycznych. Ponadto, dzięki jednolitemu wdrażaniu, proces wprowadzania zmian jest stosunkowo szybki i nieskomplikowany. Koszty związane z utrzymaniem infrastruktury są również mniejsze, co czyni monolit atrakcyjnym rozwiązaniem dla mniejszych projektów o stabilnych wymaganiach.</w:t>
      </w:r>
    </w:p>
    <w:p w14:paraId="0C5EAB00"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 czy proste aplikacje e-commerce.</w:t>
      </w:r>
    </w:p>
    <w:p w14:paraId="0FA3E9B2" w14:textId="77777777" w:rsidR="00685658" w:rsidRPr="00685658" w:rsidRDefault="00685658" w:rsidP="00685658"/>
    <w:p w14:paraId="2DC68A4F" w14:textId="77777777" w:rsidR="00821549" w:rsidRPr="00821549" w:rsidRDefault="001D6C1E" w:rsidP="00821549">
      <w:pPr>
        <w:pStyle w:val="Nagwek2"/>
        <w:spacing w:line="360" w:lineRule="auto"/>
        <w:rPr>
          <w:rFonts w:eastAsia="Times New Roman" w:cs="Times New Roman"/>
        </w:rPr>
      </w:pPr>
      <w:r w:rsidRPr="00821549">
        <w:rPr>
          <w:b/>
          <w:bCs/>
          <w:sz w:val="32"/>
          <w:szCs w:val="32"/>
        </w:rPr>
        <w:t xml:space="preserve">Architektura </w:t>
      </w:r>
      <w:proofErr w:type="spellStart"/>
      <w:r w:rsidRPr="00821549">
        <w:rPr>
          <w:b/>
          <w:bCs/>
          <w:sz w:val="32"/>
          <w:szCs w:val="32"/>
        </w:rPr>
        <w:t>mikroserwis</w:t>
      </w:r>
      <w:r w:rsidR="00685658" w:rsidRPr="00821549">
        <w:rPr>
          <w:b/>
          <w:bCs/>
          <w:sz w:val="32"/>
          <w:szCs w:val="32"/>
        </w:rPr>
        <w:t>ów</w:t>
      </w:r>
      <w:proofErr w:type="spellEnd"/>
    </w:p>
    <w:p w14:paraId="11D39677" w14:textId="35197C69"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to nowoczesne podejście do projektowania aplikacji, które zakłada podział systemu na wiele niezależnych usług, z których każda odpowiada za realizację jednej konkretnej funkcjonalności. </w:t>
      </w:r>
      <w:proofErr w:type="spellStart"/>
      <w:r w:rsidRPr="00821549">
        <w:rPr>
          <w:rFonts w:ascii="Times New Roman" w:hAnsi="Times New Roman" w:cs="Times New Roman"/>
          <w:sz w:val="24"/>
          <w:szCs w:val="24"/>
        </w:rPr>
        <w:t>Mikroserwisy</w:t>
      </w:r>
      <w:proofErr w:type="spellEnd"/>
      <w:r w:rsidRPr="00821549">
        <w:rPr>
          <w:rFonts w:ascii="Times New Roman" w:hAnsi="Times New Roman" w:cs="Times New Roman"/>
          <w:sz w:val="24"/>
          <w:szCs w:val="24"/>
        </w:rPr>
        <w:t xml:space="preserve"> działają jako odrębne jednostki, które mogą być rozwijane, wdrażane i skalowane niezależnie od siebie. Komunikacja między nimi odbywa się za pomocą lekkich protokołów, takich jak HTTP, </w:t>
      </w:r>
      <w:proofErr w:type="spellStart"/>
      <w:r w:rsidRPr="00821549">
        <w:rPr>
          <w:rFonts w:ascii="Times New Roman" w:hAnsi="Times New Roman" w:cs="Times New Roman"/>
          <w:sz w:val="24"/>
          <w:szCs w:val="24"/>
        </w:rPr>
        <w:t>gRPC</w:t>
      </w:r>
      <w:proofErr w:type="spellEnd"/>
      <w:r w:rsidRPr="00821549">
        <w:rPr>
          <w:rFonts w:ascii="Times New Roman" w:hAnsi="Times New Roman" w:cs="Times New Roman"/>
          <w:sz w:val="24"/>
          <w:szCs w:val="24"/>
        </w:rPr>
        <w:t xml:space="preserve"> czy komunikaty w kolejkach wiadomości.</w:t>
      </w:r>
    </w:p>
    <w:p w14:paraId="7D401AEF"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Główną zaletą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jest jej elastyczność i skalowalność. Dzięki </w:t>
      </w:r>
      <w:r w:rsidRPr="00821549">
        <w:rPr>
          <w:rFonts w:ascii="Times New Roman" w:hAnsi="Times New Roman" w:cs="Times New Roman"/>
          <w:sz w:val="24"/>
          <w:szCs w:val="24"/>
        </w:rPr>
        <w:lastRenderedPageBreak/>
        <w:t xml:space="preserve">niezależności poszczególnych usług można je skalować w zależności od obciążenia, co pozwala na efektywniejsze wykorzystanie zasobów. Dodatkowo, możliwość niezależnego wdrażania poszczególnych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przyspiesza wprowadzanie zmian i ułatwia dodawanie nowych funkcjonalności bez ryzyka destabilizacji całego systemu. Awaria jednego </w:t>
      </w:r>
      <w:proofErr w:type="spellStart"/>
      <w:r w:rsidRPr="00821549">
        <w:rPr>
          <w:rFonts w:ascii="Times New Roman" w:hAnsi="Times New Roman" w:cs="Times New Roman"/>
          <w:sz w:val="24"/>
          <w:szCs w:val="24"/>
        </w:rPr>
        <w:t>mikroserwisu</w:t>
      </w:r>
      <w:proofErr w:type="spellEnd"/>
      <w:r w:rsidRPr="00821549">
        <w:rPr>
          <w:rFonts w:ascii="Times New Roman" w:hAnsi="Times New Roman" w:cs="Times New Roman"/>
          <w:sz w:val="24"/>
          <w:szCs w:val="24"/>
        </w:rPr>
        <w:t xml:space="preserve"> zazwyczaj nie wpływa na działanie pozostałych, co zwiększa niezawodność aplikacji jako całości.</w:t>
      </w:r>
    </w:p>
    <w:p w14:paraId="1F563C83"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wymaga jednak większych nakładów na zarządzanie i utrzymanie. Rozproszona natura systemu sprawia, że niezbędne są zaawansowane narzędzia do monitorowania, orkiestracji (np. </w:t>
      </w:r>
      <w:proofErr w:type="spellStart"/>
      <w:r w:rsidRPr="00821549">
        <w:rPr>
          <w:rFonts w:ascii="Times New Roman" w:hAnsi="Times New Roman" w:cs="Times New Roman"/>
          <w:sz w:val="24"/>
          <w:szCs w:val="24"/>
        </w:rPr>
        <w:t>Kubernetes</w:t>
      </w:r>
      <w:proofErr w:type="spellEnd"/>
      <w:r w:rsidRPr="00821549">
        <w:rPr>
          <w:rFonts w:ascii="Times New Roman" w:hAnsi="Times New Roman" w:cs="Times New Roman"/>
          <w:sz w:val="24"/>
          <w:szCs w:val="24"/>
        </w:rPr>
        <w:t xml:space="preserve">) i zarządzania komunikacją między usługami. Wdrożenie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wymaga także bardziej złożonej infrastruktury, co wiąże się z wyższymi kosztami początkowymi. Kolejnym wyzwaniem jest testowanie aplikacji, ponieważ integracja niezależnych usług może generować nieoczekiwane problemy.</w:t>
      </w:r>
    </w:p>
    <w:p w14:paraId="4A5C2077"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znajduje zastosowanie głównie w dużych, złożonych systemach, które wymagają skalowalności, niezawodności i elastyczności. Jest to popularne rozwiązanie w platformach </w:t>
      </w:r>
      <w:proofErr w:type="spellStart"/>
      <w:r w:rsidRPr="00821549">
        <w:rPr>
          <w:rFonts w:ascii="Times New Roman" w:hAnsi="Times New Roman" w:cs="Times New Roman"/>
          <w:sz w:val="24"/>
          <w:szCs w:val="24"/>
        </w:rPr>
        <w:t>streamingowych</w:t>
      </w:r>
      <w:proofErr w:type="spellEnd"/>
      <w:r w:rsidRPr="00821549">
        <w:rPr>
          <w:rFonts w:ascii="Times New Roman" w:hAnsi="Times New Roman" w:cs="Times New Roman"/>
          <w:sz w:val="24"/>
          <w:szCs w:val="24"/>
        </w:rPr>
        <w:t xml:space="preserve">, takich jak </w:t>
      </w:r>
      <w:proofErr w:type="spellStart"/>
      <w:r w:rsidRPr="00821549">
        <w:rPr>
          <w:rFonts w:ascii="Times New Roman" w:hAnsi="Times New Roman" w:cs="Times New Roman"/>
          <w:sz w:val="24"/>
          <w:szCs w:val="24"/>
        </w:rPr>
        <w:t>Netflix</w:t>
      </w:r>
      <w:proofErr w:type="spellEnd"/>
      <w:r w:rsidRPr="00821549">
        <w:rPr>
          <w:rFonts w:ascii="Times New Roman" w:hAnsi="Times New Roman" w:cs="Times New Roman"/>
          <w:sz w:val="24"/>
          <w:szCs w:val="24"/>
        </w:rPr>
        <w:t>, czy dużych serwisach e-commerce, takich jak Amazon, które muszą obsługiwać miliony użytkowników w sposób płynny i niezawodny.</w:t>
      </w:r>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Wybór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77777777" w:rsidR="00821549" w:rsidRPr="00821549" w:rsidRDefault="00821549" w:rsidP="00821549">
      <w:pPr>
        <w:pStyle w:val="Nagwek2"/>
        <w:rPr>
          <w:b/>
          <w:bCs/>
          <w:sz w:val="32"/>
          <w:szCs w:val="32"/>
        </w:rPr>
      </w:pPr>
      <w:r w:rsidRPr="00821549">
        <w:rPr>
          <w:b/>
          <w:bCs/>
          <w:sz w:val="32"/>
          <w:szCs w:val="32"/>
        </w:rPr>
        <w:t>Analiza literatury w tym temacie</w:t>
      </w:r>
    </w:p>
    <w:p w14:paraId="0051E8FC" w14:textId="402060B6" w:rsidR="00821549" w:rsidRDefault="00821549" w:rsidP="00821549">
      <w:pPr>
        <w:pStyle w:val="Nagwek2"/>
        <w:numPr>
          <w:ilvl w:val="0"/>
          <w:numId w:val="0"/>
        </w:numPr>
        <w:ind w:left="576"/>
      </w:pPr>
      <w:r>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457F5BB6" w14:textId="77777777" w:rsidR="00603CC0" w:rsidRDefault="00603CC0" w:rsidP="00603CC0">
      <w:pPr>
        <w:spacing w:line="360" w:lineRule="auto"/>
        <w:jc w:val="both"/>
        <w:rPr>
          <w:rFonts w:ascii="Times New Roman" w:hAnsi="Times New Roman" w:cs="Times New Roman"/>
          <w:sz w:val="24"/>
          <w:szCs w:val="24"/>
        </w:rPr>
      </w:pPr>
    </w:p>
    <w:p w14:paraId="7DB7BFD7" w14:textId="77777777" w:rsidR="00603CC0" w:rsidRPr="00AE0693" w:rsidRDefault="00603CC0" w:rsidP="00603CC0">
      <w:pPr>
        <w:spacing w:line="360" w:lineRule="auto"/>
        <w:jc w:val="both"/>
        <w:rPr>
          <w:rFonts w:ascii="Times New Roman" w:hAnsi="Times New Roman" w:cs="Times New Roman"/>
          <w:sz w:val="24"/>
          <w:szCs w:val="24"/>
        </w:rPr>
      </w:pPr>
    </w:p>
    <w:p w14:paraId="575671F1" w14:textId="77777777" w:rsidR="00834E45" w:rsidRPr="00AE0693" w:rsidRDefault="00834E45" w:rsidP="004420A2">
      <w:pPr>
        <w:spacing w:line="360" w:lineRule="auto"/>
        <w:rPr>
          <w:rFonts w:ascii="Times New Roman" w:eastAsiaTheme="majorEastAsia" w:hAnsi="Times New Roman" w:cs="Times New Roman"/>
          <w:sz w:val="24"/>
          <w:szCs w:val="24"/>
        </w:rPr>
      </w:pPr>
    </w:p>
    <w:p w14:paraId="0F3C61BE" w14:textId="02CD6549" w:rsidR="00B77B46" w:rsidRPr="00AE0693" w:rsidRDefault="00B77B46" w:rsidP="006253BB">
      <w:pPr>
        <w:pStyle w:val="Nagwek1"/>
        <w:rPr>
          <w:rFonts w:ascii="Times New Roman" w:hAnsi="Times New Roman" w:cs="Times New Roman"/>
          <w:b/>
          <w:bCs/>
          <w:color w:val="auto"/>
          <w:sz w:val="40"/>
          <w:szCs w:val="40"/>
        </w:rPr>
      </w:pPr>
      <w:bookmarkStart w:id="8" w:name="_Toc166357044"/>
      <w:r w:rsidRPr="00AE0693">
        <w:rPr>
          <w:rFonts w:ascii="Times New Roman" w:hAnsi="Times New Roman" w:cs="Times New Roman"/>
          <w:b/>
          <w:bCs/>
          <w:color w:val="auto"/>
          <w:sz w:val="40"/>
          <w:szCs w:val="40"/>
        </w:rPr>
        <w:t>Wykorzystane technologie</w:t>
      </w:r>
      <w:bookmarkEnd w:id="8"/>
    </w:p>
    <w:p w14:paraId="635722FD" w14:textId="03D69EAC" w:rsidR="006C568A" w:rsidRPr="00AE0693" w:rsidRDefault="006C568A" w:rsidP="006253BB">
      <w:pPr>
        <w:pStyle w:val="Nagwek2"/>
        <w:rPr>
          <w:rFonts w:cs="Times New Roman"/>
          <w:b/>
          <w:bCs/>
          <w:color w:val="auto"/>
          <w:sz w:val="32"/>
          <w:szCs w:val="32"/>
        </w:rPr>
      </w:pPr>
      <w:bookmarkStart w:id="9" w:name="_Toc166357045"/>
      <w:r w:rsidRPr="00AE0693">
        <w:rPr>
          <w:rFonts w:cs="Times New Roman"/>
          <w:b/>
          <w:bCs/>
          <w:color w:val="auto"/>
          <w:sz w:val="32"/>
          <w:szCs w:val="32"/>
        </w:rPr>
        <w:t>Języki programowania</w:t>
      </w:r>
      <w:bookmarkEnd w:id="9"/>
    </w:p>
    <w:p w14:paraId="7D5234EC" w14:textId="00455BB8" w:rsidR="006C568A" w:rsidRPr="00AE0693" w:rsidRDefault="006C568A" w:rsidP="006253BB">
      <w:pPr>
        <w:pStyle w:val="Nagwek2"/>
        <w:rPr>
          <w:rFonts w:cs="Times New Roman"/>
          <w:b/>
          <w:bCs/>
          <w:color w:val="auto"/>
          <w:sz w:val="32"/>
          <w:szCs w:val="32"/>
        </w:rPr>
      </w:pPr>
      <w:bookmarkStart w:id="10" w:name="_Toc166357046"/>
      <w:r w:rsidRPr="00AE0693">
        <w:rPr>
          <w:rFonts w:cs="Times New Roman"/>
          <w:b/>
          <w:bCs/>
          <w:color w:val="auto"/>
          <w:sz w:val="32"/>
          <w:szCs w:val="32"/>
        </w:rPr>
        <w:t>Narzędzia programistyczne</w:t>
      </w:r>
      <w:bookmarkEnd w:id="10"/>
    </w:p>
    <w:p w14:paraId="5E412BEF"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6CBC9998"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491E0ADD" w14:textId="053F6970" w:rsidR="00B77B46" w:rsidRPr="00AE0693" w:rsidRDefault="00B77B46" w:rsidP="006253BB">
      <w:pPr>
        <w:pStyle w:val="Nagwek1"/>
        <w:rPr>
          <w:rFonts w:ascii="Times New Roman" w:hAnsi="Times New Roman" w:cs="Times New Roman"/>
          <w:b/>
          <w:bCs/>
          <w:color w:val="auto"/>
          <w:sz w:val="40"/>
          <w:szCs w:val="40"/>
        </w:rPr>
      </w:pPr>
      <w:bookmarkStart w:id="11" w:name="_Toc166357047"/>
      <w:r w:rsidRPr="00AE0693">
        <w:rPr>
          <w:rFonts w:ascii="Times New Roman" w:hAnsi="Times New Roman" w:cs="Times New Roman"/>
          <w:b/>
          <w:bCs/>
          <w:color w:val="auto"/>
          <w:sz w:val="40"/>
          <w:szCs w:val="40"/>
        </w:rPr>
        <w:lastRenderedPageBreak/>
        <w:t>Implementacja</w:t>
      </w:r>
      <w:bookmarkEnd w:id="11"/>
    </w:p>
    <w:p w14:paraId="274F8E36" w14:textId="6BFB469F" w:rsidR="00B77B46" w:rsidRPr="00AE0693" w:rsidRDefault="00B77B46" w:rsidP="006253BB">
      <w:pPr>
        <w:pStyle w:val="Nagwek2"/>
        <w:rPr>
          <w:rFonts w:cs="Times New Roman"/>
          <w:b/>
          <w:bCs/>
          <w:color w:val="auto"/>
          <w:sz w:val="32"/>
          <w:szCs w:val="32"/>
        </w:rPr>
      </w:pPr>
      <w:bookmarkStart w:id="12" w:name="_Toc166357048"/>
      <w:r w:rsidRPr="00AE0693">
        <w:rPr>
          <w:rFonts w:cs="Times New Roman"/>
          <w:b/>
          <w:bCs/>
          <w:color w:val="auto"/>
          <w:sz w:val="32"/>
          <w:szCs w:val="32"/>
        </w:rPr>
        <w:t>System w architekturze monolitycznej</w:t>
      </w:r>
      <w:bookmarkEnd w:id="12"/>
    </w:p>
    <w:p w14:paraId="73C293B7" w14:textId="18D94529" w:rsidR="00B77B46" w:rsidRPr="00AE0693" w:rsidRDefault="00B77B46" w:rsidP="006253BB">
      <w:pPr>
        <w:pStyle w:val="Nagwek2"/>
        <w:rPr>
          <w:rFonts w:cs="Times New Roman"/>
          <w:b/>
          <w:bCs/>
          <w:color w:val="auto"/>
          <w:sz w:val="32"/>
          <w:szCs w:val="32"/>
        </w:rPr>
      </w:pPr>
      <w:bookmarkStart w:id="13" w:name="_Toc166357049"/>
      <w:r w:rsidRPr="00AE0693">
        <w:rPr>
          <w:rFonts w:cs="Times New Roman"/>
          <w:b/>
          <w:bCs/>
          <w:color w:val="auto"/>
          <w:sz w:val="32"/>
          <w:szCs w:val="32"/>
        </w:rPr>
        <w:t xml:space="preserve">System w architekturze </w:t>
      </w:r>
      <w:proofErr w:type="spellStart"/>
      <w:r w:rsidRPr="00AE0693">
        <w:rPr>
          <w:rFonts w:cs="Times New Roman"/>
          <w:b/>
          <w:bCs/>
          <w:color w:val="auto"/>
          <w:sz w:val="32"/>
          <w:szCs w:val="32"/>
        </w:rPr>
        <w:t>mikroserwisów</w:t>
      </w:r>
      <w:bookmarkEnd w:id="13"/>
      <w:proofErr w:type="spellEnd"/>
    </w:p>
    <w:p w14:paraId="077951F9"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463D399C"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5760FC25" w14:textId="544A6CD0" w:rsidR="00B77B46" w:rsidRPr="00AE0693" w:rsidRDefault="00B77B46" w:rsidP="006253BB">
      <w:pPr>
        <w:pStyle w:val="Nagwek1"/>
        <w:rPr>
          <w:rFonts w:ascii="Times New Roman" w:hAnsi="Times New Roman" w:cs="Times New Roman"/>
          <w:b/>
          <w:bCs/>
          <w:color w:val="auto"/>
          <w:sz w:val="40"/>
          <w:szCs w:val="40"/>
        </w:rPr>
      </w:pPr>
      <w:bookmarkStart w:id="14" w:name="_Toc166357050"/>
      <w:r w:rsidRPr="00AE0693">
        <w:rPr>
          <w:rFonts w:ascii="Times New Roman" w:hAnsi="Times New Roman" w:cs="Times New Roman"/>
          <w:b/>
          <w:bCs/>
          <w:color w:val="auto"/>
          <w:sz w:val="40"/>
          <w:szCs w:val="40"/>
        </w:rPr>
        <w:lastRenderedPageBreak/>
        <w:t>Podsumowanie i omówienie wyników</w:t>
      </w:r>
      <w:bookmarkEnd w:id="14"/>
    </w:p>
    <w:bookmarkStart w:id="15" w:name="_Toc166357051"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pPr>
            <w:pStyle w:val="Nagwek1"/>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15"/>
        </w:p>
        <w:sdt>
          <w:sdtPr>
            <w:rPr>
              <w:rFonts w:ascii="Times New Roman" w:hAnsi="Times New Roman" w:cs="Times New Roman"/>
            </w:rPr>
            <w:id w:val="111145805"/>
            <w:bibliography/>
          </w:sdtPr>
          <w:sdtContent>
            <w:p w14:paraId="4B474FFD" w14:textId="77777777" w:rsidR="003F488A" w:rsidRDefault="000E6D4D" w:rsidP="0059714E">
              <w:pPr>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117"/>
              </w:tblGrid>
              <w:tr w:rsidR="003F488A" w14:paraId="05FDA994" w14:textId="77777777">
                <w:trPr>
                  <w:divId w:val="2029208306"/>
                  <w:tblCellSpacing w:w="15" w:type="dxa"/>
                </w:trPr>
                <w:tc>
                  <w:tcPr>
                    <w:tcW w:w="50" w:type="pct"/>
                    <w:hideMark/>
                  </w:tcPr>
                  <w:p w14:paraId="4D10F05E" w14:textId="4D518425" w:rsidR="003F488A" w:rsidRDefault="003F488A">
                    <w:pPr>
                      <w:pStyle w:val="Bibliografia"/>
                      <w:rPr>
                        <w:noProof/>
                        <w:sz w:val="24"/>
                        <w:szCs w:val="24"/>
                      </w:rPr>
                    </w:pPr>
                    <w:r>
                      <w:rPr>
                        <w:noProof/>
                      </w:rPr>
                      <w:t xml:space="preserve">[1] </w:t>
                    </w:r>
                  </w:p>
                </w:tc>
                <w:tc>
                  <w:tcPr>
                    <w:tcW w:w="0" w:type="auto"/>
                    <w:hideMark/>
                  </w:tcPr>
                  <w:p w14:paraId="1DE2199F" w14:textId="77777777" w:rsidR="003F488A" w:rsidRDefault="003F488A">
                    <w:pPr>
                      <w:pStyle w:val="Bibliografia"/>
                      <w:rPr>
                        <w:noProof/>
                      </w:rPr>
                    </w:pPr>
                    <w:r w:rsidRPr="003F488A">
                      <w:rPr>
                        <w:noProof/>
                        <w:lang w:val="en-US"/>
                      </w:rPr>
                      <w:t xml:space="preserve">„https://medium.com/@sadhnajuhirdeen/what-are-the-big-companies-still-uses-monolithic-architecture-2555a93345f1,” [Online]. </w:t>
                    </w:r>
                    <w:r>
                      <w:rPr>
                        <w:noProof/>
                      </w:rPr>
                      <w:t>[Data uzyskania dostępu: 1 05 2024].</w:t>
                    </w:r>
                  </w:p>
                </w:tc>
              </w:tr>
              <w:tr w:rsidR="003F488A" w:rsidRPr="00685658" w14:paraId="0387B4F7" w14:textId="77777777">
                <w:trPr>
                  <w:divId w:val="2029208306"/>
                  <w:tblCellSpacing w:w="15" w:type="dxa"/>
                </w:trPr>
                <w:tc>
                  <w:tcPr>
                    <w:tcW w:w="50" w:type="pct"/>
                    <w:hideMark/>
                  </w:tcPr>
                  <w:p w14:paraId="6F5F4ACF" w14:textId="77777777" w:rsidR="003F488A" w:rsidRDefault="003F488A">
                    <w:pPr>
                      <w:pStyle w:val="Bibliografia"/>
                      <w:rPr>
                        <w:noProof/>
                      </w:rPr>
                    </w:pPr>
                    <w:r>
                      <w:rPr>
                        <w:noProof/>
                      </w:rPr>
                      <w:t xml:space="preserve">[2] </w:t>
                    </w:r>
                  </w:p>
                </w:tc>
                <w:tc>
                  <w:tcPr>
                    <w:tcW w:w="0" w:type="auto"/>
                    <w:hideMark/>
                  </w:tcPr>
                  <w:p w14:paraId="35C5E24F" w14:textId="77777777" w:rsidR="003F488A" w:rsidRPr="003F488A" w:rsidRDefault="003F488A">
                    <w:pPr>
                      <w:pStyle w:val="Bibliografia"/>
                      <w:rPr>
                        <w:noProof/>
                        <w:lang w:val="en-US"/>
                      </w:rPr>
                    </w:pPr>
                    <w:r w:rsidRPr="003F488A">
                      <w:rPr>
                        <w:noProof/>
                        <w:lang w:val="en-US"/>
                      </w:rPr>
                      <w:t xml:space="preserve">„https://www.techtarget.com/searchaws/definition/Amazon-Web-Services,” [Online]. </w:t>
                    </w:r>
                  </w:p>
                </w:tc>
              </w:tr>
              <w:tr w:rsidR="003F488A" w14:paraId="2FF3C5E6" w14:textId="77777777">
                <w:trPr>
                  <w:divId w:val="2029208306"/>
                  <w:tblCellSpacing w:w="15" w:type="dxa"/>
                </w:trPr>
                <w:tc>
                  <w:tcPr>
                    <w:tcW w:w="50" w:type="pct"/>
                    <w:hideMark/>
                  </w:tcPr>
                  <w:p w14:paraId="0836070E" w14:textId="77777777" w:rsidR="003F488A" w:rsidRDefault="003F488A">
                    <w:pPr>
                      <w:pStyle w:val="Bibliografia"/>
                      <w:rPr>
                        <w:noProof/>
                      </w:rPr>
                    </w:pPr>
                    <w:r>
                      <w:rPr>
                        <w:noProof/>
                      </w:rPr>
                      <w:t xml:space="preserve">[3] </w:t>
                    </w:r>
                  </w:p>
                </w:tc>
                <w:tc>
                  <w:tcPr>
                    <w:tcW w:w="0" w:type="auto"/>
                    <w:hideMark/>
                  </w:tcPr>
                  <w:p w14:paraId="1BB954B8" w14:textId="77777777" w:rsidR="003F488A" w:rsidRDefault="003F488A">
                    <w:pPr>
                      <w:pStyle w:val="Bibliografia"/>
                      <w:rPr>
                        <w:noProof/>
                      </w:rPr>
                    </w:pPr>
                    <w:r w:rsidRPr="003F488A">
                      <w:rPr>
                        <w:noProof/>
                        <w:lang w:val="en-US"/>
                      </w:rPr>
                      <w:t xml:space="preserve">A. Davis, „https://www.infoq.com/articles/monolith-versus-microservices/,” 05 2024. </w:t>
                    </w:r>
                    <w:r>
                      <w:rPr>
                        <w:noProof/>
                      </w:rPr>
                      <w:t xml:space="preserve">[Online]. </w:t>
                    </w:r>
                  </w:p>
                </w:tc>
              </w:tr>
              <w:tr w:rsidR="003F488A" w:rsidRPr="00685658" w14:paraId="12FFC33E" w14:textId="77777777">
                <w:trPr>
                  <w:divId w:val="2029208306"/>
                  <w:tblCellSpacing w:w="15" w:type="dxa"/>
                </w:trPr>
                <w:tc>
                  <w:tcPr>
                    <w:tcW w:w="50" w:type="pct"/>
                    <w:hideMark/>
                  </w:tcPr>
                  <w:p w14:paraId="35FBE518" w14:textId="77777777" w:rsidR="003F488A" w:rsidRDefault="003F488A">
                    <w:pPr>
                      <w:pStyle w:val="Bibliografia"/>
                      <w:rPr>
                        <w:noProof/>
                      </w:rPr>
                    </w:pPr>
                    <w:r>
                      <w:rPr>
                        <w:noProof/>
                      </w:rPr>
                      <w:t xml:space="preserve">[4] </w:t>
                    </w:r>
                  </w:p>
                </w:tc>
                <w:tc>
                  <w:tcPr>
                    <w:tcW w:w="0" w:type="auto"/>
                    <w:hideMark/>
                  </w:tcPr>
                  <w:p w14:paraId="1B9089B6" w14:textId="77777777" w:rsidR="003F488A" w:rsidRPr="003F488A" w:rsidRDefault="003F488A">
                    <w:pPr>
                      <w:pStyle w:val="Bibliografia"/>
                      <w:rPr>
                        <w:noProof/>
                        <w:lang w:val="en-US"/>
                      </w:rPr>
                    </w:pPr>
                    <w:r w:rsidRPr="003F488A">
                      <w:rPr>
                        <w:noProof/>
                        <w:lang w:val="en-US"/>
                      </w:rPr>
                      <w:t>R. Flygare i A. Holmqvist, „Performance characteristics between monolithic and microservice-based systems,” [Online]. Available: https://www.diva-portal.org/smash/record.jsf?pid=diva2%3A1119785&amp;dswid=-457.</w:t>
                    </w:r>
                  </w:p>
                </w:tc>
              </w:tr>
              <w:tr w:rsidR="003F488A" w14:paraId="05D62138" w14:textId="77777777">
                <w:trPr>
                  <w:divId w:val="2029208306"/>
                  <w:tblCellSpacing w:w="15" w:type="dxa"/>
                </w:trPr>
                <w:tc>
                  <w:tcPr>
                    <w:tcW w:w="50" w:type="pct"/>
                    <w:hideMark/>
                  </w:tcPr>
                  <w:p w14:paraId="78F1D6DF" w14:textId="77777777" w:rsidR="003F488A" w:rsidRDefault="003F488A">
                    <w:pPr>
                      <w:pStyle w:val="Bibliografia"/>
                      <w:rPr>
                        <w:noProof/>
                      </w:rPr>
                    </w:pPr>
                    <w:r>
                      <w:rPr>
                        <w:noProof/>
                      </w:rPr>
                      <w:t xml:space="preserve">[5] </w:t>
                    </w:r>
                  </w:p>
                </w:tc>
                <w:tc>
                  <w:tcPr>
                    <w:tcW w:w="0" w:type="auto"/>
                    <w:hideMark/>
                  </w:tcPr>
                  <w:p w14:paraId="70CD0F70" w14:textId="77777777" w:rsidR="003F488A" w:rsidRDefault="003F488A">
                    <w:pPr>
                      <w:pStyle w:val="Bibliografia"/>
                      <w:rPr>
                        <w:noProof/>
                      </w:rPr>
                    </w:pPr>
                    <w:r w:rsidRPr="003F488A">
                      <w:rPr>
                        <w:noProof/>
                        <w:lang w:val="en-US"/>
                      </w:rPr>
                      <w:t xml:space="preserve">„https://jmeter.apache.org/,” [Online]. </w:t>
                    </w:r>
                    <w:r>
                      <w:rPr>
                        <w:noProof/>
                      </w:rPr>
                      <w:t>[Data uzyskania dostępu: 05 2024].</w:t>
                    </w:r>
                  </w:p>
                </w:tc>
              </w:tr>
              <w:tr w:rsidR="003F488A" w14:paraId="373968C3" w14:textId="77777777">
                <w:trPr>
                  <w:divId w:val="2029208306"/>
                  <w:tblCellSpacing w:w="15" w:type="dxa"/>
                </w:trPr>
                <w:tc>
                  <w:tcPr>
                    <w:tcW w:w="50" w:type="pct"/>
                    <w:hideMark/>
                  </w:tcPr>
                  <w:p w14:paraId="02C5199E" w14:textId="77777777" w:rsidR="003F488A" w:rsidRDefault="003F488A">
                    <w:pPr>
                      <w:pStyle w:val="Bibliografia"/>
                      <w:rPr>
                        <w:noProof/>
                      </w:rPr>
                    </w:pPr>
                    <w:r>
                      <w:rPr>
                        <w:noProof/>
                      </w:rPr>
                      <w:t xml:space="preserve">[6] </w:t>
                    </w:r>
                  </w:p>
                </w:tc>
                <w:tc>
                  <w:tcPr>
                    <w:tcW w:w="0" w:type="auto"/>
                    <w:hideMark/>
                  </w:tcPr>
                  <w:p w14:paraId="5E7485AF" w14:textId="77777777" w:rsidR="003F488A" w:rsidRDefault="003F488A">
                    <w:pPr>
                      <w:pStyle w:val="Bibliografia"/>
                      <w:rPr>
                        <w:noProof/>
                      </w:rPr>
                    </w:pPr>
                    <w:r w:rsidRPr="003F488A">
                      <w:rPr>
                        <w:noProof/>
                        <w:lang w:val="en-US"/>
                      </w:rPr>
                      <w:t xml:space="preserve">„https://docs.docker.com/get-started/overview/,” [Online]. </w:t>
                    </w:r>
                    <w:r>
                      <w:rPr>
                        <w:noProof/>
                      </w:rPr>
                      <w:t>[Data uzyskania dostępu: 05 2024].</w:t>
                    </w:r>
                  </w:p>
                </w:tc>
              </w:tr>
              <w:tr w:rsidR="003F488A" w:rsidRPr="00685658" w14:paraId="79D829DC" w14:textId="77777777">
                <w:trPr>
                  <w:divId w:val="2029208306"/>
                  <w:tblCellSpacing w:w="15" w:type="dxa"/>
                </w:trPr>
                <w:tc>
                  <w:tcPr>
                    <w:tcW w:w="50" w:type="pct"/>
                    <w:hideMark/>
                  </w:tcPr>
                  <w:p w14:paraId="3074D7AF" w14:textId="77777777" w:rsidR="003F488A" w:rsidRDefault="003F488A">
                    <w:pPr>
                      <w:pStyle w:val="Bibliografia"/>
                      <w:rPr>
                        <w:noProof/>
                      </w:rPr>
                    </w:pPr>
                    <w:r>
                      <w:rPr>
                        <w:noProof/>
                      </w:rPr>
                      <w:t xml:space="preserve">[7] </w:t>
                    </w:r>
                  </w:p>
                </w:tc>
                <w:tc>
                  <w:tcPr>
                    <w:tcW w:w="0" w:type="auto"/>
                    <w:hideMark/>
                  </w:tcPr>
                  <w:p w14:paraId="0D831C0F" w14:textId="77777777" w:rsidR="003F488A" w:rsidRPr="003F488A" w:rsidRDefault="003F488A">
                    <w:pPr>
                      <w:pStyle w:val="Bibliografia"/>
                      <w:rPr>
                        <w:noProof/>
                        <w:lang w:val="en-US"/>
                      </w:rPr>
                    </w:pPr>
                    <w:r w:rsidRPr="003F488A">
                      <w:rPr>
                        <w:noProof/>
                        <w:lang w:val="en-US"/>
                      </w:rPr>
                      <w:t xml:space="preserve">O. Al-Debagy i P. Martinek, „A Comparative Review of Microservices and Monolithic Architectures”. </w:t>
                    </w:r>
                  </w:p>
                </w:tc>
              </w:tr>
              <w:tr w:rsidR="003F488A" w14:paraId="0A6BBBE9" w14:textId="77777777">
                <w:trPr>
                  <w:divId w:val="2029208306"/>
                  <w:tblCellSpacing w:w="15" w:type="dxa"/>
                </w:trPr>
                <w:tc>
                  <w:tcPr>
                    <w:tcW w:w="50" w:type="pct"/>
                    <w:hideMark/>
                  </w:tcPr>
                  <w:p w14:paraId="74CAE8E3" w14:textId="77777777" w:rsidR="003F488A" w:rsidRDefault="003F488A">
                    <w:pPr>
                      <w:pStyle w:val="Bibliografia"/>
                      <w:rPr>
                        <w:noProof/>
                      </w:rPr>
                    </w:pPr>
                    <w:r>
                      <w:rPr>
                        <w:noProof/>
                      </w:rPr>
                      <w:t xml:space="preserve">[8] </w:t>
                    </w:r>
                  </w:p>
                </w:tc>
                <w:tc>
                  <w:tcPr>
                    <w:tcW w:w="0" w:type="auto"/>
                    <w:hideMark/>
                  </w:tcPr>
                  <w:p w14:paraId="275531FF" w14:textId="77777777" w:rsidR="003F488A" w:rsidRDefault="003F488A">
                    <w:pPr>
                      <w:pStyle w:val="Bibliografia"/>
                      <w:rPr>
                        <w:noProof/>
                      </w:rPr>
                    </w:pPr>
                    <w:r w:rsidRPr="003F488A">
                      <w:rPr>
                        <w:noProof/>
                        <w:lang w:val="en-US"/>
                      </w:rPr>
                      <w:t xml:space="preserve">„https://www.nginx.com/blog/service-discovery-in-a-microservices-architecture/,” [Online]. </w:t>
                    </w:r>
                    <w:r>
                      <w:rPr>
                        <w:noProof/>
                      </w:rPr>
                      <w:t>[Data uzyskania dostępu: 05 2024].</w:t>
                    </w:r>
                  </w:p>
                </w:tc>
              </w:tr>
            </w:tbl>
            <w:p w14:paraId="62149CEE" w14:textId="77777777" w:rsidR="003F488A" w:rsidRDefault="003F488A">
              <w:pPr>
                <w:divId w:val="2029208306"/>
                <w:rPr>
                  <w:rFonts w:eastAsia="Times New Roman"/>
                  <w:noProof/>
                </w:rPr>
              </w:pPr>
            </w:p>
            <w:p w14:paraId="70CCCD0B" w14:textId="4172F62A" w:rsidR="000E6D4D" w:rsidRPr="00AE0693" w:rsidRDefault="000E6D4D" w:rsidP="0059714E">
              <w:pPr>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1CB5497A" w14:textId="77777777" w:rsidR="005E70A1" w:rsidRPr="00AE0693" w:rsidRDefault="005E70A1">
      <w:pPr>
        <w:rPr>
          <w:rFonts w:ascii="Times New Roman" w:hAnsi="Times New Roman" w:cs="Times New Roman"/>
        </w:rPr>
        <w:sectPr w:rsidR="005E70A1" w:rsidRPr="00AE0693" w:rsidSect="00A82CCF">
          <w:headerReference w:type="default" r:id="rId17"/>
          <w:footerReference w:type="default" r:id="rId18"/>
          <w:pgSz w:w="11910" w:h="16840"/>
          <w:pgMar w:top="992" w:right="1480" w:bottom="1276" w:left="1962" w:header="709" w:footer="709" w:gutter="0"/>
          <w:cols w:space="708"/>
          <w:titlePg/>
          <w:docGrid w:linePitch="299"/>
        </w:sectPr>
      </w:pP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92C5C" w14:textId="77777777" w:rsidR="00EA4BDE" w:rsidRDefault="00EA4BDE" w:rsidP="00950924">
      <w:r>
        <w:separator/>
      </w:r>
    </w:p>
  </w:endnote>
  <w:endnote w:type="continuationSeparator" w:id="0">
    <w:p w14:paraId="0839B3B5" w14:textId="77777777" w:rsidR="00EA4BDE" w:rsidRDefault="00EA4BDE"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8E47B" w14:textId="77777777" w:rsidR="00E81878" w:rsidRDefault="00E8187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5AD2D2EE">
          <wp:simplePos x="0" y="0"/>
          <wp:positionH relativeFrom="column">
            <wp:posOffset>-119380</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C50CD" w14:textId="77777777" w:rsidR="00E81878" w:rsidRDefault="00E81878">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78C7E" w14:textId="77777777" w:rsidR="00EA4BDE" w:rsidRDefault="00EA4BDE" w:rsidP="00950924">
      <w:r>
        <w:separator/>
      </w:r>
    </w:p>
  </w:footnote>
  <w:footnote w:type="continuationSeparator" w:id="0">
    <w:p w14:paraId="0524D361" w14:textId="77777777" w:rsidR="00EA4BDE" w:rsidRDefault="00EA4BDE" w:rsidP="00950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6422B" w14:textId="77777777" w:rsidR="00E81878" w:rsidRDefault="00E8187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6B62" w14:textId="77777777" w:rsidR="00E81878" w:rsidRDefault="00E81878">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3"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F3DB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8"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2"/>
  </w:num>
  <w:num w:numId="2" w16cid:durableId="374932986">
    <w:abstractNumId w:val="7"/>
  </w:num>
  <w:num w:numId="3" w16cid:durableId="300237968">
    <w:abstractNumId w:val="3"/>
  </w:num>
  <w:num w:numId="4" w16cid:durableId="1175417877">
    <w:abstractNumId w:val="0"/>
  </w:num>
  <w:num w:numId="5" w16cid:durableId="338964982">
    <w:abstractNumId w:val="9"/>
  </w:num>
  <w:num w:numId="6" w16cid:durableId="696740625">
    <w:abstractNumId w:val="6"/>
  </w:num>
  <w:num w:numId="7" w16cid:durableId="1431659360">
    <w:abstractNumId w:val="4"/>
  </w:num>
  <w:num w:numId="8" w16cid:durableId="64299660">
    <w:abstractNumId w:val="1"/>
  </w:num>
  <w:num w:numId="9" w16cid:durableId="1163469178">
    <w:abstractNumId w:val="8"/>
  </w:num>
  <w:num w:numId="10" w16cid:durableId="728457752">
    <w:abstractNumId w:val="10"/>
  </w:num>
  <w:num w:numId="11" w16cid:durableId="1421020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34397"/>
    <w:rsid w:val="000A2232"/>
    <w:rsid w:val="000A4BA7"/>
    <w:rsid w:val="000D0267"/>
    <w:rsid w:val="000E6D4D"/>
    <w:rsid w:val="000F4FF1"/>
    <w:rsid w:val="0010214F"/>
    <w:rsid w:val="00181A74"/>
    <w:rsid w:val="001D567A"/>
    <w:rsid w:val="001D6C1E"/>
    <w:rsid w:val="001E10AB"/>
    <w:rsid w:val="00204CAE"/>
    <w:rsid w:val="002265DF"/>
    <w:rsid w:val="00240C74"/>
    <w:rsid w:val="00260827"/>
    <w:rsid w:val="00282780"/>
    <w:rsid w:val="00297174"/>
    <w:rsid w:val="002B23E0"/>
    <w:rsid w:val="00307264"/>
    <w:rsid w:val="00331548"/>
    <w:rsid w:val="00340BFB"/>
    <w:rsid w:val="00346990"/>
    <w:rsid w:val="00350423"/>
    <w:rsid w:val="00356BA9"/>
    <w:rsid w:val="003B0800"/>
    <w:rsid w:val="003F488A"/>
    <w:rsid w:val="0042593E"/>
    <w:rsid w:val="004420A2"/>
    <w:rsid w:val="00465D07"/>
    <w:rsid w:val="00484C94"/>
    <w:rsid w:val="004C69DF"/>
    <w:rsid w:val="005211DF"/>
    <w:rsid w:val="00591A0E"/>
    <w:rsid w:val="0059714E"/>
    <w:rsid w:val="005E70A1"/>
    <w:rsid w:val="00603CC0"/>
    <w:rsid w:val="006253BB"/>
    <w:rsid w:val="006507DE"/>
    <w:rsid w:val="00684CF0"/>
    <w:rsid w:val="00685658"/>
    <w:rsid w:val="006B7C0E"/>
    <w:rsid w:val="006C568A"/>
    <w:rsid w:val="006E3C8C"/>
    <w:rsid w:val="00711CB1"/>
    <w:rsid w:val="007167E7"/>
    <w:rsid w:val="007418A6"/>
    <w:rsid w:val="007658CF"/>
    <w:rsid w:val="00776F95"/>
    <w:rsid w:val="007F0449"/>
    <w:rsid w:val="00816E7B"/>
    <w:rsid w:val="00821549"/>
    <w:rsid w:val="00834E45"/>
    <w:rsid w:val="008618D5"/>
    <w:rsid w:val="00896AEF"/>
    <w:rsid w:val="00911E97"/>
    <w:rsid w:val="00916A45"/>
    <w:rsid w:val="00950924"/>
    <w:rsid w:val="009812DF"/>
    <w:rsid w:val="009A1203"/>
    <w:rsid w:val="009D6A6A"/>
    <w:rsid w:val="00A17C8D"/>
    <w:rsid w:val="00A21707"/>
    <w:rsid w:val="00A3166D"/>
    <w:rsid w:val="00A44D34"/>
    <w:rsid w:val="00A82CCF"/>
    <w:rsid w:val="00AE0693"/>
    <w:rsid w:val="00AE29B8"/>
    <w:rsid w:val="00B00220"/>
    <w:rsid w:val="00B01FA6"/>
    <w:rsid w:val="00B02068"/>
    <w:rsid w:val="00B025AA"/>
    <w:rsid w:val="00B20F12"/>
    <w:rsid w:val="00B2452B"/>
    <w:rsid w:val="00B36445"/>
    <w:rsid w:val="00B77B46"/>
    <w:rsid w:val="00B81A10"/>
    <w:rsid w:val="00B83569"/>
    <w:rsid w:val="00BA1DC4"/>
    <w:rsid w:val="00BC0F03"/>
    <w:rsid w:val="00BE11F9"/>
    <w:rsid w:val="00BE5EAF"/>
    <w:rsid w:val="00C12441"/>
    <w:rsid w:val="00C37FCF"/>
    <w:rsid w:val="00C7483C"/>
    <w:rsid w:val="00CF567A"/>
    <w:rsid w:val="00D06769"/>
    <w:rsid w:val="00D06A97"/>
    <w:rsid w:val="00D6362C"/>
    <w:rsid w:val="00D873A3"/>
    <w:rsid w:val="00E34649"/>
    <w:rsid w:val="00E42397"/>
    <w:rsid w:val="00E44A2D"/>
    <w:rsid w:val="00E53AA0"/>
    <w:rsid w:val="00E81878"/>
    <w:rsid w:val="00E94CB5"/>
    <w:rsid w:val="00EA4BDE"/>
    <w:rsid w:val="00ED276E"/>
    <w:rsid w:val="00EE7E92"/>
    <w:rsid w:val="00F24279"/>
    <w:rsid w:val="00F53706"/>
    <w:rsid w:val="00F57BA7"/>
    <w:rsid w:val="00F762A4"/>
    <w:rsid w:val="00F93DE5"/>
    <w:rsid w:val="00FB1B09"/>
    <w:rsid w:val="00FB6380"/>
    <w:rsid w:val="00FB710D"/>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1888F74C-F2C1-47FC-9914-B8AD52F6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semiHidden/>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semiHidden/>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semiHidden/>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3</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4</b:RefOrder>
  </b:Source>
  <b:Source>
    <b:Tag>htt24</b:Tag>
    <b:SourceType>InternetSite</b:SourceType>
    <b:Guid>{913E5ECA-398D-44BB-B480-717F7CF0B916}</b:Guid>
    <b:Title>https://jmeter.apache.org/</b:Title>
    <b:YearAccessed>2024</b:YearAccessed>
    <b:MonthAccessed>05</b:MonthAccessed>
    <b:RefOrder>5</b:RefOrder>
  </b:Source>
  <b:Source>
    <b:Tag>htt241</b:Tag>
    <b:SourceType>InternetSite</b:SourceType>
    <b:Guid>{FDB408C4-9372-475D-9163-17498BF78A09}</b:Guid>
    <b:Title>https://docs.docker.com/get-started/overview/</b:Title>
    <b:YearAccessed>2024</b:YearAccessed>
    <b:MonthAccessed>05</b:MonthAccessed>
    <b:RefOrder>6</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7</b:RefOrder>
  </b:Source>
  <b:Source>
    <b:Tag>htt242</b:Tag>
    <b:SourceType>InternetSite</b:SourceType>
    <b:Guid>{4B0A9F94-AFB1-4591-86A0-822F23C8BD2E}</b:Guid>
    <b:Title>https://www.nginx.com/blog/service-discovery-in-a-microservices-architecture/</b:Title>
    <b:YearAccessed>2024</b:YearAccessed>
    <b:MonthAccessed>05</b:MonthAccessed>
    <b:RefOrder>8</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9</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10</b:RefOrder>
  </b:Source>
  <b:Source>
    <b:Tag>htt244</b:Tag>
    <b:SourceType>InternetSite</b:SourceType>
    <b:Guid>{F34FD6D7-20B5-498F-A438-27BB4C198748}</b:Guid>
    <b:Title>https://docs.gatling.io/</b:Title>
    <b:YearAccessed>2024</b:YearAccessed>
    <b:MonthAccessed>05</b:MonthAccessed>
    <b:RefOrder>11</b:RefOrder>
  </b:Source>
</b:Sources>
</file>

<file path=customXml/itemProps1.xml><?xml version="1.0" encoding="utf-8"?>
<ds:datastoreItem xmlns:ds="http://schemas.openxmlformats.org/officeDocument/2006/customXml" ds:itemID="{803D3889-57B7-4493-967E-76AB7A8F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9681</TotalTime>
  <Pages>18</Pages>
  <Words>1711</Words>
  <Characters>10270</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3</cp:revision>
  <cp:lastPrinted>2021-04-09T12:38:00Z</cp:lastPrinted>
  <dcterms:created xsi:type="dcterms:W3CDTF">2024-04-07T14:28:00Z</dcterms:created>
  <dcterms:modified xsi:type="dcterms:W3CDTF">2024-11-25T20:08:00Z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