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60"/>
        <w:jc w:val="center"/>
      </w:pPr>
      <w:r>
        <w:rPr>
          <w:rFonts w:ascii="Calibri" w:hAnsi="Calibri"/>
          <w:b/>
          <w:i w:val="0"/>
          <w:color w:val="1F4D78"/>
          <w:sz w:val="60"/>
        </w:rPr>
        <w:t>INCAMAT</w:t>
      </w:r>
    </w:p>
    <w:p>
      <w:pPr>
        <w:spacing w:after="400"/>
        <w:jc w:val="center"/>
      </w:pPr>
      <w:r>
        <w:rPr>
          <w:rFonts w:ascii="Calibri" w:hAnsi="Calibri"/>
          <w:b/>
          <w:i w:val="0"/>
          <w:color w:val="0B2545"/>
          <w:sz w:val="44"/>
        </w:rPr>
        <w:t>Manual de usuario</w:t>
      </w:r>
    </w:p>
    <w:p>
      <w:pPr>
        <w:spacing w:after="760"/>
        <w:jc w:val="center"/>
      </w:pPr>
      <w:r>
        <w:rPr>
          <w:rFonts w:ascii="Calibri" w:hAnsi="Calibri"/>
          <w:b w:val="0"/>
          <w:i w:val="0"/>
          <w:color w:val="5D718A"/>
          <w:sz w:val="26"/>
        </w:rPr>
        <w:t>Sistema de gestión de activos y mantenimiento</w:t>
        <w:br/>
        <w:t>Planta Incalpaca TPX</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2700"/>
        <w:gridCol w:w="6660"/>
      </w:tblGrid>
      <w:tr>
        <w:tc>
          <w:tcPr>
            <w:tcW w:type="dxa" w:w="2700"/>
            <w:tcMar>
              <w:top w:w="80" w:type="dxa"/>
              <w:start w:w="120" w:type="dxa"/>
              <w:bottom w:w="80" w:type="dxa"/>
              <w:end w:w="120" w:type="dxa"/>
            </w:tcMar>
            <w:vAlign w:val="center"/>
            <w:shd w:fill="E8EEF5"/>
          </w:tcPr>
          <w:p>
            <w:r>
              <w:rPr>
                <w:rFonts w:ascii="Calibri" w:hAnsi="Calibri"/>
                <w:b/>
                <w:i w:val="0"/>
                <w:color w:val="1F4D78"/>
                <w:sz w:val="20"/>
              </w:rPr>
              <w:t>Versión</w:t>
            </w:r>
          </w:p>
        </w:tc>
        <w:tc>
          <w:tcPr>
            <w:tcW w:type="dxa" w:w="6660"/>
            <w:tcMar>
              <w:top w:w="80" w:type="dxa"/>
              <w:start w:w="120" w:type="dxa"/>
              <w:bottom w:w="80" w:type="dxa"/>
              <w:end w:w="120" w:type="dxa"/>
            </w:tcMar>
            <w:vAlign w:val="center"/>
          </w:tcPr>
          <w:p>
            <w:r>
              <w:rPr>
                <w:rFonts w:ascii="Calibri" w:hAnsi="Calibri"/>
                <w:b w:val="0"/>
                <w:i w:val="0"/>
                <w:color w:val="0B2545"/>
                <w:sz w:val="20"/>
              </w:rPr>
              <w:t>1.0</w:t>
            </w:r>
          </w:p>
        </w:tc>
      </w:tr>
      <w:tr>
        <w:tc>
          <w:tcPr>
            <w:tcW w:type="dxa" w:w="2700"/>
            <w:tcMar>
              <w:top w:w="80" w:type="dxa"/>
              <w:start w:w="120" w:type="dxa"/>
              <w:bottom w:w="80" w:type="dxa"/>
              <w:end w:w="120" w:type="dxa"/>
            </w:tcMar>
            <w:vAlign w:val="center"/>
            <w:shd w:fill="E8EEF5"/>
          </w:tcPr>
          <w:p>
            <w:r>
              <w:rPr>
                <w:rFonts w:ascii="Calibri" w:hAnsi="Calibri"/>
                <w:b/>
                <w:i w:val="0"/>
                <w:color w:val="1F4D78"/>
                <w:sz w:val="20"/>
              </w:rPr>
              <w:t>Elaborado para</w:t>
            </w:r>
          </w:p>
        </w:tc>
        <w:tc>
          <w:tcPr>
            <w:tcW w:type="dxa" w:w="6660"/>
            <w:tcMar>
              <w:top w:w="80" w:type="dxa"/>
              <w:start w:w="120" w:type="dxa"/>
              <w:bottom w:w="80" w:type="dxa"/>
              <w:end w:w="120" w:type="dxa"/>
            </w:tcMar>
            <w:vAlign w:val="center"/>
          </w:tcPr>
          <w:p>
            <w:r>
              <w:rPr>
                <w:rFonts w:ascii="Calibri" w:hAnsi="Calibri"/>
                <w:b w:val="0"/>
                <w:i w:val="0"/>
                <w:color w:val="0B2545"/>
                <w:sz w:val="20"/>
              </w:rPr>
              <w:t>Área de Mantenimiento – Incalpaca TPX</w:t>
            </w:r>
          </w:p>
        </w:tc>
      </w:tr>
      <w:tr>
        <w:tc>
          <w:tcPr>
            <w:tcW w:type="dxa" w:w="2700"/>
            <w:tcMar>
              <w:top w:w="80" w:type="dxa"/>
              <w:start w:w="120" w:type="dxa"/>
              <w:bottom w:w="80" w:type="dxa"/>
              <w:end w:w="120" w:type="dxa"/>
            </w:tcMar>
            <w:vAlign w:val="center"/>
            <w:shd w:fill="E8EEF5"/>
          </w:tcPr>
          <w:p>
            <w:r>
              <w:rPr>
                <w:rFonts w:ascii="Calibri" w:hAnsi="Calibri"/>
                <w:b/>
                <w:i w:val="0"/>
                <w:color w:val="1F4D78"/>
                <w:sz w:val="20"/>
              </w:rPr>
              <w:t>Elaborado por</w:t>
            </w:r>
          </w:p>
        </w:tc>
        <w:tc>
          <w:tcPr>
            <w:tcW w:type="dxa" w:w="6660"/>
            <w:tcMar>
              <w:top w:w="80" w:type="dxa"/>
              <w:start w:w="120" w:type="dxa"/>
              <w:bottom w:w="80" w:type="dxa"/>
              <w:end w:w="120" w:type="dxa"/>
            </w:tcMar>
            <w:vAlign w:val="center"/>
          </w:tcPr>
          <w:p>
            <w:r>
              <w:rPr>
                <w:rFonts w:ascii="Calibri" w:hAnsi="Calibri"/>
                <w:b w:val="0"/>
                <w:i w:val="0"/>
                <w:color w:val="0B2545"/>
                <w:sz w:val="20"/>
              </w:rPr>
              <w:t>Alyson Noely Diaz Mamani</w:t>
            </w:r>
          </w:p>
        </w:tc>
      </w:tr>
      <w:tr>
        <w:tc>
          <w:tcPr>
            <w:tcW w:type="dxa" w:w="2700"/>
            <w:tcMar>
              <w:top w:w="80" w:type="dxa"/>
              <w:start w:w="120" w:type="dxa"/>
              <w:bottom w:w="80" w:type="dxa"/>
              <w:end w:w="120" w:type="dxa"/>
            </w:tcMar>
            <w:vAlign w:val="center"/>
            <w:shd w:fill="E8EEF5"/>
          </w:tcPr>
          <w:p>
            <w:r>
              <w:rPr>
                <w:rFonts w:ascii="Calibri" w:hAnsi="Calibri"/>
                <w:b/>
                <w:i w:val="0"/>
                <w:color w:val="1F4D78"/>
                <w:sz w:val="20"/>
              </w:rPr>
              <w:t>Fecha</w:t>
            </w:r>
          </w:p>
        </w:tc>
        <w:tc>
          <w:tcPr>
            <w:tcW w:type="dxa" w:w="6660"/>
            <w:tcMar>
              <w:top w:w="80" w:type="dxa"/>
              <w:start w:w="120" w:type="dxa"/>
              <w:bottom w:w="80" w:type="dxa"/>
              <w:end w:w="120" w:type="dxa"/>
            </w:tcMar>
            <w:vAlign w:val="center"/>
          </w:tcPr>
          <w:p>
            <w:r>
              <w:rPr>
                <w:rFonts w:ascii="Calibri" w:hAnsi="Calibri"/>
                <w:b w:val="0"/>
                <w:i w:val="0"/>
                <w:color w:val="0B2545"/>
                <w:sz w:val="20"/>
              </w:rPr>
              <w:t>14 de agosto de 2026</w:t>
            </w:r>
          </w:p>
        </w:tc>
      </w:tr>
    </w:tbl>
    <w:p>
      <w:pPr>
        <w:spacing w:before="800"/>
        <w:jc w:val="center"/>
      </w:pPr>
      <w:r>
        <w:rPr>
          <w:rFonts w:ascii="Calibri" w:hAnsi="Calibri"/>
          <w:b w:val="0"/>
          <w:i/>
          <w:color w:val="5D718A"/>
          <w:sz w:val="20"/>
        </w:rPr>
        <w:t>Documento orientado a operarios, técnicos, ingenieros y administradores del aplicativo.</w:t>
      </w:r>
    </w:p>
    <w:p>
      <w:r>
        <w:br w:type="page"/>
      </w:r>
    </w:p>
    <w:p>
      <w:pPr>
        <w:pStyle w:val="Heading1"/>
      </w:pPr>
      <w:r>
        <w:rPr>
          <w:rFonts w:ascii="Calibri" w:hAnsi="Calibri"/>
          <w:b/>
          <w:i w:val="0"/>
          <w:color w:val="1F4D78"/>
          <w:sz w:val="32"/>
        </w:rPr>
        <w:t>Índice</w:t>
      </w:r>
    </w:p>
    <w:p>
      <w:pPr>
        <w:pStyle w:val="ListNumber"/>
        <w:spacing w:after="80" w:line="300" w:lineRule="auto"/>
      </w:pPr>
      <w:r>
        <w:rPr>
          <w:rFonts w:ascii="Calibri" w:hAnsi="Calibri"/>
          <w:b w:val="0"/>
          <w:i w:val="0"/>
          <w:color w:val="0B2545"/>
          <w:sz w:val="22"/>
        </w:rPr>
        <w:t>1. Propósito y alcance</w:t>
      </w:r>
    </w:p>
    <w:p>
      <w:pPr>
        <w:pStyle w:val="ListNumber"/>
        <w:spacing w:after="80" w:line="300" w:lineRule="auto"/>
      </w:pPr>
      <w:r>
        <w:rPr>
          <w:rFonts w:ascii="Calibri" w:hAnsi="Calibri"/>
          <w:b w:val="0"/>
          <w:i w:val="0"/>
          <w:color w:val="0B2545"/>
          <w:sz w:val="22"/>
        </w:rPr>
        <w:t>2. Roles y accesos</w:t>
      </w:r>
    </w:p>
    <w:p>
      <w:pPr>
        <w:pStyle w:val="ListNumber"/>
        <w:spacing w:after="80" w:line="300" w:lineRule="auto"/>
      </w:pPr>
      <w:r>
        <w:rPr>
          <w:rFonts w:ascii="Calibri" w:hAnsi="Calibri"/>
          <w:b w:val="0"/>
          <w:i w:val="0"/>
          <w:color w:val="0B2545"/>
          <w:sz w:val="22"/>
        </w:rPr>
        <w:t>3. Ingreso al aplicativo</w:t>
      </w:r>
    </w:p>
    <w:p>
      <w:pPr>
        <w:pStyle w:val="ListNumber"/>
        <w:spacing w:after="80" w:line="300" w:lineRule="auto"/>
      </w:pPr>
      <w:r>
        <w:rPr>
          <w:rFonts w:ascii="Calibri" w:hAnsi="Calibri"/>
          <w:b w:val="0"/>
          <w:i w:val="0"/>
          <w:color w:val="0B2545"/>
          <w:sz w:val="22"/>
        </w:rPr>
        <w:t>4. Navegación general</w:t>
      </w:r>
    </w:p>
    <w:p>
      <w:pPr>
        <w:pStyle w:val="ListNumber"/>
        <w:spacing w:after="80" w:line="300" w:lineRule="auto"/>
      </w:pPr>
      <w:r>
        <w:rPr>
          <w:rFonts w:ascii="Calibri" w:hAnsi="Calibri"/>
          <w:b w:val="0"/>
          <w:i w:val="0"/>
          <w:color w:val="0B2545"/>
          <w:sz w:val="22"/>
        </w:rPr>
        <w:t>5. Panel de control y KPIs</w:t>
      </w:r>
    </w:p>
    <w:p>
      <w:pPr>
        <w:pStyle w:val="ListNumber"/>
        <w:spacing w:after="80" w:line="300" w:lineRule="auto"/>
      </w:pPr>
      <w:r>
        <w:rPr>
          <w:rFonts w:ascii="Calibri" w:hAnsi="Calibri"/>
          <w:b w:val="0"/>
          <w:i w:val="0"/>
          <w:color w:val="0B2545"/>
          <w:sz w:val="22"/>
        </w:rPr>
        <w:t>6. Reportes de planta e incidencias</w:t>
      </w:r>
    </w:p>
    <w:p>
      <w:pPr>
        <w:pStyle w:val="ListNumber"/>
        <w:spacing w:after="80" w:line="300" w:lineRule="auto"/>
      </w:pPr>
      <w:r>
        <w:rPr>
          <w:rFonts w:ascii="Calibri" w:hAnsi="Calibri"/>
          <w:b w:val="0"/>
          <w:i w:val="0"/>
          <w:color w:val="0B2545"/>
          <w:sz w:val="22"/>
        </w:rPr>
        <w:t>7. Órdenes y planificación de mantenimiento</w:t>
      </w:r>
    </w:p>
    <w:p>
      <w:pPr>
        <w:pStyle w:val="ListNumber"/>
        <w:spacing w:after="80" w:line="300" w:lineRule="auto"/>
      </w:pPr>
      <w:r>
        <w:rPr>
          <w:rFonts w:ascii="Calibri" w:hAnsi="Calibri"/>
          <w:b w:val="0"/>
          <w:i w:val="0"/>
          <w:color w:val="0B2545"/>
          <w:sz w:val="22"/>
        </w:rPr>
        <w:t>8. Áreas, localizaciones y máquinas</w:t>
      </w:r>
    </w:p>
    <w:p>
      <w:pPr>
        <w:pStyle w:val="ListNumber"/>
        <w:spacing w:after="80" w:line="300" w:lineRule="auto"/>
      </w:pPr>
      <w:r>
        <w:rPr>
          <w:rFonts w:ascii="Calibri" w:hAnsi="Calibri"/>
          <w:b w:val="0"/>
          <w:i w:val="0"/>
          <w:color w:val="0B2545"/>
          <w:sz w:val="22"/>
        </w:rPr>
        <w:t>9. Máquinas paradas</w:t>
      </w:r>
    </w:p>
    <w:p>
      <w:pPr>
        <w:pStyle w:val="ListNumber"/>
        <w:spacing w:after="80" w:line="300" w:lineRule="auto"/>
      </w:pPr>
      <w:r>
        <w:rPr>
          <w:rFonts w:ascii="Calibri" w:hAnsi="Calibri"/>
          <w:b w:val="0"/>
          <w:i w:val="0"/>
          <w:color w:val="0B2545"/>
          <w:sz w:val="22"/>
        </w:rPr>
        <w:t>10. Repuestos y solicitudes</w:t>
      </w:r>
    </w:p>
    <w:p>
      <w:pPr>
        <w:pStyle w:val="ListNumber"/>
        <w:spacing w:after="80" w:line="300" w:lineRule="auto"/>
      </w:pPr>
      <w:r>
        <w:rPr>
          <w:rFonts w:ascii="Calibri" w:hAnsi="Calibri"/>
          <w:b w:val="0"/>
          <w:i w:val="0"/>
          <w:color w:val="0B2545"/>
          <w:sz w:val="22"/>
        </w:rPr>
        <w:t>11. Importación Excel y exportación CSV</w:t>
      </w:r>
    </w:p>
    <w:p>
      <w:pPr>
        <w:pStyle w:val="ListNumber"/>
        <w:spacing w:after="80" w:line="300" w:lineRule="auto"/>
      </w:pPr>
      <w:r>
        <w:rPr>
          <w:rFonts w:ascii="Calibri" w:hAnsi="Calibri"/>
          <w:b w:val="0"/>
          <w:i w:val="0"/>
          <w:color w:val="0B2545"/>
          <w:sz w:val="22"/>
        </w:rPr>
        <w:t>12. Usuarios y permisos</w:t>
      </w:r>
    </w:p>
    <w:p>
      <w:pPr>
        <w:pStyle w:val="ListNumber"/>
        <w:spacing w:after="80" w:line="300" w:lineRule="auto"/>
      </w:pPr>
      <w:r>
        <w:rPr>
          <w:rFonts w:ascii="Calibri" w:hAnsi="Calibri"/>
          <w:b w:val="0"/>
          <w:i w:val="0"/>
          <w:color w:val="0B2545"/>
          <w:sz w:val="22"/>
        </w:rPr>
        <w:t>13. Recomendaciones de operación</w:t>
      </w:r>
    </w:p>
    <w:p>
      <w:pPr>
        <w:pStyle w:val="ListNumber"/>
        <w:spacing w:after="80" w:line="300" w:lineRule="auto"/>
      </w:pPr>
      <w:r>
        <w:rPr>
          <w:rFonts w:ascii="Calibri" w:hAnsi="Calibri"/>
          <w:b w:val="0"/>
          <w:i w:val="0"/>
          <w:color w:val="0B2545"/>
          <w:sz w:val="22"/>
        </w:rPr>
        <w:t>Anexos: campos de carga y credenciales de prueba</w:t>
      </w: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4F8FC"/>
          </w:tcPr>
          <w:p>
            <w:pPr>
              <w:spacing w:after="60"/>
            </w:pPr>
            <w:r>
              <w:rPr>
                <w:rFonts w:ascii="Calibri" w:hAnsi="Calibri"/>
                <w:b/>
                <w:i w:val="0"/>
                <w:color w:val="1F4D78"/>
                <w:sz w:val="22"/>
              </w:rPr>
              <w:t xml:space="preserve">Cómo usar este manual: </w:t>
            </w:r>
            <w:r>
              <w:rPr>
                <w:rFonts w:ascii="Calibri" w:hAnsi="Calibri"/>
                <w:b w:val="0"/>
                <w:i w:val="0"/>
                <w:color w:val="0B2545"/>
                <w:sz w:val="20"/>
              </w:rPr>
              <w:t>Los procedimientos están ordenados por módulo. Siga los pasos de su perfil de usuario y complete solo los campos que correspondan a la actividad real.</w:t>
            </w:r>
          </w:p>
        </w:tc>
      </w:tr>
    </w:tbl>
    <w:p>
      <w:pPr>
        <w:spacing w:after="40"/>
      </w:pPr>
    </w:p>
    <w:p>
      <w:r>
        <w:br w:type="page"/>
      </w:r>
    </w:p>
    <w:p>
      <w:pPr>
        <w:pStyle w:val="Heading1"/>
      </w:pPr>
      <w:r>
        <w:rPr>
          <w:rFonts w:ascii="Calibri" w:hAnsi="Calibri"/>
          <w:b/>
          <w:i w:val="0"/>
          <w:color w:val="1F4D78"/>
          <w:sz w:val="32"/>
        </w:rPr>
        <w:t>1. Propósito y alcance</w:t>
      </w:r>
    </w:p>
    <w:p>
      <w:pPr/>
      <w:r>
        <w:rPr>
          <w:rFonts w:ascii="Calibri" w:hAnsi="Calibri"/>
          <w:b w:val="0"/>
          <w:i w:val="0"/>
          <w:color w:val="0B2545"/>
          <w:sz w:val="22"/>
        </w:rPr>
        <w:t>INCAMAT concentra el registro de activos, incidencias, órdenes de mantenimiento, repuestos, importaciones y los indicadores operativos de la planta. El aplicativo permite que cada acción sea trazable desde el reporte inicial hasta el cierre técnico.</w:t>
      </w:r>
    </w:p>
    <w:p>
      <w:pPr>
        <w:pStyle w:val="Heading2"/>
      </w:pPr>
      <w:r>
        <w:rPr>
          <w:rFonts w:ascii="Calibri" w:hAnsi="Calibri"/>
          <w:b/>
          <w:i w:val="0"/>
          <w:color w:val="1F4D78"/>
          <w:sz w:val="26"/>
        </w:rPr>
        <w:t>¿Qué puede hacer INCAMAT?</w:t>
      </w:r>
    </w:p>
    <w:p>
      <w:pPr>
        <w:pStyle w:val="ListBullet"/>
        <w:spacing w:after="80" w:line="300" w:lineRule="auto"/>
      </w:pPr>
      <w:r>
        <w:rPr>
          <w:rFonts w:ascii="Calibri" w:hAnsi="Calibri"/>
          <w:b w:val="0"/>
          <w:i w:val="0"/>
          <w:color w:val="0B2545"/>
          <w:sz w:val="22"/>
        </w:rPr>
        <w:t>Organizar las máquinas por área y consultar su ficha técnica con código QR.</w:t>
      </w:r>
    </w:p>
    <w:p>
      <w:pPr>
        <w:pStyle w:val="ListBullet"/>
        <w:spacing w:after="80" w:line="300" w:lineRule="auto"/>
      </w:pPr>
      <w:r>
        <w:rPr>
          <w:rFonts w:ascii="Calibri" w:hAnsi="Calibri"/>
          <w:b w:val="0"/>
          <w:i w:val="0"/>
          <w:color w:val="0B2545"/>
          <w:sz w:val="22"/>
        </w:rPr>
        <w:t>Reportar incidencias desde planta con prioridad, descripción y evidencia fotográfica.</w:t>
      </w:r>
    </w:p>
    <w:p>
      <w:pPr>
        <w:pStyle w:val="ListBullet"/>
        <w:spacing w:after="80" w:line="300" w:lineRule="auto"/>
      </w:pPr>
      <w:r>
        <w:rPr>
          <w:rFonts w:ascii="Calibri" w:hAnsi="Calibri"/>
          <w:b w:val="0"/>
          <w:i w:val="0"/>
          <w:color w:val="0B2545"/>
          <w:sz w:val="22"/>
        </w:rPr>
        <w:t>Atender órdenes correctivas y preventivas registrando tiempos, diagnóstico, trabajo ejecutado, repuestos y validación final.</w:t>
      </w:r>
    </w:p>
    <w:p>
      <w:pPr>
        <w:pStyle w:val="ListBullet"/>
        <w:spacing w:after="80" w:line="300" w:lineRule="auto"/>
      </w:pPr>
      <w:r>
        <w:rPr>
          <w:rFonts w:ascii="Calibri" w:hAnsi="Calibri"/>
          <w:b w:val="0"/>
          <w:i w:val="0"/>
          <w:color w:val="0B2545"/>
          <w:sz w:val="22"/>
        </w:rPr>
        <w:t>Controlar repuestos por área, familia técnica, criticidad, stock y solicitudes.</w:t>
      </w:r>
    </w:p>
    <w:p>
      <w:pPr>
        <w:pStyle w:val="ListBullet"/>
        <w:spacing w:after="80" w:line="300" w:lineRule="auto"/>
      </w:pPr>
      <w:r>
        <w:rPr>
          <w:rFonts w:ascii="Calibri" w:hAnsi="Calibri"/>
          <w:b w:val="0"/>
          <w:i w:val="0"/>
          <w:color w:val="0B2545"/>
          <w:sz w:val="22"/>
        </w:rPr>
        <w:t>Importar información desde Excel con validación y descargar resultados en CSV.</w:t>
      </w:r>
    </w:p>
    <w:p>
      <w:pPr>
        <w:pStyle w:val="ListBullet"/>
        <w:spacing w:after="80" w:line="300" w:lineRule="auto"/>
      </w:pPr>
      <w:r>
        <w:rPr>
          <w:rFonts w:ascii="Calibri" w:hAnsi="Calibri"/>
          <w:b w:val="0"/>
          <w:i w:val="0"/>
          <w:color w:val="0B2545"/>
          <w:sz w:val="22"/>
        </w:rPr>
        <w:t>Visualizar indicadores de mantenimiento y actividad histórica por tipo y período.</w:t>
      </w: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FF8E6"/>
          </w:tcPr>
          <w:p>
            <w:pPr>
              <w:spacing w:after="60"/>
            </w:pPr>
            <w:r>
              <w:rPr>
                <w:rFonts w:ascii="Calibri" w:hAnsi="Calibri"/>
                <w:b/>
                <w:i w:val="0"/>
                <w:color w:val="1F4D78"/>
                <w:sz w:val="22"/>
              </w:rPr>
              <w:t xml:space="preserve">Alcance del dato: </w:t>
            </w:r>
            <w:r>
              <w:rPr>
                <w:rFonts w:ascii="Calibri" w:hAnsi="Calibri"/>
                <w:b w:val="0"/>
                <w:i w:val="0"/>
                <w:color w:val="0B2545"/>
                <w:sz w:val="20"/>
              </w:rPr>
              <w:t>Los datos mostrados dependen de los registros cargados y validados en el aplicativo. Un indicador sin registros se muestra como “Sin datos” o “0”; no debe interpretarse como una medición real de desempeño.</w:t>
            </w:r>
          </w:p>
        </w:tc>
      </w:tr>
    </w:tbl>
    <w:p>
      <w:pPr>
        <w:spacing w:after="40"/>
      </w:pPr>
    </w:p>
    <w:p>
      <w:pPr>
        <w:pStyle w:val="Heading2"/>
      </w:pPr>
      <w:r>
        <w:rPr>
          <w:rFonts w:ascii="Calibri" w:hAnsi="Calibri"/>
          <w:b/>
          <w:i w:val="0"/>
          <w:color w:val="1F4D78"/>
          <w:sz w:val="26"/>
        </w:rPr>
        <w:t>Estructura funcional</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2400"/>
        <w:gridCol w:w="4000"/>
        <w:gridCol w:w="2960"/>
      </w:tblGrid>
      <w:tr>
        <w:trPr>
          <w:tblHeader w:val="true"/>
        </w:trPr>
        <w:tc>
          <w:tcPr>
            <w:tcW w:type="dxa" w:w="2400"/>
            <w:tcMar>
              <w:top w:w="80" w:type="dxa"/>
              <w:start w:w="120" w:type="dxa"/>
              <w:bottom w:w="80" w:type="dxa"/>
              <w:end w:w="120" w:type="dxa"/>
            </w:tcMar>
            <w:vAlign w:val="center"/>
            <w:shd w:fill="E8EEF5"/>
          </w:tcPr>
          <w:p>
            <w:pPr>
              <w:jc w:val="left"/>
            </w:pPr>
            <w:r>
              <w:rPr>
                <w:rFonts w:ascii="Calibri" w:hAnsi="Calibri"/>
                <w:b/>
                <w:i w:val="0"/>
                <w:color w:val="1F4D78"/>
                <w:sz w:val="18"/>
              </w:rPr>
              <w:t>Origen</w:t>
            </w:r>
          </w:p>
        </w:tc>
        <w:tc>
          <w:tcPr>
            <w:tcW w:type="dxa" w:w="4000"/>
            <w:tcMar>
              <w:top w:w="80" w:type="dxa"/>
              <w:start w:w="120" w:type="dxa"/>
              <w:bottom w:w="80" w:type="dxa"/>
              <w:end w:w="120" w:type="dxa"/>
            </w:tcMar>
            <w:vAlign w:val="center"/>
            <w:shd w:fill="E8EEF5"/>
          </w:tcPr>
          <w:p>
            <w:pPr>
              <w:jc w:val="left"/>
            </w:pPr>
            <w:r>
              <w:rPr>
                <w:rFonts w:ascii="Calibri" w:hAnsi="Calibri"/>
                <w:b/>
                <w:i w:val="0"/>
                <w:color w:val="1F4D78"/>
                <w:sz w:val="18"/>
              </w:rPr>
              <w:t>Proceso en INCAMAT</w:t>
            </w:r>
          </w:p>
        </w:tc>
        <w:tc>
          <w:tcPr>
            <w:tcW w:type="dxa" w:w="2960"/>
            <w:tcMar>
              <w:top w:w="80" w:type="dxa"/>
              <w:start w:w="120" w:type="dxa"/>
              <w:bottom w:w="80" w:type="dxa"/>
              <w:end w:w="120" w:type="dxa"/>
            </w:tcMar>
            <w:vAlign w:val="center"/>
            <w:shd w:fill="E8EEF5"/>
          </w:tcPr>
          <w:p>
            <w:pPr>
              <w:jc w:val="left"/>
            </w:pPr>
            <w:r>
              <w:rPr>
                <w:rFonts w:ascii="Calibri" w:hAnsi="Calibri"/>
                <w:b/>
                <w:i w:val="0"/>
                <w:color w:val="1F4D78"/>
                <w:sz w:val="18"/>
              </w:rPr>
              <w:t>Resultado</w:t>
            </w:r>
          </w:p>
        </w:tc>
      </w:tr>
      <w:tr>
        <w:tc>
          <w:tcPr>
            <w:tcW w:type="dxa" w:w="2400"/>
          </w:tcPr>
          <w:p>
            <w:r>
              <w:rPr>
                <w:rFonts w:ascii="Calibri" w:hAnsi="Calibri"/>
                <w:b w:val="0"/>
                <w:i w:val="0"/>
                <w:color w:val="0B2545"/>
                <w:sz w:val="19"/>
              </w:rPr>
              <w:t>Operario / código QR</w:t>
            </w:r>
          </w:p>
        </w:tc>
        <w:tc>
          <w:tcPr>
            <w:tcW w:type="dxa" w:w="4000"/>
          </w:tcPr>
          <w:p>
            <w:r>
              <w:rPr>
                <w:rFonts w:ascii="Calibri" w:hAnsi="Calibri"/>
                <w:b w:val="0"/>
                <w:i w:val="0"/>
                <w:color w:val="0B2545"/>
                <w:sz w:val="19"/>
              </w:rPr>
              <w:t>Reporta una incidencia con evidencia</w:t>
            </w:r>
          </w:p>
        </w:tc>
        <w:tc>
          <w:tcPr>
            <w:tcW w:type="dxa" w:w="2960"/>
          </w:tcPr>
          <w:p>
            <w:r>
              <w:rPr>
                <w:rFonts w:ascii="Calibri" w:hAnsi="Calibri"/>
                <w:b w:val="0"/>
                <w:i w:val="0"/>
                <w:color w:val="0B2545"/>
                <w:sz w:val="19"/>
              </w:rPr>
              <w:t>Orden disponible para mantenimiento</w:t>
            </w:r>
          </w:p>
        </w:tc>
      </w:tr>
      <w:tr>
        <w:tc>
          <w:tcPr>
            <w:tcW w:type="dxa" w:w="2400"/>
          </w:tcPr>
          <w:p>
            <w:r>
              <w:rPr>
                <w:rFonts w:ascii="Calibri" w:hAnsi="Calibri"/>
                <w:b w:val="0"/>
                <w:i w:val="0"/>
                <w:color w:val="0B2545"/>
                <w:sz w:val="19"/>
              </w:rPr>
              <w:t>Técnico</w:t>
            </w:r>
          </w:p>
        </w:tc>
        <w:tc>
          <w:tcPr>
            <w:tcW w:type="dxa" w:w="4000"/>
          </w:tcPr>
          <w:p>
            <w:r>
              <w:rPr>
                <w:rFonts w:ascii="Calibri" w:hAnsi="Calibri"/>
                <w:b w:val="0"/>
                <w:i w:val="0"/>
                <w:color w:val="0B2545"/>
                <w:sz w:val="19"/>
              </w:rPr>
              <w:t>Inicia, diagnostica, usa repuestos y cierra</w:t>
            </w:r>
          </w:p>
        </w:tc>
        <w:tc>
          <w:tcPr>
            <w:tcW w:type="dxa" w:w="2960"/>
          </w:tcPr>
          <w:p>
            <w:r>
              <w:rPr>
                <w:rFonts w:ascii="Calibri" w:hAnsi="Calibri"/>
                <w:b w:val="0"/>
                <w:i w:val="0"/>
                <w:color w:val="0B2545"/>
                <w:sz w:val="19"/>
              </w:rPr>
              <w:t>Trazabilidad técnica y estado de máquina</w:t>
            </w:r>
          </w:p>
        </w:tc>
      </w:tr>
      <w:tr>
        <w:tc>
          <w:tcPr>
            <w:tcW w:type="dxa" w:w="2400"/>
          </w:tcPr>
          <w:p>
            <w:r>
              <w:rPr>
                <w:rFonts w:ascii="Calibri" w:hAnsi="Calibri"/>
                <w:b w:val="0"/>
                <w:i w:val="0"/>
                <w:color w:val="0B2545"/>
                <w:sz w:val="19"/>
              </w:rPr>
              <w:t>Ingeniero / administrador</w:t>
            </w:r>
          </w:p>
        </w:tc>
        <w:tc>
          <w:tcPr>
            <w:tcW w:type="dxa" w:w="4000"/>
          </w:tcPr>
          <w:p>
            <w:r>
              <w:rPr>
                <w:rFonts w:ascii="Calibri" w:hAnsi="Calibri"/>
                <w:b w:val="0"/>
                <w:i w:val="0"/>
                <w:color w:val="0B2545"/>
                <w:sz w:val="19"/>
              </w:rPr>
              <w:t>Planifica, importa y revisa indicadores</w:t>
            </w:r>
          </w:p>
        </w:tc>
        <w:tc>
          <w:tcPr>
            <w:tcW w:type="dxa" w:w="2960"/>
          </w:tcPr>
          <w:p>
            <w:r>
              <w:rPr>
                <w:rFonts w:ascii="Calibri" w:hAnsi="Calibri"/>
                <w:b w:val="0"/>
                <w:i w:val="0"/>
                <w:color w:val="0B2545"/>
                <w:sz w:val="19"/>
              </w:rPr>
              <w:t>Control operativo e histórico</w:t>
            </w:r>
          </w:p>
        </w:tc>
      </w:tr>
    </w:tbl>
    <w:p>
      <w:pPr>
        <w:spacing w:after="60"/>
      </w:pPr>
    </w:p>
    <w:p>
      <w:r>
        <w:br w:type="page"/>
      </w:r>
    </w:p>
    <w:p>
      <w:pPr>
        <w:pStyle w:val="Heading1"/>
      </w:pPr>
      <w:r>
        <w:rPr>
          <w:rFonts w:ascii="Calibri" w:hAnsi="Calibri"/>
          <w:b/>
          <w:i w:val="0"/>
          <w:color w:val="1F4D78"/>
          <w:sz w:val="32"/>
        </w:rPr>
        <w:t>2. Roles y accesos</w:t>
      </w:r>
    </w:p>
    <w:p>
      <w:pPr/>
      <w:r>
        <w:rPr>
          <w:rFonts w:ascii="Calibri" w:hAnsi="Calibri"/>
          <w:b w:val="0"/>
          <w:i w:val="0"/>
          <w:color w:val="0B2545"/>
          <w:sz w:val="22"/>
        </w:rPr>
        <w:t>Los menús y acciones disponibles dependen del rol asignado. Los permisos protegen la información y separan el reporte de planta de la gestión técnica y administrativa.</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1800"/>
        <w:gridCol w:w="4200"/>
        <w:gridCol w:w="3360"/>
      </w:tblGrid>
      <w:tr>
        <w:trPr>
          <w:tblHeader w:val="true"/>
        </w:trPr>
        <w:tc>
          <w:tcPr>
            <w:tcW w:type="dxa" w:w="1800"/>
            <w:tcMar>
              <w:top w:w="80" w:type="dxa"/>
              <w:start w:w="120" w:type="dxa"/>
              <w:bottom w:w="80" w:type="dxa"/>
              <w:end w:w="120" w:type="dxa"/>
            </w:tcMar>
            <w:vAlign w:val="center"/>
            <w:shd w:fill="E8EEF5"/>
          </w:tcPr>
          <w:p>
            <w:pPr>
              <w:jc w:val="left"/>
            </w:pPr>
            <w:r>
              <w:rPr>
                <w:rFonts w:ascii="Calibri" w:hAnsi="Calibri"/>
                <w:b/>
                <w:i w:val="0"/>
                <w:color w:val="1F4D78"/>
                <w:sz w:val="18"/>
              </w:rPr>
              <w:t>Rol</w:t>
            </w:r>
          </w:p>
        </w:tc>
        <w:tc>
          <w:tcPr>
            <w:tcW w:type="dxa" w:w="4200"/>
            <w:tcMar>
              <w:top w:w="80" w:type="dxa"/>
              <w:start w:w="120" w:type="dxa"/>
              <w:bottom w:w="80" w:type="dxa"/>
              <w:end w:w="120" w:type="dxa"/>
            </w:tcMar>
            <w:vAlign w:val="center"/>
            <w:shd w:fill="E8EEF5"/>
          </w:tcPr>
          <w:p>
            <w:pPr>
              <w:jc w:val="left"/>
            </w:pPr>
            <w:r>
              <w:rPr>
                <w:rFonts w:ascii="Calibri" w:hAnsi="Calibri"/>
                <w:b/>
                <w:i w:val="0"/>
                <w:color w:val="1F4D78"/>
                <w:sz w:val="18"/>
              </w:rPr>
              <w:t>Acceso principal</w:t>
            </w:r>
          </w:p>
        </w:tc>
        <w:tc>
          <w:tcPr>
            <w:tcW w:type="dxa" w:w="3360"/>
            <w:tcMar>
              <w:top w:w="80" w:type="dxa"/>
              <w:start w:w="120" w:type="dxa"/>
              <w:bottom w:w="80" w:type="dxa"/>
              <w:end w:w="120" w:type="dxa"/>
            </w:tcMar>
            <w:vAlign w:val="center"/>
            <w:shd w:fill="E8EEF5"/>
          </w:tcPr>
          <w:p>
            <w:pPr>
              <w:jc w:val="left"/>
            </w:pPr>
            <w:r>
              <w:rPr>
                <w:rFonts w:ascii="Calibri" w:hAnsi="Calibri"/>
                <w:b/>
                <w:i w:val="0"/>
                <w:color w:val="1F4D78"/>
                <w:sz w:val="18"/>
              </w:rPr>
              <w:t>Acciones no permitidas</w:t>
            </w:r>
          </w:p>
        </w:tc>
      </w:tr>
      <w:tr>
        <w:tc>
          <w:tcPr>
            <w:tcW w:type="dxa" w:w="1800"/>
          </w:tcPr>
          <w:p>
            <w:r>
              <w:rPr>
                <w:rFonts w:ascii="Calibri" w:hAnsi="Calibri"/>
                <w:b w:val="0"/>
                <w:i w:val="0"/>
                <w:color w:val="0B2545"/>
                <w:sz w:val="19"/>
              </w:rPr>
              <w:t>Operario</w:t>
            </w:r>
          </w:p>
        </w:tc>
        <w:tc>
          <w:tcPr>
            <w:tcW w:type="dxa" w:w="4200"/>
          </w:tcPr>
          <w:p>
            <w:r>
              <w:rPr>
                <w:rFonts w:ascii="Calibri" w:hAnsi="Calibri"/>
                <w:b w:val="0"/>
                <w:i w:val="0"/>
                <w:color w:val="0B2545"/>
                <w:sz w:val="19"/>
              </w:rPr>
              <w:t>Reportes de planta mediante QR o formulario. Consulta básica de su reporte.</w:t>
            </w:r>
          </w:p>
        </w:tc>
        <w:tc>
          <w:tcPr>
            <w:tcW w:type="dxa" w:w="3360"/>
          </w:tcPr>
          <w:p>
            <w:r>
              <w:rPr>
                <w:rFonts w:ascii="Calibri" w:hAnsi="Calibri"/>
                <w:b w:val="0"/>
                <w:i w:val="0"/>
                <w:color w:val="0B2545"/>
                <w:sz w:val="19"/>
              </w:rPr>
              <w:t>No modifica órdenes, stock, importaciones ni usuarios.</w:t>
            </w:r>
          </w:p>
        </w:tc>
      </w:tr>
      <w:tr>
        <w:tc>
          <w:tcPr>
            <w:tcW w:type="dxa" w:w="1800"/>
          </w:tcPr>
          <w:p>
            <w:r>
              <w:rPr>
                <w:rFonts w:ascii="Calibri" w:hAnsi="Calibri"/>
                <w:b w:val="0"/>
                <w:i w:val="0"/>
                <w:color w:val="0B2545"/>
                <w:sz w:val="19"/>
              </w:rPr>
              <w:t>Técnico</w:t>
            </w:r>
          </w:p>
        </w:tc>
        <w:tc>
          <w:tcPr>
            <w:tcW w:type="dxa" w:w="4200"/>
          </w:tcPr>
          <w:p>
            <w:r>
              <w:rPr>
                <w:rFonts w:ascii="Calibri" w:hAnsi="Calibri"/>
                <w:b w:val="0"/>
                <w:i w:val="0"/>
                <w:color w:val="0B2545"/>
                <w:sz w:val="19"/>
              </w:rPr>
              <w:t>Consulta máquinas, atiende y cierra órdenes; registra repuestos usados y solicita repuestos.</w:t>
            </w:r>
          </w:p>
        </w:tc>
        <w:tc>
          <w:tcPr>
            <w:tcW w:type="dxa" w:w="3360"/>
          </w:tcPr>
          <w:p>
            <w:r>
              <w:rPr>
                <w:rFonts w:ascii="Calibri" w:hAnsi="Calibri"/>
                <w:b w:val="0"/>
                <w:i w:val="0"/>
                <w:color w:val="0B2545"/>
                <w:sz w:val="19"/>
              </w:rPr>
              <w:t>No administra usuarios ni elimina importaciones.</w:t>
            </w:r>
          </w:p>
        </w:tc>
      </w:tr>
      <w:tr>
        <w:tc>
          <w:tcPr>
            <w:tcW w:type="dxa" w:w="1800"/>
          </w:tcPr>
          <w:p>
            <w:r>
              <w:rPr>
                <w:rFonts w:ascii="Calibri" w:hAnsi="Calibri"/>
                <w:b w:val="0"/>
                <w:i w:val="0"/>
                <w:color w:val="0B2545"/>
                <w:sz w:val="19"/>
              </w:rPr>
              <w:t>Ingeniero</w:t>
            </w:r>
          </w:p>
        </w:tc>
        <w:tc>
          <w:tcPr>
            <w:tcW w:type="dxa" w:w="4200"/>
          </w:tcPr>
          <w:p>
            <w:r>
              <w:rPr>
                <w:rFonts w:ascii="Calibri" w:hAnsi="Calibri"/>
                <w:b w:val="0"/>
                <w:i w:val="0"/>
                <w:color w:val="0B2545"/>
                <w:sz w:val="19"/>
              </w:rPr>
              <w:t>Planifica mantenimientos, consulta indicadores, importa y valida información operativa.</w:t>
            </w:r>
          </w:p>
        </w:tc>
        <w:tc>
          <w:tcPr>
            <w:tcW w:type="dxa" w:w="3360"/>
          </w:tcPr>
          <w:p>
            <w:r>
              <w:rPr>
                <w:rFonts w:ascii="Calibri" w:hAnsi="Calibri"/>
                <w:b w:val="0"/>
                <w:i w:val="0"/>
                <w:color w:val="0B2545"/>
                <w:sz w:val="19"/>
              </w:rPr>
              <w:t>No debe compartir credenciales ni alterar registros sin autorización.</w:t>
            </w:r>
          </w:p>
        </w:tc>
      </w:tr>
      <w:tr>
        <w:tc>
          <w:tcPr>
            <w:tcW w:type="dxa" w:w="1800"/>
          </w:tcPr>
          <w:p>
            <w:r>
              <w:rPr>
                <w:rFonts w:ascii="Calibri" w:hAnsi="Calibri"/>
                <w:b w:val="0"/>
                <w:i w:val="0"/>
                <w:color w:val="0B2545"/>
                <w:sz w:val="19"/>
              </w:rPr>
              <w:t>Administrador</w:t>
            </w:r>
          </w:p>
        </w:tc>
        <w:tc>
          <w:tcPr>
            <w:tcW w:type="dxa" w:w="4200"/>
          </w:tcPr>
          <w:p>
            <w:r>
              <w:rPr>
                <w:rFonts w:ascii="Calibri" w:hAnsi="Calibri"/>
                <w:b w:val="0"/>
                <w:i w:val="0"/>
                <w:color w:val="0B2545"/>
                <w:sz w:val="19"/>
              </w:rPr>
              <w:t>Gestiona módulos, usuarios, permisos e importaciones, además de la operación general.</w:t>
            </w:r>
          </w:p>
        </w:tc>
        <w:tc>
          <w:tcPr>
            <w:tcW w:type="dxa" w:w="3360"/>
          </w:tcPr>
          <w:p>
            <w:r>
              <w:rPr>
                <w:rFonts w:ascii="Calibri" w:hAnsi="Calibri"/>
                <w:b w:val="0"/>
                <w:i w:val="0"/>
                <w:color w:val="0B2545"/>
                <w:sz w:val="19"/>
              </w:rPr>
              <w:t>Debe controlar altas, bajas y cambios con autorización.</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CEEEE"/>
          </w:tcPr>
          <w:p>
            <w:pPr>
              <w:spacing w:after="60"/>
            </w:pPr>
            <w:r>
              <w:rPr>
                <w:rFonts w:ascii="Calibri" w:hAnsi="Calibri"/>
                <w:b/>
                <w:i w:val="0"/>
                <w:color w:val="1F4D78"/>
                <w:sz w:val="22"/>
              </w:rPr>
              <w:t xml:space="preserve">Seguridad: </w:t>
            </w:r>
            <w:r>
              <w:rPr>
                <w:rFonts w:ascii="Calibri" w:hAnsi="Calibri"/>
                <w:b w:val="0"/>
                <w:i w:val="0"/>
                <w:color w:val="0B2545"/>
                <w:sz w:val="20"/>
              </w:rPr>
              <w:t>Cada usuario debe utilizar su propia cuenta. No comparta contraseñas, ni use cuentas genéricas para registrar actividades técnicas.</w:t>
            </w:r>
          </w:p>
        </w:tc>
      </w:tr>
    </w:tbl>
    <w:p>
      <w:pPr>
        <w:spacing w:after="40"/>
      </w:pPr>
    </w:p>
    <w:p>
      <w:r>
        <w:br w:type="page"/>
      </w:r>
    </w:p>
    <w:p>
      <w:pPr>
        <w:pStyle w:val="Heading1"/>
      </w:pPr>
      <w:r>
        <w:rPr>
          <w:rFonts w:ascii="Calibri" w:hAnsi="Calibri"/>
          <w:b/>
          <w:i w:val="0"/>
          <w:color w:val="1F4D78"/>
          <w:sz w:val="32"/>
        </w:rPr>
        <w:t>3. Ingreso al aplicativo</w:t>
      </w:r>
    </w:p>
    <w:p>
      <w:pPr>
        <w:pStyle w:val="ListNumber"/>
        <w:spacing w:after="80" w:line="300" w:lineRule="auto"/>
      </w:pPr>
      <w:r>
        <w:rPr>
          <w:rFonts w:ascii="Calibri" w:hAnsi="Calibri"/>
          <w:b w:val="0"/>
          <w:i w:val="0"/>
          <w:color w:val="0B2545"/>
          <w:sz w:val="22"/>
        </w:rPr>
        <w:t>Abra la dirección proporcionada por el administrador de INCAMAT.</w:t>
      </w:r>
    </w:p>
    <w:p>
      <w:pPr>
        <w:pStyle w:val="ListNumber"/>
        <w:spacing w:after="80" w:line="300" w:lineRule="auto"/>
      </w:pPr>
      <w:r>
        <w:rPr>
          <w:rFonts w:ascii="Calibri" w:hAnsi="Calibri"/>
          <w:b w:val="0"/>
          <w:i w:val="0"/>
          <w:color w:val="0B2545"/>
          <w:sz w:val="22"/>
        </w:rPr>
        <w:t>Escriba su usuario y contraseña.</w:t>
      </w:r>
    </w:p>
    <w:p>
      <w:pPr>
        <w:pStyle w:val="ListNumber"/>
        <w:spacing w:after="80" w:line="300" w:lineRule="auto"/>
      </w:pPr>
      <w:r>
        <w:rPr>
          <w:rFonts w:ascii="Calibri" w:hAnsi="Calibri"/>
          <w:b w:val="0"/>
          <w:i w:val="0"/>
          <w:color w:val="0B2545"/>
          <w:sz w:val="22"/>
        </w:rPr>
        <w:t>Seleccione “Iniciar sesión”. El sistema mostrará los módulos permitidos según su rol.</w:t>
      </w:r>
    </w:p>
    <w:p>
      <w:pPr>
        <w:pStyle w:val="ListNumber"/>
        <w:spacing w:after="80" w:line="300" w:lineRule="auto"/>
      </w:pPr>
      <w:r>
        <w:rPr>
          <w:rFonts w:ascii="Calibri" w:hAnsi="Calibri"/>
          <w:b w:val="0"/>
          <w:i w:val="0"/>
          <w:color w:val="0B2545"/>
          <w:sz w:val="22"/>
        </w:rPr>
        <w:t>Al terminar, use “Cerrar sesión”, especialmente si utiliza un equipo compartido.</w:t>
      </w:r>
    </w:p>
    <w:p>
      <w:pPr>
        <w:pStyle w:val="Heading2"/>
      </w:pPr>
      <w:r>
        <w:rPr>
          <w:rFonts w:ascii="Calibri" w:hAnsi="Calibri"/>
          <w:b/>
          <w:i w:val="0"/>
          <w:color w:val="1F4D78"/>
          <w:sz w:val="26"/>
        </w:rPr>
        <w:t>Si no puede ingresar</w:t>
      </w:r>
    </w:p>
    <w:p>
      <w:pPr>
        <w:pStyle w:val="ListBullet"/>
        <w:spacing w:after="80" w:line="300" w:lineRule="auto"/>
      </w:pPr>
      <w:r>
        <w:rPr>
          <w:rFonts w:ascii="Calibri" w:hAnsi="Calibri"/>
          <w:b w:val="0"/>
          <w:i w:val="0"/>
          <w:color w:val="0B2545"/>
          <w:sz w:val="22"/>
        </w:rPr>
        <w:t>Verifique que el usuario y la contraseña estén escritos correctamente, respetando mayúsculas y caracteres especiales.</w:t>
      </w:r>
    </w:p>
    <w:p>
      <w:pPr>
        <w:pStyle w:val="ListBullet"/>
        <w:spacing w:after="80" w:line="300" w:lineRule="auto"/>
      </w:pPr>
      <w:r>
        <w:rPr>
          <w:rFonts w:ascii="Calibri" w:hAnsi="Calibri"/>
          <w:b w:val="0"/>
          <w:i w:val="0"/>
          <w:color w:val="0B2545"/>
          <w:sz w:val="22"/>
        </w:rPr>
        <w:t>Solicite al administrador la creación o restablecimiento de su cuenta.</w:t>
      </w:r>
    </w:p>
    <w:p>
      <w:pPr>
        <w:pStyle w:val="ListBullet"/>
        <w:spacing w:after="80" w:line="300" w:lineRule="auto"/>
      </w:pPr>
      <w:r>
        <w:rPr>
          <w:rFonts w:ascii="Calibri" w:hAnsi="Calibri"/>
          <w:b w:val="0"/>
          <w:i w:val="0"/>
          <w:color w:val="0B2545"/>
          <w:sz w:val="22"/>
        </w:rPr>
        <w:t>No intente acceder con cuentas de otras personas.</w:t>
      </w: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4F8FC"/>
          </w:tcPr>
          <w:p>
            <w:pPr>
              <w:spacing w:after="60"/>
            </w:pPr>
            <w:r>
              <w:rPr>
                <w:rFonts w:ascii="Calibri" w:hAnsi="Calibri"/>
                <w:b/>
                <w:i w:val="0"/>
                <w:color w:val="1F4D78"/>
                <w:sz w:val="22"/>
              </w:rPr>
              <w:t xml:space="preserve">Acceso por QR: </w:t>
            </w:r>
            <w:r>
              <w:rPr>
                <w:rFonts w:ascii="Calibri" w:hAnsi="Calibri"/>
                <w:b w:val="0"/>
                <w:i w:val="0"/>
                <w:color w:val="0B2545"/>
                <w:sz w:val="20"/>
              </w:rPr>
              <w:t>El botón “Ingresar con código QR” está pensado para abrir rápidamente una ficha o un reporte desde planta. Para una incidencia, el QR identifica la máquina y evita seleccionar manualmente un equipo equivocado.</w:t>
            </w:r>
          </w:p>
        </w:tc>
      </w:tr>
    </w:tbl>
    <w:p>
      <w:pPr>
        <w:spacing w:after="40"/>
      </w:pPr>
    </w:p>
    <w:p>
      <w:r>
        <w:br w:type="page"/>
      </w:r>
    </w:p>
    <w:p>
      <w:pPr>
        <w:pStyle w:val="Heading1"/>
      </w:pPr>
      <w:r>
        <w:rPr>
          <w:rFonts w:ascii="Calibri" w:hAnsi="Calibri"/>
          <w:b/>
          <w:i w:val="0"/>
          <w:color w:val="1F4D78"/>
          <w:sz w:val="32"/>
        </w:rPr>
        <w:t>4. Navegación general</w:t>
      </w:r>
    </w:p>
    <w:p>
      <w:pPr/>
      <w:r>
        <w:rPr>
          <w:rFonts w:ascii="Calibri" w:hAnsi="Calibri"/>
          <w:b w:val="0"/>
          <w:i w:val="0"/>
          <w:color w:val="0B2545"/>
          <w:sz w:val="22"/>
        </w:rPr>
        <w:t>El menú lateral organiza INCAMAT por proceso de trabajo. El nombre de cada módulo puede variar ligeramente según el rol, pero la lógica de operación se conserva.</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1650"/>
        <w:gridCol w:w="2850"/>
        <w:gridCol w:w="4860"/>
      </w:tblGrid>
      <w:tr>
        <w:trPr>
          <w:tblHeader w:val="true"/>
        </w:trPr>
        <w:tc>
          <w:tcPr>
            <w:tcW w:type="dxa" w:w="1650"/>
            <w:tcMar>
              <w:top w:w="80" w:type="dxa"/>
              <w:start w:w="120" w:type="dxa"/>
              <w:bottom w:w="80" w:type="dxa"/>
              <w:end w:w="120" w:type="dxa"/>
            </w:tcMar>
            <w:vAlign w:val="center"/>
            <w:shd w:fill="E8EEF5"/>
          </w:tcPr>
          <w:p>
            <w:pPr>
              <w:jc w:val="left"/>
            </w:pPr>
            <w:r>
              <w:rPr>
                <w:rFonts w:ascii="Calibri" w:hAnsi="Calibri"/>
                <w:b/>
                <w:i w:val="0"/>
                <w:color w:val="1F4D78"/>
                <w:sz w:val="18"/>
              </w:rPr>
              <w:t>Sección</w:t>
            </w:r>
          </w:p>
        </w:tc>
        <w:tc>
          <w:tcPr>
            <w:tcW w:type="dxa" w:w="2850"/>
            <w:tcMar>
              <w:top w:w="80" w:type="dxa"/>
              <w:start w:w="120" w:type="dxa"/>
              <w:bottom w:w="80" w:type="dxa"/>
              <w:end w:w="120" w:type="dxa"/>
            </w:tcMar>
            <w:vAlign w:val="center"/>
            <w:shd w:fill="E8EEF5"/>
          </w:tcPr>
          <w:p>
            <w:pPr>
              <w:jc w:val="left"/>
            </w:pPr>
            <w:r>
              <w:rPr>
                <w:rFonts w:ascii="Calibri" w:hAnsi="Calibri"/>
                <w:b/>
                <w:i w:val="0"/>
                <w:color w:val="1F4D78"/>
                <w:sz w:val="18"/>
              </w:rPr>
              <w:t>Módulo</w:t>
            </w:r>
          </w:p>
        </w:tc>
        <w:tc>
          <w:tcPr>
            <w:tcW w:type="dxa" w:w="4860"/>
            <w:tcMar>
              <w:top w:w="80" w:type="dxa"/>
              <w:start w:w="120" w:type="dxa"/>
              <w:bottom w:w="80" w:type="dxa"/>
              <w:end w:w="120" w:type="dxa"/>
            </w:tcMar>
            <w:vAlign w:val="center"/>
            <w:shd w:fill="E8EEF5"/>
          </w:tcPr>
          <w:p>
            <w:pPr>
              <w:jc w:val="left"/>
            </w:pPr>
            <w:r>
              <w:rPr>
                <w:rFonts w:ascii="Calibri" w:hAnsi="Calibri"/>
                <w:b/>
                <w:i w:val="0"/>
                <w:color w:val="1F4D78"/>
                <w:sz w:val="18"/>
              </w:rPr>
              <w:t>Uso</w:t>
            </w:r>
          </w:p>
        </w:tc>
      </w:tr>
      <w:tr>
        <w:tc>
          <w:tcPr>
            <w:tcW w:type="dxa" w:w="1650"/>
          </w:tcPr>
          <w:p>
            <w:r>
              <w:rPr>
                <w:rFonts w:ascii="Calibri" w:hAnsi="Calibri"/>
                <w:b w:val="0"/>
                <w:i w:val="0"/>
                <w:color w:val="0B2545"/>
                <w:sz w:val="19"/>
              </w:rPr>
              <w:t>Inicio</w:t>
            </w:r>
          </w:p>
        </w:tc>
        <w:tc>
          <w:tcPr>
            <w:tcW w:type="dxa" w:w="2850"/>
          </w:tcPr>
          <w:p>
            <w:r>
              <w:rPr>
                <w:rFonts w:ascii="Calibri" w:hAnsi="Calibri"/>
                <w:b w:val="0"/>
                <w:i w:val="0"/>
                <w:color w:val="0B2545"/>
                <w:sz w:val="19"/>
              </w:rPr>
              <w:t>Dashboard</w:t>
            </w:r>
          </w:p>
        </w:tc>
        <w:tc>
          <w:tcPr>
            <w:tcW w:type="dxa" w:w="4860"/>
          </w:tcPr>
          <w:p>
            <w:r>
              <w:rPr>
                <w:rFonts w:ascii="Calibri" w:hAnsi="Calibri"/>
                <w:b w:val="0"/>
                <w:i w:val="0"/>
                <w:color w:val="0B2545"/>
                <w:sz w:val="19"/>
              </w:rPr>
              <w:t>Consulta rápida de KPIs, alertas e historial.</w:t>
            </w:r>
          </w:p>
        </w:tc>
      </w:tr>
      <w:tr>
        <w:tc>
          <w:tcPr>
            <w:tcW w:type="dxa" w:w="1650"/>
          </w:tcPr>
          <w:p>
            <w:r>
              <w:rPr>
                <w:rFonts w:ascii="Calibri" w:hAnsi="Calibri"/>
                <w:b w:val="0"/>
                <w:i w:val="0"/>
                <w:color w:val="0B2545"/>
                <w:sz w:val="19"/>
              </w:rPr>
              <w:t>Operación diaria</w:t>
            </w:r>
          </w:p>
        </w:tc>
        <w:tc>
          <w:tcPr>
            <w:tcW w:type="dxa" w:w="2850"/>
          </w:tcPr>
          <w:p>
            <w:r>
              <w:rPr>
                <w:rFonts w:ascii="Calibri" w:hAnsi="Calibri"/>
                <w:b w:val="0"/>
                <w:i w:val="0"/>
                <w:color w:val="0B2545"/>
                <w:sz w:val="19"/>
              </w:rPr>
              <w:t>Reportes de planta</w:t>
            </w:r>
          </w:p>
        </w:tc>
        <w:tc>
          <w:tcPr>
            <w:tcW w:type="dxa" w:w="4860"/>
          </w:tcPr>
          <w:p>
            <w:r>
              <w:rPr>
                <w:rFonts w:ascii="Calibri" w:hAnsi="Calibri"/>
                <w:b w:val="0"/>
                <w:i w:val="0"/>
                <w:color w:val="0B2545"/>
                <w:sz w:val="19"/>
              </w:rPr>
              <w:t>Registro y seguimiento inicial de incidencias QR.</w:t>
            </w:r>
          </w:p>
        </w:tc>
      </w:tr>
      <w:tr>
        <w:tc>
          <w:tcPr>
            <w:tcW w:type="dxa" w:w="1650"/>
          </w:tcPr>
          <w:p>
            <w:r>
              <w:rPr>
                <w:rFonts w:ascii="Calibri" w:hAnsi="Calibri"/>
                <w:b w:val="0"/>
                <w:i w:val="0"/>
                <w:color w:val="0B2545"/>
                <w:sz w:val="19"/>
              </w:rPr>
              <w:t>Operación diaria</w:t>
            </w:r>
          </w:p>
        </w:tc>
        <w:tc>
          <w:tcPr>
            <w:tcW w:type="dxa" w:w="2850"/>
          </w:tcPr>
          <w:p>
            <w:r>
              <w:rPr>
                <w:rFonts w:ascii="Calibri" w:hAnsi="Calibri"/>
                <w:b w:val="0"/>
                <w:i w:val="0"/>
                <w:color w:val="0B2545"/>
                <w:sz w:val="19"/>
              </w:rPr>
              <w:t>Órdenes y planificación</w:t>
            </w:r>
          </w:p>
        </w:tc>
        <w:tc>
          <w:tcPr>
            <w:tcW w:type="dxa" w:w="4860"/>
          </w:tcPr>
          <w:p>
            <w:r>
              <w:rPr>
                <w:rFonts w:ascii="Calibri" w:hAnsi="Calibri"/>
                <w:b w:val="0"/>
                <w:i w:val="0"/>
                <w:color w:val="0B2545"/>
                <w:sz w:val="19"/>
              </w:rPr>
              <w:t>Atención de correctivos, preventivos y agenda.</w:t>
            </w:r>
          </w:p>
        </w:tc>
      </w:tr>
      <w:tr>
        <w:tc>
          <w:tcPr>
            <w:tcW w:type="dxa" w:w="1650"/>
          </w:tcPr>
          <w:p>
            <w:r>
              <w:rPr>
                <w:rFonts w:ascii="Calibri" w:hAnsi="Calibri"/>
                <w:b w:val="0"/>
                <w:i w:val="0"/>
                <w:color w:val="0B2545"/>
                <w:sz w:val="19"/>
              </w:rPr>
              <w:t>Activos</w:t>
            </w:r>
          </w:p>
        </w:tc>
        <w:tc>
          <w:tcPr>
            <w:tcW w:type="dxa" w:w="2850"/>
          </w:tcPr>
          <w:p>
            <w:r>
              <w:rPr>
                <w:rFonts w:ascii="Calibri" w:hAnsi="Calibri"/>
                <w:b w:val="0"/>
                <w:i w:val="0"/>
                <w:color w:val="0B2545"/>
                <w:sz w:val="19"/>
              </w:rPr>
              <w:t>Áreas y localizaciones</w:t>
            </w:r>
          </w:p>
        </w:tc>
        <w:tc>
          <w:tcPr>
            <w:tcW w:type="dxa" w:w="4860"/>
          </w:tcPr>
          <w:p>
            <w:r>
              <w:rPr>
                <w:rFonts w:ascii="Calibri" w:hAnsi="Calibri"/>
                <w:b w:val="0"/>
                <w:i w:val="0"/>
                <w:color w:val="0B2545"/>
                <w:sz w:val="19"/>
              </w:rPr>
              <w:t>Consulta de la estructura planta → área → máquina.</w:t>
            </w:r>
          </w:p>
        </w:tc>
      </w:tr>
      <w:tr>
        <w:tc>
          <w:tcPr>
            <w:tcW w:type="dxa" w:w="1650"/>
          </w:tcPr>
          <w:p>
            <w:r>
              <w:rPr>
                <w:rFonts w:ascii="Calibri" w:hAnsi="Calibri"/>
                <w:b w:val="0"/>
                <w:i w:val="0"/>
                <w:color w:val="0B2545"/>
                <w:sz w:val="19"/>
              </w:rPr>
              <w:t>Activos</w:t>
            </w:r>
          </w:p>
        </w:tc>
        <w:tc>
          <w:tcPr>
            <w:tcW w:type="dxa" w:w="2850"/>
          </w:tcPr>
          <w:p>
            <w:r>
              <w:rPr>
                <w:rFonts w:ascii="Calibri" w:hAnsi="Calibri"/>
                <w:b w:val="0"/>
                <w:i w:val="0"/>
                <w:color w:val="0B2545"/>
                <w:sz w:val="19"/>
              </w:rPr>
              <w:t>Máquinas / Máquinas paradas</w:t>
            </w:r>
          </w:p>
        </w:tc>
        <w:tc>
          <w:tcPr>
            <w:tcW w:type="dxa" w:w="4860"/>
          </w:tcPr>
          <w:p>
            <w:r>
              <w:rPr>
                <w:rFonts w:ascii="Calibri" w:hAnsi="Calibri"/>
                <w:b w:val="0"/>
                <w:i w:val="0"/>
                <w:color w:val="0B2545"/>
                <w:sz w:val="19"/>
              </w:rPr>
              <w:t>Ficha, QR, historia y detenciones.</w:t>
            </w:r>
          </w:p>
        </w:tc>
      </w:tr>
      <w:tr>
        <w:tc>
          <w:tcPr>
            <w:tcW w:type="dxa" w:w="1650"/>
          </w:tcPr>
          <w:p>
            <w:r>
              <w:rPr>
                <w:rFonts w:ascii="Calibri" w:hAnsi="Calibri"/>
                <w:b w:val="0"/>
                <w:i w:val="0"/>
                <w:color w:val="0B2545"/>
                <w:sz w:val="19"/>
              </w:rPr>
              <w:t>Almacén</w:t>
            </w:r>
          </w:p>
        </w:tc>
        <w:tc>
          <w:tcPr>
            <w:tcW w:type="dxa" w:w="2850"/>
          </w:tcPr>
          <w:p>
            <w:r>
              <w:rPr>
                <w:rFonts w:ascii="Calibri" w:hAnsi="Calibri"/>
                <w:b w:val="0"/>
                <w:i w:val="0"/>
                <w:color w:val="0B2545"/>
                <w:sz w:val="19"/>
              </w:rPr>
              <w:t>Repuestos / Solicitudes</w:t>
            </w:r>
          </w:p>
        </w:tc>
        <w:tc>
          <w:tcPr>
            <w:tcW w:type="dxa" w:w="4860"/>
          </w:tcPr>
          <w:p>
            <w:r>
              <w:rPr>
                <w:rFonts w:ascii="Calibri" w:hAnsi="Calibri"/>
                <w:b w:val="0"/>
                <w:i w:val="0"/>
                <w:color w:val="0B2545"/>
                <w:sz w:val="19"/>
              </w:rPr>
              <w:t>Stock, criticidad, movimientos y abastecimiento.</w:t>
            </w:r>
          </w:p>
        </w:tc>
      </w:tr>
      <w:tr>
        <w:tc>
          <w:tcPr>
            <w:tcW w:type="dxa" w:w="1650"/>
          </w:tcPr>
          <w:p>
            <w:r>
              <w:rPr>
                <w:rFonts w:ascii="Calibri" w:hAnsi="Calibri"/>
                <w:b w:val="0"/>
                <w:i w:val="0"/>
                <w:color w:val="0B2545"/>
                <w:sz w:val="19"/>
              </w:rPr>
              <w:t>Control</w:t>
            </w:r>
          </w:p>
        </w:tc>
        <w:tc>
          <w:tcPr>
            <w:tcW w:type="dxa" w:w="2850"/>
          </w:tcPr>
          <w:p>
            <w:r>
              <w:rPr>
                <w:rFonts w:ascii="Calibri" w:hAnsi="Calibri"/>
                <w:b w:val="0"/>
                <w:i w:val="0"/>
                <w:color w:val="0B2545"/>
                <w:sz w:val="19"/>
              </w:rPr>
              <w:t>Importaciones</w:t>
            </w:r>
          </w:p>
        </w:tc>
        <w:tc>
          <w:tcPr>
            <w:tcW w:type="dxa" w:w="4860"/>
          </w:tcPr>
          <w:p>
            <w:r>
              <w:rPr>
                <w:rFonts w:ascii="Calibri" w:hAnsi="Calibri"/>
                <w:b w:val="0"/>
                <w:i w:val="0"/>
                <w:color w:val="0B2545"/>
                <w:sz w:val="19"/>
              </w:rPr>
              <w:t>Carga validada desde Excel e historial.</w:t>
            </w:r>
          </w:p>
        </w:tc>
      </w:tr>
      <w:tr>
        <w:tc>
          <w:tcPr>
            <w:tcW w:type="dxa" w:w="1650"/>
          </w:tcPr>
          <w:p>
            <w:r>
              <w:rPr>
                <w:rFonts w:ascii="Calibri" w:hAnsi="Calibri"/>
                <w:b w:val="0"/>
                <w:i w:val="0"/>
                <w:color w:val="0B2545"/>
                <w:sz w:val="19"/>
              </w:rPr>
              <w:t>Administración</w:t>
            </w:r>
          </w:p>
        </w:tc>
        <w:tc>
          <w:tcPr>
            <w:tcW w:type="dxa" w:w="2850"/>
          </w:tcPr>
          <w:p>
            <w:r>
              <w:rPr>
                <w:rFonts w:ascii="Calibri" w:hAnsi="Calibri"/>
                <w:b w:val="0"/>
                <w:i w:val="0"/>
                <w:color w:val="0B2545"/>
                <w:sz w:val="19"/>
              </w:rPr>
              <w:t>Usuarios y permisos</w:t>
            </w:r>
          </w:p>
        </w:tc>
        <w:tc>
          <w:tcPr>
            <w:tcW w:type="dxa" w:w="4860"/>
          </w:tcPr>
          <w:p>
            <w:r>
              <w:rPr>
                <w:rFonts w:ascii="Calibri" w:hAnsi="Calibri"/>
                <w:b w:val="0"/>
                <w:i w:val="0"/>
                <w:color w:val="0B2545"/>
                <w:sz w:val="19"/>
              </w:rPr>
              <w:t>Alta de cuentas y definición de roles.</w:t>
            </w:r>
          </w:p>
        </w:tc>
      </w:tr>
    </w:tbl>
    <w:p>
      <w:pPr>
        <w:spacing w:after="60"/>
      </w:pPr>
    </w:p>
    <w:p>
      <w:pPr>
        <w:pStyle w:val="Heading2"/>
      </w:pPr>
      <w:r>
        <w:rPr>
          <w:rFonts w:ascii="Calibri" w:hAnsi="Calibri"/>
          <w:b/>
          <w:i w:val="0"/>
          <w:color w:val="1F4D78"/>
          <w:sz w:val="26"/>
        </w:rPr>
        <w:t>Regla de navegación</w:t>
      </w:r>
    </w:p>
    <w:p>
      <w:pPr/>
      <w:r>
        <w:rPr>
          <w:rFonts w:ascii="Calibri" w:hAnsi="Calibri"/>
          <w:b w:val="0"/>
          <w:i w:val="0"/>
          <w:color w:val="0B2545"/>
          <w:sz w:val="22"/>
        </w:rPr>
        <w:t>Primero ubique el área; después la máquina; finalmente la incidencia, la orden o el repuesto asociado. Este orden reduce duplicados y facilita el análisis por área.</w:t>
      </w:r>
    </w:p>
    <w:p>
      <w:r>
        <w:br w:type="page"/>
      </w:r>
    </w:p>
    <w:p>
      <w:pPr>
        <w:pStyle w:val="Heading1"/>
      </w:pPr>
      <w:r>
        <w:rPr>
          <w:rFonts w:ascii="Calibri" w:hAnsi="Calibri"/>
          <w:b/>
          <w:i w:val="0"/>
          <w:color w:val="1F4D78"/>
          <w:sz w:val="32"/>
        </w:rPr>
        <w:t>5. Panel de control y KPIs</w:t>
      </w:r>
    </w:p>
    <w:p>
      <w:pPr/>
      <w:r>
        <w:rPr>
          <w:rFonts w:ascii="Calibri" w:hAnsi="Calibri"/>
          <w:b w:val="0"/>
          <w:i w:val="0"/>
          <w:color w:val="0B2545"/>
          <w:sz w:val="22"/>
        </w:rPr>
        <w:t>El Dashboard resume la situación operativa registrada en INCAMAT. Las tarjetas de historial se pueden filtrar por día, semana, mes, año o todo el historial; además, se puede alternar entre tarjetas y gráfico.</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2300"/>
        <w:gridCol w:w="3900"/>
        <w:gridCol w:w="3160"/>
      </w:tblGrid>
      <w:tr>
        <w:trPr>
          <w:tblHeader w:val="true"/>
        </w:trPr>
        <w:tc>
          <w:tcPr>
            <w:tcW w:type="dxa" w:w="2300"/>
            <w:tcMar>
              <w:top w:w="80" w:type="dxa"/>
              <w:start w:w="120" w:type="dxa"/>
              <w:bottom w:w="80" w:type="dxa"/>
              <w:end w:w="120" w:type="dxa"/>
            </w:tcMar>
            <w:vAlign w:val="center"/>
            <w:shd w:fill="E8EEF5"/>
          </w:tcPr>
          <w:p>
            <w:pPr>
              <w:jc w:val="left"/>
            </w:pPr>
            <w:r>
              <w:rPr>
                <w:rFonts w:ascii="Calibri" w:hAnsi="Calibri"/>
                <w:b/>
                <w:i w:val="0"/>
                <w:color w:val="1F4D78"/>
                <w:sz w:val="18"/>
              </w:rPr>
              <w:t>Indicador</w:t>
            </w:r>
          </w:p>
        </w:tc>
        <w:tc>
          <w:tcPr>
            <w:tcW w:type="dxa" w:w="3900"/>
            <w:tcMar>
              <w:top w:w="80" w:type="dxa"/>
              <w:start w:w="120" w:type="dxa"/>
              <w:bottom w:w="80" w:type="dxa"/>
              <w:end w:w="120" w:type="dxa"/>
            </w:tcMar>
            <w:vAlign w:val="center"/>
            <w:shd w:fill="E8EEF5"/>
          </w:tcPr>
          <w:p>
            <w:pPr>
              <w:jc w:val="left"/>
            </w:pPr>
            <w:r>
              <w:rPr>
                <w:rFonts w:ascii="Calibri" w:hAnsi="Calibri"/>
                <w:b/>
                <w:i w:val="0"/>
                <w:color w:val="1F4D78"/>
                <w:sz w:val="18"/>
              </w:rPr>
              <w:t>Qué representa</w:t>
            </w:r>
          </w:p>
        </w:tc>
        <w:tc>
          <w:tcPr>
            <w:tcW w:type="dxa" w:w="3160"/>
            <w:tcMar>
              <w:top w:w="80" w:type="dxa"/>
              <w:start w:w="120" w:type="dxa"/>
              <w:bottom w:w="80" w:type="dxa"/>
              <w:end w:w="120" w:type="dxa"/>
            </w:tcMar>
            <w:vAlign w:val="center"/>
            <w:shd w:fill="E8EEF5"/>
          </w:tcPr>
          <w:p>
            <w:pPr>
              <w:jc w:val="left"/>
            </w:pPr>
            <w:r>
              <w:rPr>
                <w:rFonts w:ascii="Calibri" w:hAnsi="Calibri"/>
                <w:b/>
                <w:i w:val="0"/>
                <w:color w:val="1F4D78"/>
                <w:sz w:val="18"/>
              </w:rPr>
              <w:t>Uso recomendado</w:t>
            </w:r>
          </w:p>
        </w:tc>
      </w:tr>
      <w:tr>
        <w:tc>
          <w:tcPr>
            <w:tcW w:type="dxa" w:w="2300"/>
          </w:tcPr>
          <w:p>
            <w:r>
              <w:rPr>
                <w:rFonts w:ascii="Calibri" w:hAnsi="Calibri"/>
                <w:b w:val="0"/>
                <w:i w:val="0"/>
                <w:color w:val="0B2545"/>
                <w:sz w:val="19"/>
              </w:rPr>
              <w:t>Disponibilidad</w:t>
            </w:r>
          </w:p>
        </w:tc>
        <w:tc>
          <w:tcPr>
            <w:tcW w:type="dxa" w:w="3900"/>
          </w:tcPr>
          <w:p>
            <w:r>
              <w:rPr>
                <w:rFonts w:ascii="Calibri" w:hAnsi="Calibri"/>
                <w:b w:val="0"/>
                <w:i w:val="0"/>
                <w:color w:val="0B2545"/>
                <w:sz w:val="19"/>
              </w:rPr>
              <w:t>Máquinas operativas respecto del total registrado.</w:t>
            </w:r>
          </w:p>
        </w:tc>
        <w:tc>
          <w:tcPr>
            <w:tcW w:type="dxa" w:w="3160"/>
          </w:tcPr>
          <w:p>
            <w:r>
              <w:rPr>
                <w:rFonts w:ascii="Calibri" w:hAnsi="Calibri"/>
                <w:b w:val="0"/>
                <w:i w:val="0"/>
                <w:color w:val="0B2545"/>
                <w:sz w:val="19"/>
              </w:rPr>
              <w:t>Identificar impacto de paradas.</w:t>
            </w:r>
          </w:p>
        </w:tc>
      </w:tr>
      <w:tr>
        <w:tc>
          <w:tcPr>
            <w:tcW w:type="dxa" w:w="2300"/>
          </w:tcPr>
          <w:p>
            <w:r>
              <w:rPr>
                <w:rFonts w:ascii="Calibri" w:hAnsi="Calibri"/>
                <w:b w:val="0"/>
                <w:i w:val="0"/>
                <w:color w:val="0B2545"/>
                <w:sz w:val="19"/>
              </w:rPr>
              <w:t>Cumplimiento preventivo</w:t>
            </w:r>
          </w:p>
        </w:tc>
        <w:tc>
          <w:tcPr>
            <w:tcW w:type="dxa" w:w="3900"/>
          </w:tcPr>
          <w:p>
            <w:r>
              <w:rPr>
                <w:rFonts w:ascii="Calibri" w:hAnsi="Calibri"/>
                <w:b w:val="0"/>
                <w:i w:val="0"/>
                <w:color w:val="0B2545"/>
                <w:sz w:val="19"/>
              </w:rPr>
              <w:t>Mantenimientos preventivos completados respecto de los programados.</w:t>
            </w:r>
          </w:p>
        </w:tc>
        <w:tc>
          <w:tcPr>
            <w:tcW w:type="dxa" w:w="3160"/>
          </w:tcPr>
          <w:p>
            <w:r>
              <w:rPr>
                <w:rFonts w:ascii="Calibri" w:hAnsi="Calibri"/>
                <w:b w:val="0"/>
                <w:i w:val="0"/>
                <w:color w:val="0B2545"/>
                <w:sz w:val="19"/>
              </w:rPr>
              <w:t>Controlar ejecución del plan.</w:t>
            </w:r>
          </w:p>
        </w:tc>
      </w:tr>
      <w:tr>
        <w:tc>
          <w:tcPr>
            <w:tcW w:type="dxa" w:w="2300"/>
          </w:tcPr>
          <w:p>
            <w:r>
              <w:rPr>
                <w:rFonts w:ascii="Calibri" w:hAnsi="Calibri"/>
                <w:b w:val="0"/>
                <w:i w:val="0"/>
                <w:color w:val="0B2545"/>
                <w:sz w:val="19"/>
              </w:rPr>
              <w:t>Stock verificado</w:t>
            </w:r>
          </w:p>
        </w:tc>
        <w:tc>
          <w:tcPr>
            <w:tcW w:type="dxa" w:w="3900"/>
          </w:tcPr>
          <w:p>
            <w:r>
              <w:rPr>
                <w:rFonts w:ascii="Calibri" w:hAnsi="Calibri"/>
                <w:b w:val="0"/>
                <w:i w:val="0"/>
                <w:color w:val="0B2545"/>
                <w:sz w:val="19"/>
              </w:rPr>
              <w:t>Proporción de inventario cuya existencia física fue confirmada.</w:t>
            </w:r>
          </w:p>
        </w:tc>
        <w:tc>
          <w:tcPr>
            <w:tcW w:type="dxa" w:w="3160"/>
          </w:tcPr>
          <w:p>
            <w:r>
              <w:rPr>
                <w:rFonts w:ascii="Calibri" w:hAnsi="Calibri"/>
                <w:b w:val="0"/>
                <w:i w:val="0"/>
                <w:color w:val="0B2545"/>
                <w:sz w:val="19"/>
              </w:rPr>
              <w:t>Evitar decisiones con stock no validado.</w:t>
            </w:r>
          </w:p>
        </w:tc>
      </w:tr>
      <w:tr>
        <w:tc>
          <w:tcPr>
            <w:tcW w:type="dxa" w:w="2300"/>
          </w:tcPr>
          <w:p>
            <w:r>
              <w:rPr>
                <w:rFonts w:ascii="Calibri" w:hAnsi="Calibri"/>
                <w:b w:val="0"/>
                <w:i w:val="0"/>
                <w:color w:val="0B2545"/>
                <w:sz w:val="19"/>
              </w:rPr>
              <w:t>MTTR</w:t>
            </w:r>
          </w:p>
        </w:tc>
        <w:tc>
          <w:tcPr>
            <w:tcW w:type="dxa" w:w="3900"/>
          </w:tcPr>
          <w:p>
            <w:r>
              <w:rPr>
                <w:rFonts w:ascii="Calibri" w:hAnsi="Calibri"/>
                <w:b w:val="0"/>
                <w:i w:val="0"/>
                <w:color w:val="0B2545"/>
                <w:sz w:val="19"/>
              </w:rPr>
              <w:t>Tiempo medio registrado para resolver mantenimientos cerrados.</w:t>
            </w:r>
          </w:p>
        </w:tc>
        <w:tc>
          <w:tcPr>
            <w:tcW w:type="dxa" w:w="3160"/>
          </w:tcPr>
          <w:p>
            <w:r>
              <w:rPr>
                <w:rFonts w:ascii="Calibri" w:hAnsi="Calibri"/>
                <w:b w:val="0"/>
                <w:i w:val="0"/>
                <w:color w:val="0B2545"/>
                <w:sz w:val="19"/>
              </w:rPr>
              <w:t>Medir velocidad de recuperación.</w:t>
            </w:r>
          </w:p>
        </w:tc>
      </w:tr>
      <w:tr>
        <w:tc>
          <w:tcPr>
            <w:tcW w:type="dxa" w:w="2300"/>
          </w:tcPr>
          <w:p>
            <w:r>
              <w:rPr>
                <w:rFonts w:ascii="Calibri" w:hAnsi="Calibri"/>
                <w:b w:val="0"/>
                <w:i w:val="0"/>
                <w:color w:val="0B2545"/>
                <w:sz w:val="19"/>
              </w:rPr>
              <w:t>Máquinas paradas</w:t>
            </w:r>
          </w:p>
        </w:tc>
        <w:tc>
          <w:tcPr>
            <w:tcW w:type="dxa" w:w="3900"/>
          </w:tcPr>
          <w:p>
            <w:r>
              <w:rPr>
                <w:rFonts w:ascii="Calibri" w:hAnsi="Calibri"/>
                <w:b w:val="0"/>
                <w:i w:val="0"/>
                <w:color w:val="0B2545"/>
                <w:sz w:val="19"/>
              </w:rPr>
              <w:t>Equipos detenidos por una falla, una orden pendiente o espera de repuesto.</w:t>
            </w:r>
          </w:p>
        </w:tc>
        <w:tc>
          <w:tcPr>
            <w:tcW w:type="dxa" w:w="3160"/>
          </w:tcPr>
          <w:p>
            <w:r>
              <w:rPr>
                <w:rFonts w:ascii="Calibri" w:hAnsi="Calibri"/>
                <w:b w:val="0"/>
                <w:i w:val="0"/>
                <w:color w:val="0B2545"/>
                <w:sz w:val="19"/>
              </w:rPr>
              <w:t>Priorizar atención técnica.</w:t>
            </w:r>
          </w:p>
        </w:tc>
      </w:tr>
      <w:tr>
        <w:tc>
          <w:tcPr>
            <w:tcW w:type="dxa" w:w="2300"/>
          </w:tcPr>
          <w:p>
            <w:r>
              <w:rPr>
                <w:rFonts w:ascii="Calibri" w:hAnsi="Calibri"/>
                <w:b w:val="0"/>
                <w:i w:val="0"/>
                <w:color w:val="0B2545"/>
                <w:sz w:val="19"/>
              </w:rPr>
              <w:t>Repuestos bajo mínimo</w:t>
            </w:r>
          </w:p>
        </w:tc>
        <w:tc>
          <w:tcPr>
            <w:tcW w:type="dxa" w:w="3900"/>
          </w:tcPr>
          <w:p>
            <w:r>
              <w:rPr>
                <w:rFonts w:ascii="Calibri" w:hAnsi="Calibri"/>
                <w:b w:val="0"/>
                <w:i w:val="0"/>
                <w:color w:val="0B2545"/>
                <w:sz w:val="19"/>
              </w:rPr>
              <w:t>Repuestos con stock menor al mínimo configurado.</w:t>
            </w:r>
          </w:p>
        </w:tc>
        <w:tc>
          <w:tcPr>
            <w:tcW w:type="dxa" w:w="3160"/>
          </w:tcPr>
          <w:p>
            <w:r>
              <w:rPr>
                <w:rFonts w:ascii="Calibri" w:hAnsi="Calibri"/>
                <w:b w:val="0"/>
                <w:i w:val="0"/>
                <w:color w:val="0B2545"/>
                <w:sz w:val="19"/>
              </w:rPr>
              <w:t>Generar o priorizar solicitudes.</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FF8E6"/>
          </w:tcPr>
          <w:p>
            <w:pPr>
              <w:spacing w:after="60"/>
            </w:pPr>
            <w:r>
              <w:rPr>
                <w:rFonts w:ascii="Calibri" w:hAnsi="Calibri"/>
                <w:b/>
                <w:i w:val="0"/>
                <w:color w:val="1F4D78"/>
                <w:sz w:val="22"/>
              </w:rPr>
              <w:t xml:space="preserve">Lectura correcta: </w:t>
            </w:r>
            <w:r>
              <w:rPr>
                <w:rFonts w:ascii="Calibri" w:hAnsi="Calibri"/>
                <w:b w:val="0"/>
                <w:i w:val="0"/>
                <w:color w:val="0B2545"/>
                <w:sz w:val="20"/>
              </w:rPr>
              <w:t>Un KPI se calcula con la información disponible. Antes de comparar períodos o áreas, confirme que las órdenes, fechas, tiempos y estados estén completos.</w:t>
            </w:r>
          </w:p>
        </w:tc>
      </w:tr>
    </w:tbl>
    <w:p>
      <w:pPr>
        <w:spacing w:after="40"/>
      </w:pPr>
    </w:p>
    <w:p>
      <w:r>
        <w:br w:type="page"/>
      </w:r>
    </w:p>
    <w:p>
      <w:pPr>
        <w:pStyle w:val="Heading1"/>
      </w:pPr>
      <w:r>
        <w:rPr>
          <w:rFonts w:ascii="Calibri" w:hAnsi="Calibri"/>
          <w:b/>
          <w:i w:val="0"/>
          <w:color w:val="1F4D78"/>
          <w:sz w:val="32"/>
        </w:rPr>
        <w:t>6. Reportes de planta e incidencias</w:t>
      </w:r>
    </w:p>
    <w:p>
      <w:pPr/>
      <w:r>
        <w:rPr>
          <w:rFonts w:ascii="Calibri" w:hAnsi="Calibri"/>
          <w:b w:val="0"/>
          <w:i w:val="0"/>
          <w:color w:val="0B2545"/>
          <w:sz w:val="22"/>
        </w:rPr>
        <w:t>El módulo Reportes de planta es el punto de entrada para una anomalía observada en producción. El operario puede llegar directamente escaneando el QR de la máquina.</w:t>
      </w:r>
    </w:p>
    <w:p>
      <w:pPr>
        <w:pStyle w:val="Heading2"/>
      </w:pPr>
      <w:r>
        <w:rPr>
          <w:rFonts w:ascii="Calibri" w:hAnsi="Calibri"/>
          <w:b/>
          <w:i w:val="0"/>
          <w:color w:val="1F4D78"/>
          <w:sz w:val="26"/>
        </w:rPr>
        <w:t>Registrar una incidencia</w:t>
      </w:r>
    </w:p>
    <w:p>
      <w:pPr>
        <w:pStyle w:val="ListNumber"/>
        <w:spacing w:after="80" w:line="300" w:lineRule="auto"/>
      </w:pPr>
      <w:r>
        <w:rPr>
          <w:rFonts w:ascii="Calibri" w:hAnsi="Calibri"/>
          <w:b w:val="0"/>
          <w:i w:val="0"/>
          <w:color w:val="0B2545"/>
          <w:sz w:val="22"/>
        </w:rPr>
        <w:t>Abra “Reportes de planta” o escanee el QR de la máquina.</w:t>
      </w:r>
    </w:p>
    <w:p>
      <w:pPr>
        <w:pStyle w:val="ListNumber"/>
        <w:spacing w:after="80" w:line="300" w:lineRule="auto"/>
      </w:pPr>
      <w:r>
        <w:rPr>
          <w:rFonts w:ascii="Calibri" w:hAnsi="Calibri"/>
          <w:b w:val="0"/>
          <w:i w:val="0"/>
          <w:color w:val="0B2545"/>
          <w:sz w:val="22"/>
        </w:rPr>
        <w:t>Seleccione primero el área. El sistema mostrará únicamente las máquinas de esa área.</w:t>
      </w:r>
    </w:p>
    <w:p>
      <w:pPr>
        <w:pStyle w:val="ListNumber"/>
        <w:spacing w:after="80" w:line="300" w:lineRule="auto"/>
      </w:pPr>
      <w:r>
        <w:rPr>
          <w:rFonts w:ascii="Calibri" w:hAnsi="Calibri"/>
          <w:b w:val="0"/>
          <w:i w:val="0"/>
          <w:color w:val="0B2545"/>
          <w:sz w:val="22"/>
        </w:rPr>
        <w:t>Seleccione la máquina, prioridad y fecha del reporte.</w:t>
      </w:r>
    </w:p>
    <w:p>
      <w:pPr>
        <w:pStyle w:val="ListNumber"/>
        <w:spacing w:after="80" w:line="300" w:lineRule="auto"/>
      </w:pPr>
      <w:r>
        <w:rPr>
          <w:rFonts w:ascii="Calibri" w:hAnsi="Calibri"/>
          <w:b w:val="0"/>
          <w:i w:val="0"/>
          <w:color w:val="0B2545"/>
          <w:sz w:val="22"/>
        </w:rPr>
        <w:t>Describa brevemente qué ocurre y adjunte una fotografía de cómo se encontró el equipo.</w:t>
      </w:r>
    </w:p>
    <w:p>
      <w:pPr>
        <w:pStyle w:val="ListNumber"/>
        <w:spacing w:after="80" w:line="300" w:lineRule="auto"/>
      </w:pPr>
      <w:r>
        <w:rPr>
          <w:rFonts w:ascii="Calibri" w:hAnsi="Calibri"/>
          <w:b w:val="0"/>
          <w:i w:val="0"/>
          <w:color w:val="0B2545"/>
          <w:sz w:val="22"/>
        </w:rPr>
        <w:t>Registre el nombre de la persona que reporta y presione “Registrar falla”.</w:t>
      </w:r>
    </w:p>
    <w:p>
      <w:pPr>
        <w:pStyle w:val="Heading2"/>
      </w:pPr>
      <w:r>
        <w:rPr>
          <w:rFonts w:ascii="Calibri" w:hAnsi="Calibri"/>
          <w:b/>
          <w:i w:val="0"/>
          <w:color w:val="1F4D78"/>
          <w:sz w:val="26"/>
        </w:rPr>
        <w:t>Prioridad</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2300"/>
        <w:gridCol w:w="7060"/>
      </w:tblGrid>
      <w:tr>
        <w:trPr>
          <w:tblHeader w:val="true"/>
        </w:trPr>
        <w:tc>
          <w:tcPr>
            <w:tcW w:type="dxa" w:w="2300"/>
            <w:tcMar>
              <w:top w:w="80" w:type="dxa"/>
              <w:start w:w="120" w:type="dxa"/>
              <w:bottom w:w="80" w:type="dxa"/>
              <w:end w:w="120" w:type="dxa"/>
            </w:tcMar>
            <w:vAlign w:val="center"/>
            <w:shd w:fill="E8EEF5"/>
          </w:tcPr>
          <w:p>
            <w:pPr>
              <w:jc w:val="left"/>
            </w:pPr>
            <w:r>
              <w:rPr>
                <w:rFonts w:ascii="Calibri" w:hAnsi="Calibri"/>
                <w:b/>
                <w:i w:val="0"/>
                <w:color w:val="1F4D78"/>
                <w:sz w:val="18"/>
              </w:rPr>
              <w:t>Nivel</w:t>
            </w:r>
          </w:p>
        </w:tc>
        <w:tc>
          <w:tcPr>
            <w:tcW w:type="dxa" w:w="7060"/>
            <w:tcMar>
              <w:top w:w="80" w:type="dxa"/>
              <w:start w:w="120" w:type="dxa"/>
              <w:bottom w:w="80" w:type="dxa"/>
              <w:end w:w="120" w:type="dxa"/>
            </w:tcMar>
            <w:vAlign w:val="center"/>
            <w:shd w:fill="E8EEF5"/>
          </w:tcPr>
          <w:p>
            <w:pPr>
              <w:jc w:val="left"/>
            </w:pPr>
            <w:r>
              <w:rPr>
                <w:rFonts w:ascii="Calibri" w:hAnsi="Calibri"/>
                <w:b/>
                <w:i w:val="0"/>
                <w:color w:val="1F4D78"/>
                <w:sz w:val="18"/>
              </w:rPr>
              <w:t>Uso</w:t>
            </w:r>
          </w:p>
        </w:tc>
      </w:tr>
      <w:tr>
        <w:tc>
          <w:tcPr>
            <w:tcW w:type="dxa" w:w="2300"/>
          </w:tcPr>
          <w:p>
            <w:r>
              <w:rPr>
                <w:rFonts w:ascii="Calibri" w:hAnsi="Calibri"/>
                <w:b w:val="0"/>
                <w:i w:val="0"/>
                <w:color w:val="0B2545"/>
                <w:sz w:val="19"/>
              </w:rPr>
              <w:t>Baja</w:t>
            </w:r>
          </w:p>
        </w:tc>
        <w:tc>
          <w:tcPr>
            <w:tcW w:type="dxa" w:w="7060"/>
          </w:tcPr>
          <w:p>
            <w:r>
              <w:rPr>
                <w:rFonts w:ascii="Calibri" w:hAnsi="Calibri"/>
                <w:b w:val="0"/>
                <w:i w:val="0"/>
                <w:color w:val="0B2545"/>
                <w:sz w:val="19"/>
              </w:rPr>
              <w:t>No detiene la producción; puede programarse.</w:t>
            </w:r>
          </w:p>
        </w:tc>
      </w:tr>
      <w:tr>
        <w:tc>
          <w:tcPr>
            <w:tcW w:type="dxa" w:w="2300"/>
          </w:tcPr>
          <w:p>
            <w:r>
              <w:rPr>
                <w:rFonts w:ascii="Calibri" w:hAnsi="Calibri"/>
                <w:b w:val="0"/>
                <w:i w:val="0"/>
                <w:color w:val="0B2545"/>
                <w:sz w:val="19"/>
              </w:rPr>
              <w:t>Media</w:t>
            </w:r>
          </w:p>
        </w:tc>
        <w:tc>
          <w:tcPr>
            <w:tcW w:type="dxa" w:w="7060"/>
          </w:tcPr>
          <w:p>
            <w:r>
              <w:rPr>
                <w:rFonts w:ascii="Calibri" w:hAnsi="Calibri"/>
                <w:b w:val="0"/>
                <w:i w:val="0"/>
                <w:color w:val="0B2545"/>
                <w:sz w:val="19"/>
              </w:rPr>
              <w:t>Requiere revisión técnica sin impacto crítico inmediato.</w:t>
            </w:r>
          </w:p>
        </w:tc>
      </w:tr>
      <w:tr>
        <w:tc>
          <w:tcPr>
            <w:tcW w:type="dxa" w:w="2300"/>
          </w:tcPr>
          <w:p>
            <w:r>
              <w:rPr>
                <w:rFonts w:ascii="Calibri" w:hAnsi="Calibri"/>
                <w:b w:val="0"/>
                <w:i w:val="0"/>
                <w:color w:val="0B2545"/>
                <w:sz w:val="19"/>
              </w:rPr>
              <w:t>Alta</w:t>
            </w:r>
          </w:p>
        </w:tc>
        <w:tc>
          <w:tcPr>
            <w:tcW w:type="dxa" w:w="7060"/>
          </w:tcPr>
          <w:p>
            <w:r>
              <w:rPr>
                <w:rFonts w:ascii="Calibri" w:hAnsi="Calibri"/>
                <w:b w:val="0"/>
                <w:i w:val="0"/>
                <w:color w:val="0B2545"/>
                <w:sz w:val="19"/>
              </w:rPr>
              <w:t>Afecta operación o calidad; requiere atención prioritaria.</w:t>
            </w:r>
          </w:p>
        </w:tc>
      </w:tr>
      <w:tr>
        <w:tc>
          <w:tcPr>
            <w:tcW w:type="dxa" w:w="2300"/>
          </w:tcPr>
          <w:p>
            <w:r>
              <w:rPr>
                <w:rFonts w:ascii="Calibri" w:hAnsi="Calibri"/>
                <w:b w:val="0"/>
                <w:i w:val="0"/>
                <w:color w:val="0B2545"/>
                <w:sz w:val="19"/>
              </w:rPr>
              <w:t>Crítica</w:t>
            </w:r>
          </w:p>
        </w:tc>
        <w:tc>
          <w:tcPr>
            <w:tcW w:type="dxa" w:w="7060"/>
          </w:tcPr>
          <w:p>
            <w:r>
              <w:rPr>
                <w:rFonts w:ascii="Calibri" w:hAnsi="Calibri"/>
                <w:b w:val="0"/>
                <w:i w:val="0"/>
                <w:color w:val="0B2545"/>
                <w:sz w:val="19"/>
              </w:rPr>
              <w:t>Parada, riesgo o afectación severa; debe comunicarse y atenderse con urgencia.</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4F8FC"/>
          </w:tcPr>
          <w:p>
            <w:pPr>
              <w:spacing w:after="60"/>
            </w:pPr>
            <w:r>
              <w:rPr>
                <w:rFonts w:ascii="Calibri" w:hAnsi="Calibri"/>
                <w:b/>
                <w:i w:val="0"/>
                <w:color w:val="1F4D78"/>
                <w:sz w:val="22"/>
              </w:rPr>
              <w:t xml:space="preserve">Evidencia: </w:t>
            </w:r>
            <w:r>
              <w:rPr>
                <w:rFonts w:ascii="Calibri" w:hAnsi="Calibri"/>
                <w:b w:val="0"/>
                <w:i w:val="0"/>
                <w:color w:val="0B2545"/>
                <w:sz w:val="20"/>
              </w:rPr>
              <w:t>La fotografía inicial permite comparar la condición encontrada con la condición final registrada durante el cierre de la orden.</w:t>
            </w:r>
          </w:p>
        </w:tc>
      </w:tr>
    </w:tbl>
    <w:p>
      <w:pPr>
        <w:spacing w:after="40"/>
      </w:pPr>
    </w:p>
    <w:p>
      <w:r>
        <w:br w:type="page"/>
      </w:r>
    </w:p>
    <w:p>
      <w:pPr>
        <w:pStyle w:val="Heading1"/>
      </w:pPr>
      <w:r>
        <w:rPr>
          <w:rFonts w:ascii="Calibri" w:hAnsi="Calibri"/>
          <w:b/>
          <w:i w:val="0"/>
          <w:color w:val="1F4D78"/>
          <w:sz w:val="32"/>
        </w:rPr>
        <w:t>7. Órdenes y planificación de mantenimiento</w:t>
      </w:r>
    </w:p>
    <w:p>
      <w:pPr/>
      <w:r>
        <w:rPr>
          <w:rFonts w:ascii="Calibri" w:hAnsi="Calibri"/>
          <w:b w:val="0"/>
          <w:i w:val="0"/>
          <w:color w:val="0B2545"/>
          <w:sz w:val="22"/>
        </w:rPr>
        <w:t>Las incidencias recibidas y los mantenimientos planificados se administran como órdenes de trabajo. El técnico debe registrar el ciclo real de atención, no solo cambiar el estado.</w:t>
      </w:r>
    </w:p>
    <w:p>
      <w:pPr>
        <w:pStyle w:val="Heading2"/>
      </w:pPr>
      <w:r>
        <w:rPr>
          <w:rFonts w:ascii="Calibri" w:hAnsi="Calibri"/>
          <w:b/>
          <w:i w:val="0"/>
          <w:color w:val="1F4D78"/>
          <w:sz w:val="26"/>
        </w:rPr>
        <w:t>Flujo de una orden correctiva</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1750"/>
        <w:gridCol w:w="4500"/>
        <w:gridCol w:w="3110"/>
      </w:tblGrid>
      <w:tr>
        <w:trPr>
          <w:tblHeader w:val="true"/>
        </w:trPr>
        <w:tc>
          <w:tcPr>
            <w:tcW w:type="dxa" w:w="1750"/>
            <w:tcMar>
              <w:top w:w="80" w:type="dxa"/>
              <w:start w:w="120" w:type="dxa"/>
              <w:bottom w:w="80" w:type="dxa"/>
              <w:end w:w="120" w:type="dxa"/>
            </w:tcMar>
            <w:vAlign w:val="center"/>
            <w:shd w:fill="E8EEF5"/>
          </w:tcPr>
          <w:p>
            <w:pPr>
              <w:jc w:val="left"/>
            </w:pPr>
            <w:r>
              <w:rPr>
                <w:rFonts w:ascii="Calibri" w:hAnsi="Calibri"/>
                <w:b/>
                <w:i w:val="0"/>
                <w:color w:val="1F4D78"/>
                <w:sz w:val="18"/>
              </w:rPr>
              <w:t>Etapa</w:t>
            </w:r>
          </w:p>
        </w:tc>
        <w:tc>
          <w:tcPr>
            <w:tcW w:type="dxa" w:w="4500"/>
            <w:tcMar>
              <w:top w:w="80" w:type="dxa"/>
              <w:start w:w="120" w:type="dxa"/>
              <w:bottom w:w="80" w:type="dxa"/>
              <w:end w:w="120" w:type="dxa"/>
            </w:tcMar>
            <w:vAlign w:val="center"/>
            <w:shd w:fill="E8EEF5"/>
          </w:tcPr>
          <w:p>
            <w:pPr>
              <w:jc w:val="left"/>
            </w:pPr>
            <w:r>
              <w:rPr>
                <w:rFonts w:ascii="Calibri" w:hAnsi="Calibri"/>
                <w:b/>
                <w:i w:val="0"/>
                <w:color w:val="1F4D78"/>
                <w:sz w:val="18"/>
              </w:rPr>
              <w:t>Registro requerido</w:t>
            </w:r>
          </w:p>
        </w:tc>
        <w:tc>
          <w:tcPr>
            <w:tcW w:type="dxa" w:w="3110"/>
            <w:tcMar>
              <w:top w:w="80" w:type="dxa"/>
              <w:start w:w="120" w:type="dxa"/>
              <w:bottom w:w="80" w:type="dxa"/>
              <w:end w:w="120" w:type="dxa"/>
            </w:tcMar>
            <w:vAlign w:val="center"/>
            <w:shd w:fill="E8EEF5"/>
          </w:tcPr>
          <w:p>
            <w:pPr>
              <w:jc w:val="left"/>
            </w:pPr>
            <w:r>
              <w:rPr>
                <w:rFonts w:ascii="Calibri" w:hAnsi="Calibri"/>
                <w:b/>
                <w:i w:val="0"/>
                <w:color w:val="1F4D78"/>
                <w:sz w:val="18"/>
              </w:rPr>
              <w:t>Resultado</w:t>
            </w:r>
          </w:p>
        </w:tc>
      </w:tr>
      <w:tr>
        <w:tc>
          <w:tcPr>
            <w:tcW w:type="dxa" w:w="1750"/>
          </w:tcPr>
          <w:p>
            <w:r>
              <w:rPr>
                <w:rFonts w:ascii="Calibri" w:hAnsi="Calibri"/>
                <w:b w:val="0"/>
                <w:i w:val="0"/>
                <w:color w:val="0B2545"/>
                <w:sz w:val="19"/>
              </w:rPr>
              <w:t>Pendiente de iniciar</w:t>
            </w:r>
          </w:p>
        </w:tc>
        <w:tc>
          <w:tcPr>
            <w:tcW w:type="dxa" w:w="4500"/>
          </w:tcPr>
          <w:p>
            <w:r>
              <w:rPr>
                <w:rFonts w:ascii="Calibri" w:hAnsi="Calibri"/>
                <w:b w:val="0"/>
                <w:i w:val="0"/>
                <w:color w:val="0B2545"/>
                <w:sz w:val="19"/>
              </w:rPr>
              <w:t>Incidencia, prioridad y evidencia inicial.</w:t>
            </w:r>
          </w:p>
        </w:tc>
        <w:tc>
          <w:tcPr>
            <w:tcW w:type="dxa" w:w="3110"/>
          </w:tcPr>
          <w:p>
            <w:r>
              <w:rPr>
                <w:rFonts w:ascii="Calibri" w:hAnsi="Calibri"/>
                <w:b w:val="0"/>
                <w:i w:val="0"/>
                <w:color w:val="0B2545"/>
                <w:sz w:val="19"/>
              </w:rPr>
              <w:t>La orden queda visible en la bandeja.</w:t>
            </w:r>
          </w:p>
        </w:tc>
      </w:tr>
      <w:tr>
        <w:tc>
          <w:tcPr>
            <w:tcW w:type="dxa" w:w="1750"/>
          </w:tcPr>
          <w:p>
            <w:r>
              <w:rPr>
                <w:rFonts w:ascii="Calibri" w:hAnsi="Calibri"/>
                <w:b w:val="0"/>
                <w:i w:val="0"/>
                <w:color w:val="0B2545"/>
                <w:sz w:val="19"/>
              </w:rPr>
              <w:t>Iniciar orden</w:t>
            </w:r>
          </w:p>
        </w:tc>
        <w:tc>
          <w:tcPr>
            <w:tcW w:type="dxa" w:w="4500"/>
          </w:tcPr>
          <w:p>
            <w:r>
              <w:rPr>
                <w:rFonts w:ascii="Calibri" w:hAnsi="Calibri"/>
                <w:b w:val="0"/>
                <w:i w:val="0"/>
                <w:color w:val="0B2545"/>
                <w:sz w:val="19"/>
              </w:rPr>
              <w:t>Hora real de inicio.</w:t>
            </w:r>
          </w:p>
        </w:tc>
        <w:tc>
          <w:tcPr>
            <w:tcW w:type="dxa" w:w="3110"/>
          </w:tcPr>
          <w:p>
            <w:r>
              <w:rPr>
                <w:rFonts w:ascii="Calibri" w:hAnsi="Calibri"/>
                <w:b w:val="0"/>
                <w:i w:val="0"/>
                <w:color w:val="0B2545"/>
                <w:sz w:val="19"/>
              </w:rPr>
              <w:t>Se activa el cronómetro y el estado “En atención”.</w:t>
            </w:r>
          </w:p>
        </w:tc>
      </w:tr>
      <w:tr>
        <w:tc>
          <w:tcPr>
            <w:tcW w:type="dxa" w:w="1750"/>
          </w:tcPr>
          <w:p>
            <w:r>
              <w:rPr>
                <w:rFonts w:ascii="Calibri" w:hAnsi="Calibri"/>
                <w:b w:val="0"/>
                <w:i w:val="0"/>
                <w:color w:val="0B2545"/>
                <w:sz w:val="19"/>
              </w:rPr>
              <w:t>Diagnosticar y ejecutar</w:t>
            </w:r>
          </w:p>
        </w:tc>
        <w:tc>
          <w:tcPr>
            <w:tcW w:type="dxa" w:w="4500"/>
          </w:tcPr>
          <w:p>
            <w:r>
              <w:rPr>
                <w:rFonts w:ascii="Calibri" w:hAnsi="Calibri"/>
                <w:b w:val="0"/>
                <w:i w:val="0"/>
                <w:color w:val="0B2545"/>
                <w:sz w:val="19"/>
              </w:rPr>
              <w:t>Tipo de causa, diagnóstico, trabajo realizado y repuestos usados.</w:t>
            </w:r>
          </w:p>
        </w:tc>
        <w:tc>
          <w:tcPr>
            <w:tcW w:type="dxa" w:w="3110"/>
          </w:tcPr>
          <w:p>
            <w:r>
              <w:rPr>
                <w:rFonts w:ascii="Calibri" w:hAnsi="Calibri"/>
                <w:b w:val="0"/>
                <w:i w:val="0"/>
                <w:color w:val="0B2545"/>
                <w:sz w:val="19"/>
              </w:rPr>
              <w:t>Trazabilidad de la intervención.</w:t>
            </w:r>
          </w:p>
        </w:tc>
      </w:tr>
      <w:tr>
        <w:tc>
          <w:tcPr>
            <w:tcW w:type="dxa" w:w="1750"/>
          </w:tcPr>
          <w:p>
            <w:r>
              <w:rPr>
                <w:rFonts w:ascii="Calibri" w:hAnsi="Calibri"/>
                <w:b w:val="0"/>
                <w:i w:val="0"/>
                <w:color w:val="0B2545"/>
                <w:sz w:val="19"/>
              </w:rPr>
              <w:t>Validar</w:t>
            </w:r>
          </w:p>
        </w:tc>
        <w:tc>
          <w:tcPr>
            <w:tcW w:type="dxa" w:w="4500"/>
          </w:tcPr>
          <w:p>
            <w:r>
              <w:rPr>
                <w:rFonts w:ascii="Calibri" w:hAnsi="Calibri"/>
                <w:b w:val="0"/>
                <w:i w:val="0"/>
                <w:color w:val="0B2545"/>
                <w:sz w:val="19"/>
              </w:rPr>
              <w:t>Foto final y prueba final: operativa, pendiente de prueba o requiere seguimiento.</w:t>
            </w:r>
          </w:p>
        </w:tc>
        <w:tc>
          <w:tcPr>
            <w:tcW w:type="dxa" w:w="3110"/>
          </w:tcPr>
          <w:p>
            <w:r>
              <w:rPr>
                <w:rFonts w:ascii="Calibri" w:hAnsi="Calibri"/>
                <w:b w:val="0"/>
                <w:i w:val="0"/>
                <w:color w:val="0B2545"/>
                <w:sz w:val="19"/>
              </w:rPr>
              <w:t>Confirmación técnica del resultado.</w:t>
            </w:r>
          </w:p>
        </w:tc>
      </w:tr>
      <w:tr>
        <w:tc>
          <w:tcPr>
            <w:tcW w:type="dxa" w:w="1750"/>
          </w:tcPr>
          <w:p>
            <w:r>
              <w:rPr>
                <w:rFonts w:ascii="Calibri" w:hAnsi="Calibri"/>
                <w:b w:val="0"/>
                <w:i w:val="0"/>
                <w:color w:val="0B2545"/>
                <w:sz w:val="19"/>
              </w:rPr>
              <w:t>Cerrar orden</w:t>
            </w:r>
          </w:p>
        </w:tc>
        <w:tc>
          <w:tcPr>
            <w:tcW w:type="dxa" w:w="4500"/>
          </w:tcPr>
          <w:p>
            <w:r>
              <w:rPr>
                <w:rFonts w:ascii="Calibri" w:hAnsi="Calibri"/>
                <w:b w:val="0"/>
                <w:i w:val="0"/>
                <w:color w:val="0B2545"/>
                <w:sz w:val="19"/>
              </w:rPr>
              <w:t>Hora final y observación de cierre.</w:t>
            </w:r>
          </w:p>
        </w:tc>
        <w:tc>
          <w:tcPr>
            <w:tcW w:type="dxa" w:w="3110"/>
          </w:tcPr>
          <w:p>
            <w:r>
              <w:rPr>
                <w:rFonts w:ascii="Calibri" w:hAnsi="Calibri"/>
                <w:b w:val="0"/>
                <w:i w:val="0"/>
                <w:color w:val="0B2545"/>
                <w:sz w:val="19"/>
              </w:rPr>
              <w:t>La máquina vuelve a operativa si la prueba final lo confirma.</w:t>
            </w:r>
          </w:p>
        </w:tc>
      </w:tr>
    </w:tbl>
    <w:p>
      <w:pPr>
        <w:spacing w:after="60"/>
      </w:pPr>
    </w:p>
    <w:p>
      <w:pPr>
        <w:pStyle w:val="Heading2"/>
      </w:pPr>
      <w:r>
        <w:rPr>
          <w:rFonts w:ascii="Calibri" w:hAnsi="Calibri"/>
          <w:b/>
          <w:i w:val="0"/>
          <w:color w:val="1F4D78"/>
          <w:sz w:val="26"/>
        </w:rPr>
        <w:t>Tipos planificados</w:t>
      </w:r>
    </w:p>
    <w:p>
      <w:pPr>
        <w:pStyle w:val="ListBullet"/>
        <w:spacing w:after="80" w:line="300" w:lineRule="auto"/>
      </w:pPr>
      <w:r>
        <w:rPr>
          <w:rFonts w:ascii="Calibri" w:hAnsi="Calibri"/>
          <w:b w:val="0"/>
          <w:i w:val="0"/>
          <w:color w:val="0B2545"/>
          <w:sz w:val="22"/>
        </w:rPr>
        <w:t>Preventivo planificado: tareas calendarizadas para conservar el funcionamiento del equipo.</w:t>
      </w:r>
    </w:p>
    <w:p>
      <w:pPr>
        <w:pStyle w:val="ListBullet"/>
        <w:spacing w:after="80" w:line="300" w:lineRule="auto"/>
      </w:pPr>
      <w:r>
        <w:rPr>
          <w:rFonts w:ascii="Calibri" w:hAnsi="Calibri"/>
          <w:b w:val="0"/>
          <w:i w:val="0"/>
          <w:color w:val="0B2545"/>
          <w:sz w:val="22"/>
        </w:rPr>
        <w:t>Autónomo: checklist diario realizado por personal operativo.</w:t>
      </w:r>
    </w:p>
    <w:p>
      <w:pPr>
        <w:pStyle w:val="ListBullet"/>
        <w:spacing w:after="80" w:line="300" w:lineRule="auto"/>
      </w:pPr>
      <w:r>
        <w:rPr>
          <w:rFonts w:ascii="Calibri" w:hAnsi="Calibri"/>
          <w:b w:val="0"/>
          <w:i w:val="0"/>
          <w:color w:val="0B2545"/>
          <w:sz w:val="22"/>
        </w:rPr>
        <w:t>Predictivo: intervención derivada de condición, medición o tendencia.</w:t>
      </w:r>
    </w:p>
    <w:p>
      <w:pPr>
        <w:pStyle w:val="ListBullet"/>
        <w:spacing w:after="80" w:line="300" w:lineRule="auto"/>
      </w:pPr>
      <w:r>
        <w:rPr>
          <w:rFonts w:ascii="Calibri" w:hAnsi="Calibri"/>
          <w:b w:val="0"/>
          <w:i w:val="0"/>
          <w:color w:val="0B2545"/>
          <w:sz w:val="22"/>
        </w:rPr>
        <w:t>Proactivo: actividad orientada a eliminar una causa raíz o implementar una mejora.</w:t>
      </w: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FF8E6"/>
          </w:tcPr>
          <w:p>
            <w:pPr>
              <w:spacing w:after="60"/>
            </w:pPr>
            <w:r>
              <w:rPr>
                <w:rFonts w:ascii="Calibri" w:hAnsi="Calibri"/>
                <w:b/>
                <w:i w:val="0"/>
                <w:color w:val="1F4D78"/>
                <w:sz w:val="22"/>
              </w:rPr>
              <w:t xml:space="preserve">Repuesto utilizado: </w:t>
            </w:r>
            <w:r>
              <w:rPr>
                <w:rFonts w:ascii="Calibri" w:hAnsi="Calibri"/>
                <w:b w:val="0"/>
                <w:i w:val="0"/>
                <w:color w:val="0B2545"/>
                <w:sz w:val="20"/>
              </w:rPr>
              <w:t>Registre el repuesto dentro de la orden. Cuando corresponde a una salida confirmada, el movimiento debe reflejarse en el control de stock.</w:t>
            </w:r>
          </w:p>
        </w:tc>
      </w:tr>
    </w:tbl>
    <w:p>
      <w:pPr>
        <w:spacing w:after="40"/>
      </w:pPr>
    </w:p>
    <w:p>
      <w:r>
        <w:br w:type="page"/>
      </w:r>
    </w:p>
    <w:p>
      <w:pPr>
        <w:pStyle w:val="Heading1"/>
      </w:pPr>
      <w:r>
        <w:rPr>
          <w:rFonts w:ascii="Calibri" w:hAnsi="Calibri"/>
          <w:b/>
          <w:i w:val="0"/>
          <w:color w:val="1F4D78"/>
          <w:sz w:val="32"/>
        </w:rPr>
        <w:t>8. Áreas, localizaciones y máquinas</w:t>
      </w:r>
    </w:p>
    <w:p>
      <w:pPr/>
      <w:r>
        <w:rPr>
          <w:rFonts w:ascii="Calibri" w:hAnsi="Calibri"/>
          <w:b w:val="0"/>
          <w:i w:val="0"/>
          <w:color w:val="0B2545"/>
          <w:sz w:val="22"/>
        </w:rPr>
        <w:t>La estructura de activos organiza la información desde la planta hasta el equipo. Seleccione un área para ver únicamente las máquinas que pertenecen a ella.</w:t>
      </w:r>
    </w:p>
    <w:p>
      <w:pPr>
        <w:pStyle w:val="Heading2"/>
      </w:pPr>
      <w:r>
        <w:rPr>
          <w:rFonts w:ascii="Calibri" w:hAnsi="Calibri"/>
          <w:b/>
          <w:i w:val="0"/>
          <w:color w:val="1F4D78"/>
          <w:sz w:val="26"/>
        </w:rPr>
        <w:t>Consultar una máquina</w:t>
      </w:r>
    </w:p>
    <w:p>
      <w:pPr>
        <w:pStyle w:val="ListNumber"/>
        <w:spacing w:after="80" w:line="300" w:lineRule="auto"/>
      </w:pPr>
      <w:r>
        <w:rPr>
          <w:rFonts w:ascii="Calibri" w:hAnsi="Calibri"/>
          <w:b w:val="0"/>
          <w:i w:val="0"/>
          <w:color w:val="0B2545"/>
          <w:sz w:val="22"/>
        </w:rPr>
        <w:t>Abra “Áreas y localizaciones” y seleccione el área, o ingrese a “Máquinas”.</w:t>
      </w:r>
    </w:p>
    <w:p>
      <w:pPr>
        <w:pStyle w:val="ListNumber"/>
        <w:spacing w:after="80" w:line="300" w:lineRule="auto"/>
      </w:pPr>
      <w:r>
        <w:rPr>
          <w:rFonts w:ascii="Calibri" w:hAnsi="Calibri"/>
          <w:b w:val="0"/>
          <w:i w:val="0"/>
          <w:color w:val="0B2545"/>
          <w:sz w:val="22"/>
        </w:rPr>
        <w:t>Use el buscador por máquina, marca, modelo o área.</w:t>
      </w:r>
    </w:p>
    <w:p>
      <w:pPr>
        <w:pStyle w:val="ListNumber"/>
        <w:spacing w:after="80" w:line="300" w:lineRule="auto"/>
      </w:pPr>
      <w:r>
        <w:rPr>
          <w:rFonts w:ascii="Calibri" w:hAnsi="Calibri"/>
          <w:b w:val="0"/>
          <w:i w:val="0"/>
          <w:color w:val="0B2545"/>
          <w:sz w:val="22"/>
        </w:rPr>
        <w:t>Presione una máquina para abrir su ficha.</w:t>
      </w:r>
    </w:p>
    <w:p>
      <w:pPr>
        <w:pStyle w:val="ListNumber"/>
        <w:spacing w:after="80" w:line="300" w:lineRule="auto"/>
      </w:pPr>
      <w:r>
        <w:rPr>
          <w:rFonts w:ascii="Calibri" w:hAnsi="Calibri"/>
          <w:b w:val="0"/>
          <w:i w:val="0"/>
          <w:color w:val="0B2545"/>
          <w:sz w:val="22"/>
        </w:rPr>
        <w:t>Revise área, marca, modelo, estado, código interno, descripción breve y código QR.</w:t>
      </w:r>
    </w:p>
    <w:p>
      <w:pPr>
        <w:pStyle w:val="ListNumber"/>
        <w:spacing w:after="80" w:line="300" w:lineRule="auto"/>
      </w:pPr>
      <w:r>
        <w:rPr>
          <w:rFonts w:ascii="Calibri" w:hAnsi="Calibri"/>
          <w:b w:val="0"/>
          <w:i w:val="0"/>
          <w:color w:val="0B2545"/>
          <w:sz w:val="22"/>
        </w:rPr>
        <w:t>Use el QR para identificación en planta y para el reporte de incidencia.</w:t>
      </w: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4F8FC"/>
          </w:tcPr>
          <w:p>
            <w:pPr>
              <w:spacing w:after="60"/>
            </w:pPr>
            <w:r>
              <w:rPr>
                <w:rFonts w:ascii="Calibri" w:hAnsi="Calibri"/>
                <w:b/>
                <w:i w:val="0"/>
                <w:color w:val="1F4D78"/>
                <w:sz w:val="22"/>
              </w:rPr>
              <w:t xml:space="preserve">Alta manual de activos: </w:t>
            </w:r>
            <w:r>
              <w:rPr>
                <w:rFonts w:ascii="Calibri" w:hAnsi="Calibri"/>
                <w:b w:val="0"/>
                <w:i w:val="0"/>
                <w:color w:val="0B2545"/>
                <w:sz w:val="20"/>
              </w:rPr>
              <w:t>Los administradores pueden añadir un área o máquina manualmente cuando exista autorización. Complete los datos mínimos y confirme que no se trata de un registro duplicado.</w:t>
            </w:r>
          </w:p>
        </w:tc>
      </w:tr>
    </w:tbl>
    <w:p>
      <w:pPr>
        <w:spacing w:after="40"/>
      </w:pPr>
    </w:p>
    <w:p>
      <w:pPr>
        <w:pStyle w:val="Heading2"/>
      </w:pPr>
      <w:r>
        <w:rPr>
          <w:rFonts w:ascii="Calibri" w:hAnsi="Calibri"/>
          <w:b/>
          <w:i w:val="0"/>
          <w:color w:val="1F4D78"/>
          <w:sz w:val="26"/>
        </w:rPr>
        <w:t>Buenas prácticas de codificación</w:t>
      </w:r>
    </w:p>
    <w:p>
      <w:pPr>
        <w:pStyle w:val="ListBullet"/>
        <w:spacing w:after="80" w:line="300" w:lineRule="auto"/>
      </w:pPr>
      <w:r>
        <w:rPr>
          <w:rFonts w:ascii="Calibri" w:hAnsi="Calibri"/>
          <w:b w:val="0"/>
          <w:i w:val="0"/>
          <w:color w:val="0B2545"/>
          <w:sz w:val="22"/>
        </w:rPr>
        <w:t>No modifique códigos provenientes de la fuente oficial sin autorización.</w:t>
      </w:r>
    </w:p>
    <w:p>
      <w:pPr>
        <w:pStyle w:val="ListBullet"/>
        <w:spacing w:after="80" w:line="300" w:lineRule="auto"/>
      </w:pPr>
      <w:r>
        <w:rPr>
          <w:rFonts w:ascii="Calibri" w:hAnsi="Calibri"/>
          <w:b w:val="0"/>
          <w:i w:val="0"/>
          <w:color w:val="0B2545"/>
          <w:sz w:val="22"/>
        </w:rPr>
        <w:t>Antes de crear un activo, busque por código y nombre.</w:t>
      </w:r>
    </w:p>
    <w:p>
      <w:pPr>
        <w:pStyle w:val="ListBullet"/>
        <w:spacing w:after="80" w:line="300" w:lineRule="auto"/>
      </w:pPr>
      <w:r>
        <w:rPr>
          <w:rFonts w:ascii="Calibri" w:hAnsi="Calibri"/>
          <w:b w:val="0"/>
          <w:i w:val="0"/>
          <w:color w:val="0B2545"/>
          <w:sz w:val="22"/>
        </w:rPr>
        <w:t>Mantenga consistente el área asignada, pues determina los equipos y repuestos visibles durante una solicitud.</w:t>
      </w:r>
    </w:p>
    <w:p>
      <w:r>
        <w:br w:type="page"/>
      </w:r>
    </w:p>
    <w:p>
      <w:pPr>
        <w:pStyle w:val="Heading1"/>
      </w:pPr>
      <w:r>
        <w:rPr>
          <w:rFonts w:ascii="Calibri" w:hAnsi="Calibri"/>
          <w:b/>
          <w:i w:val="0"/>
          <w:color w:val="1F4D78"/>
          <w:sz w:val="32"/>
        </w:rPr>
        <w:t>9. Máquinas paradas</w:t>
      </w:r>
    </w:p>
    <w:p>
      <w:pPr/>
      <w:r>
        <w:rPr>
          <w:rFonts w:ascii="Calibri" w:hAnsi="Calibri"/>
          <w:b w:val="0"/>
          <w:i w:val="0"/>
          <w:color w:val="0B2545"/>
          <w:sz w:val="22"/>
        </w:rPr>
        <w:t>El módulo Máquinas paradas consolida equipos detenidos o en mantenimiento. Su propósito es responder rápidamente por qué está detenida una máquina y qué se necesita para recuperarla.</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2900"/>
        <w:gridCol w:w="6460"/>
      </w:tblGrid>
      <w:tr>
        <w:trPr>
          <w:tblHeader w:val="true"/>
        </w:trPr>
        <w:tc>
          <w:tcPr>
            <w:tcW w:type="dxa" w:w="2900"/>
            <w:tcMar>
              <w:top w:w="80" w:type="dxa"/>
              <w:start w:w="120" w:type="dxa"/>
              <w:bottom w:w="80" w:type="dxa"/>
              <w:end w:w="120" w:type="dxa"/>
            </w:tcMar>
            <w:vAlign w:val="center"/>
            <w:shd w:fill="E8EEF5"/>
          </w:tcPr>
          <w:p>
            <w:pPr>
              <w:jc w:val="left"/>
            </w:pPr>
            <w:r>
              <w:rPr>
                <w:rFonts w:ascii="Calibri" w:hAnsi="Calibri"/>
                <w:b/>
                <w:i w:val="0"/>
                <w:color w:val="1F4D78"/>
                <w:sz w:val="18"/>
              </w:rPr>
              <w:t>Dato visible</w:t>
            </w:r>
          </w:p>
        </w:tc>
        <w:tc>
          <w:tcPr>
            <w:tcW w:type="dxa" w:w="6460"/>
            <w:tcMar>
              <w:top w:w="80" w:type="dxa"/>
              <w:start w:w="120" w:type="dxa"/>
              <w:bottom w:w="80" w:type="dxa"/>
              <w:end w:w="120" w:type="dxa"/>
            </w:tcMar>
            <w:vAlign w:val="center"/>
            <w:shd w:fill="E8EEF5"/>
          </w:tcPr>
          <w:p>
            <w:pPr>
              <w:jc w:val="left"/>
            </w:pPr>
            <w:r>
              <w:rPr>
                <w:rFonts w:ascii="Calibri" w:hAnsi="Calibri"/>
                <w:b/>
                <w:i w:val="0"/>
                <w:color w:val="1F4D78"/>
                <w:sz w:val="18"/>
              </w:rPr>
              <w:t>Interpretación</w:t>
            </w:r>
          </w:p>
        </w:tc>
      </w:tr>
      <w:tr>
        <w:tc>
          <w:tcPr>
            <w:tcW w:type="dxa" w:w="2900"/>
          </w:tcPr>
          <w:p>
            <w:r>
              <w:rPr>
                <w:rFonts w:ascii="Calibri" w:hAnsi="Calibri"/>
                <w:b w:val="0"/>
                <w:i w:val="0"/>
                <w:color w:val="0B2545"/>
                <w:sz w:val="19"/>
              </w:rPr>
              <w:t>Máquina y área</w:t>
            </w:r>
          </w:p>
        </w:tc>
        <w:tc>
          <w:tcPr>
            <w:tcW w:type="dxa" w:w="6460"/>
          </w:tcPr>
          <w:p>
            <w:r>
              <w:rPr>
                <w:rFonts w:ascii="Calibri" w:hAnsi="Calibri"/>
                <w:b w:val="0"/>
                <w:i w:val="0"/>
                <w:color w:val="0B2545"/>
                <w:sz w:val="19"/>
              </w:rPr>
              <w:t>Permite asignar responsables y priorizar el impacto.</w:t>
            </w:r>
          </w:p>
        </w:tc>
      </w:tr>
      <w:tr>
        <w:tc>
          <w:tcPr>
            <w:tcW w:type="dxa" w:w="2900"/>
          </w:tcPr>
          <w:p>
            <w:r>
              <w:rPr>
                <w:rFonts w:ascii="Calibri" w:hAnsi="Calibri"/>
                <w:b w:val="0"/>
                <w:i w:val="0"/>
                <w:color w:val="0B2545"/>
                <w:sz w:val="19"/>
              </w:rPr>
              <w:t>Motivo de parada</w:t>
            </w:r>
          </w:p>
        </w:tc>
        <w:tc>
          <w:tcPr>
            <w:tcW w:type="dxa" w:w="6460"/>
          </w:tcPr>
          <w:p>
            <w:r>
              <w:rPr>
                <w:rFonts w:ascii="Calibri" w:hAnsi="Calibri"/>
                <w:b w:val="0"/>
                <w:i w:val="0"/>
                <w:color w:val="0B2545"/>
                <w:sz w:val="19"/>
              </w:rPr>
              <w:t>Falla reportada, orden pendiente o espera de repuesto.</w:t>
            </w:r>
          </w:p>
        </w:tc>
      </w:tr>
      <w:tr>
        <w:tc>
          <w:tcPr>
            <w:tcW w:type="dxa" w:w="2900"/>
          </w:tcPr>
          <w:p>
            <w:r>
              <w:rPr>
                <w:rFonts w:ascii="Calibri" w:hAnsi="Calibri"/>
                <w:b w:val="0"/>
                <w:i w:val="0"/>
                <w:color w:val="0B2545"/>
                <w:sz w:val="19"/>
              </w:rPr>
              <w:t>Estado de atención</w:t>
            </w:r>
          </w:p>
        </w:tc>
        <w:tc>
          <w:tcPr>
            <w:tcW w:type="dxa" w:w="6460"/>
          </w:tcPr>
          <w:p>
            <w:r>
              <w:rPr>
                <w:rFonts w:ascii="Calibri" w:hAnsi="Calibri"/>
                <w:b w:val="0"/>
                <w:i w:val="0"/>
                <w:color w:val="0B2545"/>
                <w:sz w:val="19"/>
              </w:rPr>
              <w:t>Pendiente, en atención, esperando repuesto o resuelta.</w:t>
            </w:r>
          </w:p>
        </w:tc>
      </w:tr>
      <w:tr>
        <w:tc>
          <w:tcPr>
            <w:tcW w:type="dxa" w:w="2900"/>
          </w:tcPr>
          <w:p>
            <w:r>
              <w:rPr>
                <w:rFonts w:ascii="Calibri" w:hAnsi="Calibri"/>
                <w:b w:val="0"/>
                <w:i w:val="0"/>
                <w:color w:val="0B2545"/>
                <w:sz w:val="19"/>
              </w:rPr>
              <w:t>Fecha / tiempo</w:t>
            </w:r>
          </w:p>
        </w:tc>
        <w:tc>
          <w:tcPr>
            <w:tcW w:type="dxa" w:w="6460"/>
          </w:tcPr>
          <w:p>
            <w:r>
              <w:rPr>
                <w:rFonts w:ascii="Calibri" w:hAnsi="Calibri"/>
                <w:b w:val="0"/>
                <w:i w:val="0"/>
                <w:color w:val="0B2545"/>
                <w:sz w:val="19"/>
              </w:rPr>
              <w:t>Ayuda a identificar antigüedad y duración de la detención.</w:t>
            </w:r>
          </w:p>
        </w:tc>
      </w:tr>
      <w:tr>
        <w:tc>
          <w:tcPr>
            <w:tcW w:type="dxa" w:w="2900"/>
          </w:tcPr>
          <w:p>
            <w:r>
              <w:rPr>
                <w:rFonts w:ascii="Calibri" w:hAnsi="Calibri"/>
                <w:b w:val="0"/>
                <w:i w:val="0"/>
                <w:color w:val="0B2545"/>
                <w:sz w:val="19"/>
              </w:rPr>
              <w:t>Acción recomendada</w:t>
            </w:r>
          </w:p>
        </w:tc>
        <w:tc>
          <w:tcPr>
            <w:tcW w:type="dxa" w:w="6460"/>
          </w:tcPr>
          <w:p>
            <w:r>
              <w:rPr>
                <w:rFonts w:ascii="Calibri" w:hAnsi="Calibri"/>
                <w:b w:val="0"/>
                <w:i w:val="0"/>
                <w:color w:val="0B2545"/>
                <w:sz w:val="19"/>
              </w:rPr>
              <w:t>Abrir la orden, solicitar repuesto o registrar avance técnico.</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CEEEE"/>
          </w:tcPr>
          <w:p>
            <w:pPr>
              <w:spacing w:after="60"/>
            </w:pPr>
            <w:r>
              <w:rPr>
                <w:rFonts w:ascii="Calibri" w:hAnsi="Calibri"/>
                <w:b/>
                <w:i w:val="0"/>
                <w:color w:val="1F4D78"/>
                <w:sz w:val="22"/>
              </w:rPr>
              <w:t xml:space="preserve">Importante: </w:t>
            </w:r>
            <w:r>
              <w:rPr>
                <w:rFonts w:ascii="Calibri" w:hAnsi="Calibri"/>
                <w:b w:val="0"/>
                <w:i w:val="0"/>
                <w:color w:val="0B2545"/>
                <w:sz w:val="20"/>
              </w:rPr>
              <w:t>Una máquina solo debe mostrarse como operativa cuando el cierre de la orden indique prueba final operativa. Si requiere seguimiento, mantenga el estado correspondiente y documente la condición.</w:t>
            </w:r>
          </w:p>
        </w:tc>
      </w:tr>
    </w:tbl>
    <w:p>
      <w:pPr>
        <w:spacing w:after="40"/>
      </w:pPr>
    </w:p>
    <w:p>
      <w:r>
        <w:br w:type="page"/>
      </w:r>
    </w:p>
    <w:p>
      <w:pPr>
        <w:pStyle w:val="Heading1"/>
      </w:pPr>
      <w:r>
        <w:rPr>
          <w:rFonts w:ascii="Calibri" w:hAnsi="Calibri"/>
          <w:b/>
          <w:i w:val="0"/>
          <w:color w:val="1F4D78"/>
          <w:sz w:val="32"/>
        </w:rPr>
        <w:t>10. Repuestos y solicitudes</w:t>
      </w:r>
    </w:p>
    <w:p>
      <w:pPr/>
      <w:r>
        <w:rPr>
          <w:rFonts w:ascii="Calibri" w:hAnsi="Calibri"/>
          <w:b w:val="0"/>
          <w:i w:val="0"/>
          <w:color w:val="0B2545"/>
          <w:sz w:val="22"/>
        </w:rPr>
        <w:t>El catálogo de repuestos se clasifica por familia técnica: mecánico, eléctrico o electrónico. También permite visualizar área o unidad, criticidad, stock, consumo, fecha de solicitud y costo registrado cuando existe.</w:t>
      </w:r>
    </w:p>
    <w:p>
      <w:pPr>
        <w:pStyle w:val="Heading2"/>
      </w:pPr>
      <w:r>
        <w:rPr>
          <w:rFonts w:ascii="Calibri" w:hAnsi="Calibri"/>
          <w:b/>
          <w:i w:val="0"/>
          <w:color w:val="1F4D78"/>
          <w:sz w:val="26"/>
        </w:rPr>
        <w:t>Controlar un repuesto</w:t>
      </w:r>
    </w:p>
    <w:p>
      <w:pPr>
        <w:pStyle w:val="ListNumber"/>
        <w:spacing w:after="80" w:line="300" w:lineRule="auto"/>
      </w:pPr>
      <w:r>
        <w:rPr>
          <w:rFonts w:ascii="Calibri" w:hAnsi="Calibri"/>
          <w:b w:val="0"/>
          <w:i w:val="0"/>
          <w:color w:val="0B2545"/>
          <w:sz w:val="22"/>
        </w:rPr>
        <w:t>Busque por código, descripción o ubicación.</w:t>
      </w:r>
    </w:p>
    <w:p>
      <w:pPr>
        <w:pStyle w:val="ListNumber"/>
        <w:spacing w:after="80" w:line="300" w:lineRule="auto"/>
      </w:pPr>
      <w:r>
        <w:rPr>
          <w:rFonts w:ascii="Calibri" w:hAnsi="Calibri"/>
          <w:b w:val="0"/>
          <w:i w:val="0"/>
          <w:color w:val="0B2545"/>
          <w:sz w:val="22"/>
        </w:rPr>
        <w:t>Aplique filtros de área, familia técnica, stock, criticidad u ordenamiento.</w:t>
      </w:r>
    </w:p>
    <w:p>
      <w:pPr>
        <w:pStyle w:val="ListNumber"/>
        <w:spacing w:after="80" w:line="300" w:lineRule="auto"/>
      </w:pPr>
      <w:r>
        <w:rPr>
          <w:rFonts w:ascii="Calibri" w:hAnsi="Calibri"/>
          <w:b w:val="0"/>
          <w:i w:val="0"/>
          <w:color w:val="0B2545"/>
          <w:sz w:val="22"/>
        </w:rPr>
        <w:t>Use “Evaluar” para completar el nivel de criticidad cuando el registro esté pendiente.</w:t>
      </w:r>
    </w:p>
    <w:p>
      <w:pPr>
        <w:pStyle w:val="ListNumber"/>
        <w:spacing w:after="80" w:line="300" w:lineRule="auto"/>
      </w:pPr>
      <w:r>
        <w:rPr>
          <w:rFonts w:ascii="Calibri" w:hAnsi="Calibri"/>
          <w:b w:val="0"/>
          <w:i w:val="0"/>
          <w:color w:val="0B2545"/>
          <w:sz w:val="22"/>
        </w:rPr>
        <w:t>Use “Verificar” solo después de confirmar la existencia física de stock.</w:t>
      </w:r>
    </w:p>
    <w:p>
      <w:pPr>
        <w:pStyle w:val="ListNumber"/>
        <w:spacing w:after="80" w:line="300" w:lineRule="auto"/>
      </w:pPr>
      <w:r>
        <w:rPr>
          <w:rFonts w:ascii="Calibri" w:hAnsi="Calibri"/>
          <w:b w:val="0"/>
          <w:i w:val="0"/>
          <w:color w:val="0B2545"/>
          <w:sz w:val="22"/>
        </w:rPr>
        <w:t>Registre movimientos de ingreso o salida para mantener trazabilidad.</w:t>
      </w:r>
    </w:p>
    <w:p>
      <w:pPr>
        <w:pStyle w:val="Heading2"/>
      </w:pPr>
      <w:r>
        <w:rPr>
          <w:rFonts w:ascii="Calibri" w:hAnsi="Calibri"/>
          <w:b/>
          <w:i w:val="0"/>
          <w:color w:val="1F4D78"/>
          <w:sz w:val="26"/>
        </w:rPr>
        <w:t>Crear una solicitud</w:t>
      </w:r>
    </w:p>
    <w:p>
      <w:pPr>
        <w:pStyle w:val="ListNumber"/>
        <w:spacing w:after="80" w:line="300" w:lineRule="auto"/>
      </w:pPr>
      <w:r>
        <w:rPr>
          <w:rFonts w:ascii="Calibri" w:hAnsi="Calibri"/>
          <w:b w:val="0"/>
          <w:i w:val="0"/>
          <w:color w:val="0B2545"/>
          <w:sz w:val="22"/>
        </w:rPr>
        <w:t>Abra “Solicitudes de repuesto” y seleccione “Nueva solicitud”.</w:t>
      </w:r>
    </w:p>
    <w:p>
      <w:pPr>
        <w:pStyle w:val="ListNumber"/>
        <w:spacing w:after="80" w:line="300" w:lineRule="auto"/>
      </w:pPr>
      <w:r>
        <w:rPr>
          <w:rFonts w:ascii="Calibri" w:hAnsi="Calibri"/>
          <w:b w:val="0"/>
          <w:i w:val="0"/>
          <w:color w:val="0B2545"/>
          <w:sz w:val="22"/>
        </w:rPr>
        <w:t>Seleccione el área solicitante; después elija una máquina opcional y el repuesto asociado a esa área.</w:t>
      </w:r>
    </w:p>
    <w:p>
      <w:pPr>
        <w:pStyle w:val="ListNumber"/>
        <w:spacing w:after="80" w:line="300" w:lineRule="auto"/>
      </w:pPr>
      <w:r>
        <w:rPr>
          <w:rFonts w:ascii="Calibri" w:hAnsi="Calibri"/>
          <w:b w:val="0"/>
          <w:i w:val="0"/>
          <w:color w:val="0B2545"/>
          <w:sz w:val="22"/>
        </w:rPr>
        <w:t>Use el buscador para encontrar máquina, área o repuesto por texto.</w:t>
      </w:r>
    </w:p>
    <w:p>
      <w:pPr>
        <w:pStyle w:val="ListNumber"/>
        <w:spacing w:after="80" w:line="300" w:lineRule="auto"/>
      </w:pPr>
      <w:r>
        <w:rPr>
          <w:rFonts w:ascii="Calibri" w:hAnsi="Calibri"/>
          <w:b w:val="0"/>
          <w:i w:val="0"/>
          <w:color w:val="0B2545"/>
          <w:sz w:val="22"/>
        </w:rPr>
        <w:t>Indique cantidad, prioridad, solicitante y motivo / trabajo requerido.</w:t>
      </w:r>
    </w:p>
    <w:p>
      <w:pPr>
        <w:pStyle w:val="ListNumber"/>
        <w:spacing w:after="80" w:line="300" w:lineRule="auto"/>
      </w:pPr>
      <w:r>
        <w:rPr>
          <w:rFonts w:ascii="Calibri" w:hAnsi="Calibri"/>
          <w:b w:val="0"/>
          <w:i w:val="0"/>
          <w:color w:val="0B2545"/>
          <w:sz w:val="22"/>
        </w:rPr>
        <w:t>Envíe a aprobación. El stock no se descuenta hasta la entrega confirmada.</w:t>
      </w: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FF8E6"/>
          </w:tcPr>
          <w:p>
            <w:pPr>
              <w:spacing w:after="60"/>
            </w:pPr>
            <w:r>
              <w:rPr>
                <w:rFonts w:ascii="Calibri" w:hAnsi="Calibri"/>
                <w:b/>
                <w:i w:val="0"/>
                <w:color w:val="1F4D78"/>
                <w:sz w:val="22"/>
              </w:rPr>
              <w:t xml:space="preserve">Criticidad: </w:t>
            </w:r>
            <w:r>
              <w:rPr>
                <w:rFonts w:ascii="Calibri" w:hAnsi="Calibri"/>
                <w:b w:val="0"/>
                <w:i w:val="0"/>
                <w:color w:val="0B2545"/>
                <w:sz w:val="20"/>
              </w:rPr>
              <w:t>La criticidad debe evaluarse con criterio técnico y de abastecimiento. Registre un nivel solo cuando se haya revisado el impacto del repuesto en la continuidad de operación.</w:t>
            </w:r>
          </w:p>
        </w:tc>
      </w:tr>
    </w:tbl>
    <w:p>
      <w:pPr>
        <w:spacing w:after="40"/>
      </w:pPr>
    </w:p>
    <w:p>
      <w:r>
        <w:br w:type="page"/>
      </w:r>
    </w:p>
    <w:p>
      <w:pPr>
        <w:pStyle w:val="Heading1"/>
      </w:pPr>
      <w:r>
        <w:rPr>
          <w:rFonts w:ascii="Calibri" w:hAnsi="Calibri"/>
          <w:b/>
          <w:i w:val="0"/>
          <w:color w:val="1F4D78"/>
          <w:sz w:val="32"/>
        </w:rPr>
        <w:t>11. Importación Excel y exportación CSV</w:t>
      </w:r>
    </w:p>
    <w:p>
      <w:pPr/>
      <w:r>
        <w:rPr>
          <w:rFonts w:ascii="Calibri" w:hAnsi="Calibri"/>
          <w:b w:val="0"/>
          <w:i w:val="0"/>
          <w:color w:val="0B2545"/>
          <w:sz w:val="22"/>
        </w:rPr>
        <w:t>Las importaciones permiten actualizar información desde los archivos de trabajo de la empresa. Antes de procesar, INCAMAT muestra una vista previa y diferencia los registros a crear, actualizar o rechazar.</w:t>
      </w:r>
    </w:p>
    <w:p>
      <w:pPr>
        <w:pStyle w:val="Heading2"/>
      </w:pPr>
      <w:r>
        <w:rPr>
          <w:rFonts w:ascii="Calibri" w:hAnsi="Calibri"/>
          <w:b/>
          <w:i w:val="0"/>
          <w:color w:val="1F4D78"/>
          <w:sz w:val="26"/>
        </w:rPr>
        <w:t>Proceso seguro de importación</w:t>
      </w:r>
    </w:p>
    <w:p>
      <w:pPr>
        <w:pStyle w:val="ListNumber"/>
        <w:spacing w:after="80" w:line="300" w:lineRule="auto"/>
      </w:pPr>
      <w:r>
        <w:rPr>
          <w:rFonts w:ascii="Calibri" w:hAnsi="Calibri"/>
          <w:b w:val="0"/>
          <w:i w:val="0"/>
          <w:color w:val="0B2545"/>
          <w:sz w:val="22"/>
        </w:rPr>
        <w:t>Abra “Importaciones” y elija el catálogo: áreas, máquinas, repuestos o mantenimientos (SRequest).</w:t>
      </w:r>
    </w:p>
    <w:p>
      <w:pPr>
        <w:pStyle w:val="ListNumber"/>
        <w:spacing w:after="80" w:line="300" w:lineRule="auto"/>
      </w:pPr>
      <w:r>
        <w:rPr>
          <w:rFonts w:ascii="Calibri" w:hAnsi="Calibri"/>
          <w:b w:val="0"/>
          <w:i w:val="0"/>
          <w:color w:val="0B2545"/>
          <w:sz w:val="22"/>
        </w:rPr>
        <w:t>Descargue la plantilla oficial del módulo seleccionado.</w:t>
      </w:r>
    </w:p>
    <w:p>
      <w:pPr>
        <w:pStyle w:val="ListNumber"/>
        <w:spacing w:after="80" w:line="300" w:lineRule="auto"/>
      </w:pPr>
      <w:r>
        <w:rPr>
          <w:rFonts w:ascii="Calibri" w:hAnsi="Calibri"/>
          <w:b w:val="0"/>
          <w:i w:val="0"/>
          <w:color w:val="0B2545"/>
          <w:sz w:val="22"/>
        </w:rPr>
        <w:t>Complete las columnas solicitadas sin cambiar encabezados ni códigos oficiales.</w:t>
      </w:r>
    </w:p>
    <w:p>
      <w:pPr>
        <w:pStyle w:val="ListNumber"/>
        <w:spacing w:after="80" w:line="300" w:lineRule="auto"/>
      </w:pPr>
      <w:r>
        <w:rPr>
          <w:rFonts w:ascii="Calibri" w:hAnsi="Calibri"/>
          <w:b w:val="0"/>
          <w:i w:val="0"/>
          <w:color w:val="0B2545"/>
          <w:sz w:val="22"/>
        </w:rPr>
        <w:t>Seleccione “Elegir archivo Excel”. Revise el total de filas, errores y duplicados.</w:t>
      </w:r>
    </w:p>
    <w:p>
      <w:pPr>
        <w:pStyle w:val="ListNumber"/>
        <w:spacing w:after="80" w:line="300" w:lineRule="auto"/>
      </w:pPr>
      <w:r>
        <w:rPr>
          <w:rFonts w:ascii="Calibri" w:hAnsi="Calibri"/>
          <w:b w:val="0"/>
          <w:i w:val="0"/>
          <w:color w:val="0B2545"/>
          <w:sz w:val="22"/>
        </w:rPr>
        <w:t>Corrija las filas observadas y procese solo cuando la validación sea correcta.</w:t>
      </w:r>
    </w:p>
    <w:p>
      <w:pPr>
        <w:pStyle w:val="ListNumber"/>
        <w:spacing w:after="80" w:line="300" w:lineRule="auto"/>
      </w:pPr>
      <w:r>
        <w:rPr>
          <w:rFonts w:ascii="Calibri" w:hAnsi="Calibri"/>
          <w:b w:val="0"/>
          <w:i w:val="0"/>
          <w:color w:val="0B2545"/>
          <w:sz w:val="22"/>
        </w:rPr>
        <w:t>Revise el historial de importaciones para conocer archivo, fecha, tipo y estado.</w:t>
      </w:r>
    </w:p>
    <w:p>
      <w:pPr>
        <w:pStyle w:val="Heading2"/>
      </w:pPr>
      <w:r>
        <w:rPr>
          <w:rFonts w:ascii="Calibri" w:hAnsi="Calibri"/>
          <w:b/>
          <w:i w:val="0"/>
          <w:color w:val="1F4D78"/>
          <w:sz w:val="26"/>
        </w:rPr>
        <w:t>Eliminar una importación</w:t>
      </w:r>
    </w:p>
    <w:p>
      <w:pPr/>
      <w:r>
        <w:rPr>
          <w:rFonts w:ascii="Calibri" w:hAnsi="Calibri"/>
          <w:b w:val="0"/>
          <w:i w:val="0"/>
          <w:color w:val="0B2545"/>
          <w:sz w:val="22"/>
        </w:rPr>
        <w:t>Solo el administrador puede eliminar una importación por error. Esta acción debe borrar también los datos creados exclusivamente por ese archivo. Antes de eliminar, confirme que no haya registros posteriores vinculados que deban conservarse.</w:t>
      </w:r>
    </w:p>
    <w:p>
      <w:pPr>
        <w:pStyle w:val="Heading2"/>
      </w:pPr>
      <w:r>
        <w:rPr>
          <w:rFonts w:ascii="Calibri" w:hAnsi="Calibri"/>
          <w:b/>
          <w:i w:val="0"/>
          <w:color w:val="1F4D78"/>
          <w:sz w:val="26"/>
        </w:rPr>
        <w:t>Exportar CSV</w:t>
      </w:r>
    </w:p>
    <w:p>
      <w:pPr/>
      <w:r>
        <w:rPr>
          <w:rFonts w:ascii="Calibri" w:hAnsi="Calibri"/>
          <w:b w:val="0"/>
          <w:i w:val="0"/>
          <w:color w:val="0B2545"/>
          <w:sz w:val="22"/>
        </w:rPr>
        <w:t>Desde Órdenes y planificación use “Descargar CSV”. El archivo incluye datos de la tarea, fechas, estado, diagnóstico, trabajo u observación, repuestos utilizados y evidencia fotográfica registrada. Las órdenes completadas salen de la bandeja activa, pero se conservan en el historial y en el CSV.</w:t>
      </w: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CEEEE"/>
          </w:tcPr>
          <w:p>
            <w:pPr>
              <w:spacing w:after="60"/>
            </w:pPr>
            <w:r>
              <w:rPr>
                <w:rFonts w:ascii="Calibri" w:hAnsi="Calibri"/>
                <w:b/>
                <w:i w:val="0"/>
                <w:color w:val="1F4D78"/>
                <w:sz w:val="22"/>
              </w:rPr>
              <w:t xml:space="preserve">No duplicar: </w:t>
            </w:r>
            <w:r>
              <w:rPr>
                <w:rFonts w:ascii="Calibri" w:hAnsi="Calibri"/>
                <w:b w:val="0"/>
                <w:i w:val="0"/>
                <w:color w:val="0B2545"/>
                <w:sz w:val="20"/>
              </w:rPr>
              <w:t>No vuelva a importar un archivo que ya fue procesado sin revisar su historial. El control de validación reduce duplicados, pero la revisión humana sigue siendo necesaria.</w:t>
            </w:r>
          </w:p>
        </w:tc>
      </w:tr>
    </w:tbl>
    <w:p>
      <w:pPr>
        <w:spacing w:after="40"/>
      </w:pPr>
    </w:p>
    <w:p>
      <w:r>
        <w:br w:type="page"/>
      </w:r>
    </w:p>
    <w:p>
      <w:pPr>
        <w:pStyle w:val="Heading1"/>
      </w:pPr>
      <w:r>
        <w:rPr>
          <w:rFonts w:ascii="Calibri" w:hAnsi="Calibri"/>
          <w:b/>
          <w:i w:val="0"/>
          <w:color w:val="1F4D78"/>
          <w:sz w:val="32"/>
        </w:rPr>
        <w:t>12. Usuarios y permisos</w:t>
      </w:r>
    </w:p>
    <w:p>
      <w:pPr/>
      <w:r>
        <w:rPr>
          <w:rFonts w:ascii="Calibri" w:hAnsi="Calibri"/>
          <w:b w:val="0"/>
          <w:i w:val="0"/>
          <w:color w:val="0B2545"/>
          <w:sz w:val="22"/>
        </w:rPr>
        <w:t>El administrador controla las cuentas desde “Usuarios y permisos”. Debe crear usuarios individuales y asignar el rol adecuado según el trabajo que realizará cada persona.</w:t>
      </w:r>
    </w:p>
    <w:p>
      <w:pPr>
        <w:pStyle w:val="Heading2"/>
      </w:pPr>
      <w:r>
        <w:rPr>
          <w:rFonts w:ascii="Calibri" w:hAnsi="Calibri"/>
          <w:b/>
          <w:i w:val="0"/>
          <w:color w:val="1F4D78"/>
          <w:sz w:val="26"/>
        </w:rPr>
        <w:t>Crear o modificar una cuenta</w:t>
      </w:r>
    </w:p>
    <w:p>
      <w:pPr>
        <w:pStyle w:val="ListNumber"/>
        <w:spacing w:after="80" w:line="300" w:lineRule="auto"/>
      </w:pPr>
      <w:r>
        <w:rPr>
          <w:rFonts w:ascii="Calibri" w:hAnsi="Calibri"/>
          <w:b w:val="0"/>
          <w:i w:val="0"/>
          <w:color w:val="0B2545"/>
          <w:sz w:val="22"/>
        </w:rPr>
        <w:t>Abra “Usuarios y permisos”.</w:t>
      </w:r>
    </w:p>
    <w:p>
      <w:pPr>
        <w:pStyle w:val="ListNumber"/>
        <w:spacing w:after="80" w:line="300" w:lineRule="auto"/>
      </w:pPr>
      <w:r>
        <w:rPr>
          <w:rFonts w:ascii="Calibri" w:hAnsi="Calibri"/>
          <w:b w:val="0"/>
          <w:i w:val="0"/>
          <w:color w:val="0B2545"/>
          <w:sz w:val="22"/>
        </w:rPr>
        <w:t>Seleccione “Nuevo usuario”.</w:t>
      </w:r>
    </w:p>
    <w:p>
      <w:pPr>
        <w:pStyle w:val="ListNumber"/>
        <w:spacing w:after="80" w:line="300" w:lineRule="auto"/>
      </w:pPr>
      <w:r>
        <w:rPr>
          <w:rFonts w:ascii="Calibri" w:hAnsi="Calibri"/>
          <w:b w:val="0"/>
          <w:i w:val="0"/>
          <w:color w:val="0B2545"/>
          <w:sz w:val="22"/>
        </w:rPr>
        <w:t>Complete usuario, nombre, correo, rol y contraseña inicial.</w:t>
      </w:r>
    </w:p>
    <w:p>
      <w:pPr>
        <w:pStyle w:val="ListNumber"/>
        <w:spacing w:after="80" w:line="300" w:lineRule="auto"/>
      </w:pPr>
      <w:r>
        <w:rPr>
          <w:rFonts w:ascii="Calibri" w:hAnsi="Calibri"/>
          <w:b w:val="0"/>
          <w:i w:val="0"/>
          <w:color w:val="0B2545"/>
          <w:sz w:val="22"/>
        </w:rPr>
        <w:t>Guarde la cuenta y comunique la contraseña de forma segura.</w:t>
      </w:r>
    </w:p>
    <w:p>
      <w:pPr>
        <w:pStyle w:val="ListNumber"/>
        <w:spacing w:after="80" w:line="300" w:lineRule="auto"/>
      </w:pPr>
      <w:r>
        <w:rPr>
          <w:rFonts w:ascii="Calibri" w:hAnsi="Calibri"/>
          <w:b w:val="0"/>
          <w:i w:val="0"/>
          <w:color w:val="0B2545"/>
          <w:sz w:val="22"/>
        </w:rPr>
        <w:t>Cuando cambie de puesto o salga de la empresa, modifique el rol o desactive la cuenta.</w:t>
      </w: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FF8E6"/>
          </w:tcPr>
          <w:p>
            <w:pPr>
              <w:spacing w:after="60"/>
            </w:pPr>
            <w:r>
              <w:rPr>
                <w:rFonts w:ascii="Calibri" w:hAnsi="Calibri"/>
                <w:b/>
                <w:i w:val="0"/>
                <w:color w:val="1F4D78"/>
                <w:sz w:val="22"/>
              </w:rPr>
              <w:t xml:space="preserve">Control de acceso: </w:t>
            </w:r>
            <w:r>
              <w:rPr>
                <w:rFonts w:ascii="Calibri" w:hAnsi="Calibri"/>
                <w:b w:val="0"/>
                <w:i w:val="0"/>
                <w:color w:val="0B2545"/>
                <w:sz w:val="20"/>
              </w:rPr>
              <w:t>No use una sola cuenta compartida para un equipo de trabajo. La trazabilidad de reportes, órdenes e importaciones depende de identificar quién realizó cada acción.</w:t>
            </w:r>
          </w:p>
        </w:tc>
      </w:tr>
    </w:tbl>
    <w:p>
      <w:pPr>
        <w:spacing w:after="40"/>
      </w:pPr>
    </w:p>
    <w:p>
      <w:r>
        <w:br w:type="page"/>
      </w:r>
    </w:p>
    <w:p>
      <w:pPr>
        <w:pStyle w:val="Heading1"/>
      </w:pPr>
      <w:r>
        <w:rPr>
          <w:rFonts w:ascii="Calibri" w:hAnsi="Calibri"/>
          <w:b/>
          <w:i w:val="0"/>
          <w:color w:val="1F4D78"/>
          <w:sz w:val="32"/>
        </w:rPr>
        <w:t>13. Recomendaciones de operación</w:t>
      </w:r>
    </w:p>
    <w:p>
      <w:pPr>
        <w:pStyle w:val="Heading2"/>
      </w:pPr>
      <w:r>
        <w:rPr>
          <w:rFonts w:ascii="Calibri" w:hAnsi="Calibri"/>
          <w:b/>
          <w:i w:val="0"/>
          <w:color w:val="1F4D78"/>
          <w:sz w:val="26"/>
        </w:rPr>
        <w:t>Antes de registrar</w:t>
      </w:r>
    </w:p>
    <w:p>
      <w:pPr>
        <w:pStyle w:val="ListBullet"/>
        <w:spacing w:after="80" w:line="300" w:lineRule="auto"/>
      </w:pPr>
      <w:r>
        <w:rPr>
          <w:rFonts w:ascii="Calibri" w:hAnsi="Calibri"/>
          <w:b w:val="0"/>
          <w:i w:val="0"/>
          <w:color w:val="0B2545"/>
          <w:sz w:val="22"/>
        </w:rPr>
        <w:t>Confirme el área y la máquina correctas.</w:t>
      </w:r>
    </w:p>
    <w:p>
      <w:pPr>
        <w:pStyle w:val="ListBullet"/>
        <w:spacing w:after="80" w:line="300" w:lineRule="auto"/>
      </w:pPr>
      <w:r>
        <w:rPr>
          <w:rFonts w:ascii="Calibri" w:hAnsi="Calibri"/>
          <w:b w:val="0"/>
          <w:i w:val="0"/>
          <w:color w:val="0B2545"/>
          <w:sz w:val="22"/>
        </w:rPr>
        <w:t>No cree registros duplicados; primero utilice el buscador.</w:t>
      </w:r>
    </w:p>
    <w:p>
      <w:pPr>
        <w:pStyle w:val="ListBullet"/>
        <w:spacing w:after="80" w:line="300" w:lineRule="auto"/>
      </w:pPr>
      <w:r>
        <w:rPr>
          <w:rFonts w:ascii="Calibri" w:hAnsi="Calibri"/>
          <w:b w:val="0"/>
          <w:i w:val="0"/>
          <w:color w:val="0B2545"/>
          <w:sz w:val="22"/>
        </w:rPr>
        <w:t>Tome fotografías claras, pertinentes y sin información sensible innecesaria.</w:t>
      </w:r>
    </w:p>
    <w:p>
      <w:pPr>
        <w:pStyle w:val="Heading2"/>
      </w:pPr>
      <w:r>
        <w:rPr>
          <w:rFonts w:ascii="Calibri" w:hAnsi="Calibri"/>
          <w:b/>
          <w:i w:val="0"/>
          <w:color w:val="1F4D78"/>
          <w:sz w:val="26"/>
        </w:rPr>
        <w:t>Durante la atención técnica</w:t>
      </w:r>
    </w:p>
    <w:p>
      <w:pPr>
        <w:pStyle w:val="ListBullet"/>
        <w:spacing w:after="80" w:line="300" w:lineRule="auto"/>
      </w:pPr>
      <w:r>
        <w:rPr>
          <w:rFonts w:ascii="Calibri" w:hAnsi="Calibri"/>
          <w:b w:val="0"/>
          <w:i w:val="0"/>
          <w:color w:val="0B2545"/>
          <w:sz w:val="22"/>
        </w:rPr>
        <w:t>Inicie la orden cuando comienza realmente el trabajo.</w:t>
      </w:r>
    </w:p>
    <w:p>
      <w:pPr>
        <w:pStyle w:val="ListBullet"/>
        <w:spacing w:after="80" w:line="300" w:lineRule="auto"/>
      </w:pPr>
      <w:r>
        <w:rPr>
          <w:rFonts w:ascii="Calibri" w:hAnsi="Calibri"/>
          <w:b w:val="0"/>
          <w:i w:val="0"/>
          <w:color w:val="0B2545"/>
          <w:sz w:val="22"/>
        </w:rPr>
        <w:t>Registre la causa, diagnóstico y trabajo realizado con lenguaje breve y claro.</w:t>
      </w:r>
    </w:p>
    <w:p>
      <w:pPr>
        <w:pStyle w:val="ListBullet"/>
        <w:spacing w:after="80" w:line="300" w:lineRule="auto"/>
      </w:pPr>
      <w:r>
        <w:rPr>
          <w:rFonts w:ascii="Calibri" w:hAnsi="Calibri"/>
          <w:b w:val="0"/>
          <w:i w:val="0"/>
          <w:color w:val="0B2545"/>
          <w:sz w:val="22"/>
        </w:rPr>
        <w:t>Seleccione únicamente los repuestos utilizados y confirme sus cantidades.</w:t>
      </w:r>
    </w:p>
    <w:p>
      <w:pPr>
        <w:pStyle w:val="ListBullet"/>
        <w:spacing w:after="80" w:line="300" w:lineRule="auto"/>
      </w:pPr>
      <w:r>
        <w:rPr>
          <w:rFonts w:ascii="Calibri" w:hAnsi="Calibri"/>
          <w:b w:val="0"/>
          <w:i w:val="0"/>
          <w:color w:val="0B2545"/>
          <w:sz w:val="22"/>
        </w:rPr>
        <w:t>Adjunte evidencia de cómo queda la máquina y el resultado de la prueba final.</w:t>
      </w:r>
    </w:p>
    <w:p>
      <w:pPr>
        <w:pStyle w:val="Heading2"/>
      </w:pPr>
      <w:r>
        <w:rPr>
          <w:rFonts w:ascii="Calibri" w:hAnsi="Calibri"/>
          <w:b/>
          <w:i w:val="0"/>
          <w:color w:val="1F4D78"/>
          <w:sz w:val="26"/>
        </w:rPr>
        <w:t>Al cerrar</w:t>
      </w:r>
    </w:p>
    <w:p>
      <w:pPr>
        <w:pStyle w:val="ListBullet"/>
        <w:spacing w:after="80" w:line="300" w:lineRule="auto"/>
      </w:pPr>
      <w:r>
        <w:rPr>
          <w:rFonts w:ascii="Calibri" w:hAnsi="Calibri"/>
          <w:b w:val="0"/>
          <w:i w:val="0"/>
          <w:color w:val="0B2545"/>
          <w:sz w:val="22"/>
        </w:rPr>
        <w:t>Verifique que la hora final y la observación estén registradas.</w:t>
      </w:r>
    </w:p>
    <w:p>
      <w:pPr>
        <w:pStyle w:val="ListBullet"/>
        <w:spacing w:after="80" w:line="300" w:lineRule="auto"/>
      </w:pPr>
      <w:r>
        <w:rPr>
          <w:rFonts w:ascii="Calibri" w:hAnsi="Calibri"/>
          <w:b w:val="0"/>
          <w:i w:val="0"/>
          <w:color w:val="0B2545"/>
          <w:sz w:val="22"/>
        </w:rPr>
        <w:t>No cierre como “operativa” una máquina que todavía requiere prueba o seguimiento.</w:t>
      </w:r>
    </w:p>
    <w:p>
      <w:pPr>
        <w:pStyle w:val="ListBullet"/>
        <w:spacing w:after="80" w:line="300" w:lineRule="auto"/>
      </w:pPr>
      <w:r>
        <w:rPr>
          <w:rFonts w:ascii="Calibri" w:hAnsi="Calibri"/>
          <w:b w:val="0"/>
          <w:i w:val="0"/>
          <w:color w:val="0B2545"/>
          <w:sz w:val="22"/>
        </w:rPr>
        <w:t>Revise la bandeja de Máquinas paradas para confirmar que el estado se actualizó.</w:t>
      </w:r>
    </w:p>
    <w:p>
      <w:pPr>
        <w:pStyle w:val="Heading2"/>
      </w:pPr>
      <w:r>
        <w:rPr>
          <w:rFonts w:ascii="Calibri" w:hAnsi="Calibri"/>
          <w:b/>
          <w:i w:val="0"/>
          <w:color w:val="1F4D78"/>
          <w:sz w:val="26"/>
        </w:rPr>
        <w:t>Soporte</w:t>
      </w:r>
    </w:p>
    <w:p>
      <w:pPr/>
      <w:r>
        <w:rPr>
          <w:rFonts w:ascii="Calibri" w:hAnsi="Calibri"/>
          <w:b w:val="0"/>
          <w:i w:val="0"/>
          <w:color w:val="0B2545"/>
          <w:sz w:val="22"/>
        </w:rPr>
        <w:t>Para dificultades de acceso, permisos, datos maestros o importaciones, contacte al administrador de INCAMAT o al supervisor de mantenimiento. Describa el módulo, la acción realizada y, de ser posible, adjunte una captura del mensaje mostrado.</w:t>
      </w:r>
    </w:p>
    <w:p>
      <w:r>
        <w:br w:type="page"/>
      </w:r>
    </w:p>
    <w:p>
      <w:pPr>
        <w:pStyle w:val="Heading1"/>
      </w:pPr>
      <w:r>
        <w:rPr>
          <w:rFonts w:ascii="Calibri" w:hAnsi="Calibri"/>
          <w:b/>
          <w:i w:val="0"/>
          <w:color w:val="1F4D78"/>
          <w:sz w:val="32"/>
        </w:rPr>
        <w:t>Anexo A. Campos de carga más usados</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2500"/>
        <w:gridCol w:w="6860"/>
      </w:tblGrid>
      <w:tr>
        <w:trPr>
          <w:tblHeader w:val="true"/>
        </w:trPr>
        <w:tc>
          <w:tcPr>
            <w:tcW w:type="dxa" w:w="2500"/>
            <w:tcMar>
              <w:top w:w="80" w:type="dxa"/>
              <w:start w:w="120" w:type="dxa"/>
              <w:bottom w:w="80" w:type="dxa"/>
              <w:end w:w="120" w:type="dxa"/>
            </w:tcMar>
            <w:vAlign w:val="center"/>
            <w:shd w:fill="E8EEF5"/>
          </w:tcPr>
          <w:p>
            <w:pPr>
              <w:jc w:val="left"/>
            </w:pPr>
            <w:r>
              <w:rPr>
                <w:rFonts w:ascii="Calibri" w:hAnsi="Calibri"/>
                <w:b/>
                <w:i w:val="0"/>
                <w:color w:val="1F4D78"/>
                <w:sz w:val="18"/>
              </w:rPr>
              <w:t>Catálogo</w:t>
            </w:r>
          </w:p>
        </w:tc>
        <w:tc>
          <w:tcPr>
            <w:tcW w:type="dxa" w:w="6860"/>
            <w:tcMar>
              <w:top w:w="80" w:type="dxa"/>
              <w:start w:w="120" w:type="dxa"/>
              <w:bottom w:w="80" w:type="dxa"/>
              <w:end w:w="120" w:type="dxa"/>
            </w:tcMar>
            <w:vAlign w:val="center"/>
            <w:shd w:fill="E8EEF5"/>
          </w:tcPr>
          <w:p>
            <w:pPr>
              <w:jc w:val="left"/>
            </w:pPr>
            <w:r>
              <w:rPr>
                <w:rFonts w:ascii="Calibri" w:hAnsi="Calibri"/>
                <w:b/>
                <w:i w:val="0"/>
                <w:color w:val="1F4D78"/>
                <w:sz w:val="18"/>
              </w:rPr>
              <w:t>Campos clave de plantilla</w:t>
            </w:r>
          </w:p>
        </w:tc>
      </w:tr>
      <w:tr>
        <w:tc>
          <w:tcPr>
            <w:tcW w:type="dxa" w:w="2500"/>
          </w:tcPr>
          <w:p>
            <w:r>
              <w:rPr>
                <w:rFonts w:ascii="Calibri" w:hAnsi="Calibri"/>
                <w:b w:val="0"/>
                <w:i w:val="0"/>
                <w:color w:val="0B2545"/>
                <w:sz w:val="19"/>
              </w:rPr>
              <w:t>Áreas</w:t>
            </w:r>
          </w:p>
        </w:tc>
        <w:tc>
          <w:tcPr>
            <w:tcW w:type="dxa" w:w="6860"/>
          </w:tcPr>
          <w:p>
            <w:r>
              <w:rPr>
                <w:rFonts w:ascii="Calibri" w:hAnsi="Calibri"/>
                <w:b w:val="0"/>
                <w:i w:val="0"/>
                <w:color w:val="0B2545"/>
                <w:sz w:val="19"/>
              </w:rPr>
              <w:t>código, nombre, descripción, responsable, estado.</w:t>
            </w:r>
          </w:p>
        </w:tc>
      </w:tr>
      <w:tr>
        <w:tc>
          <w:tcPr>
            <w:tcW w:type="dxa" w:w="2500"/>
          </w:tcPr>
          <w:p>
            <w:r>
              <w:rPr>
                <w:rFonts w:ascii="Calibri" w:hAnsi="Calibri"/>
                <w:b w:val="0"/>
                <w:i w:val="0"/>
                <w:color w:val="0B2545"/>
                <w:sz w:val="19"/>
              </w:rPr>
              <w:t>Máquinas</w:t>
            </w:r>
          </w:p>
        </w:tc>
        <w:tc>
          <w:tcPr>
            <w:tcW w:type="dxa" w:w="6860"/>
          </w:tcPr>
          <w:p>
            <w:r>
              <w:rPr>
                <w:rFonts w:ascii="Calibri" w:hAnsi="Calibri"/>
                <w:b w:val="0"/>
                <w:i w:val="0"/>
                <w:color w:val="0B2545"/>
                <w:sz w:val="19"/>
              </w:rPr>
              <w:t>código, máquina, área, marca, modelo, estado y descripción.</w:t>
            </w:r>
          </w:p>
        </w:tc>
      </w:tr>
      <w:tr>
        <w:tc>
          <w:tcPr>
            <w:tcW w:type="dxa" w:w="2500"/>
          </w:tcPr>
          <w:p>
            <w:r>
              <w:rPr>
                <w:rFonts w:ascii="Calibri" w:hAnsi="Calibri"/>
                <w:b w:val="0"/>
                <w:i w:val="0"/>
                <w:color w:val="0B2545"/>
                <w:sz w:val="19"/>
              </w:rPr>
              <w:t>Repuestos</w:t>
            </w:r>
          </w:p>
        </w:tc>
        <w:tc>
          <w:tcPr>
            <w:tcW w:type="dxa" w:w="6860"/>
          </w:tcPr>
          <w:p>
            <w:r>
              <w:rPr>
                <w:rFonts w:ascii="Calibri" w:hAnsi="Calibri"/>
                <w:b w:val="0"/>
                <w:i w:val="0"/>
                <w:color w:val="0B2545"/>
                <w:sz w:val="19"/>
              </w:rPr>
              <w:t>código, descripción, criticidad, stock actual, stock mínimo, área / unidad y familia técnica.</w:t>
            </w:r>
          </w:p>
        </w:tc>
      </w:tr>
      <w:tr>
        <w:tc>
          <w:tcPr>
            <w:tcW w:type="dxa" w:w="2500"/>
          </w:tcPr>
          <w:p>
            <w:r>
              <w:rPr>
                <w:rFonts w:ascii="Calibri" w:hAnsi="Calibri"/>
                <w:b w:val="0"/>
                <w:i w:val="0"/>
                <w:color w:val="0B2545"/>
                <w:sz w:val="19"/>
              </w:rPr>
              <w:t>Mantenimientos (SRequest)</w:t>
            </w:r>
          </w:p>
        </w:tc>
        <w:tc>
          <w:tcPr>
            <w:tcW w:type="dxa" w:w="6860"/>
          </w:tcPr>
          <w:p>
            <w:r>
              <w:rPr>
                <w:rFonts w:ascii="Calibri" w:hAnsi="Calibri"/>
                <w:b w:val="0"/>
                <w:i w:val="0"/>
                <w:color w:val="0B2545"/>
                <w:sz w:val="19"/>
              </w:rPr>
              <w:t>número de solicitud, fecha, hora, área, máquina, tipo, responsable, estado y descripción.</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4F8FC"/>
          </w:tcPr>
          <w:p>
            <w:pPr>
              <w:spacing w:after="60"/>
            </w:pPr>
            <w:r>
              <w:rPr>
                <w:rFonts w:ascii="Calibri" w:hAnsi="Calibri"/>
                <w:b/>
                <w:i w:val="0"/>
                <w:color w:val="1F4D78"/>
                <w:sz w:val="22"/>
              </w:rPr>
              <w:t xml:space="preserve">Plantilla oficial: </w:t>
            </w:r>
            <w:r>
              <w:rPr>
                <w:rFonts w:ascii="Calibri" w:hAnsi="Calibri"/>
                <w:b w:val="0"/>
                <w:i w:val="0"/>
                <w:color w:val="0B2545"/>
                <w:sz w:val="20"/>
              </w:rPr>
              <w:t>Utilice siempre la plantilla descargada desde INCAMAT. Las columnas pueden actualizarse según el catálogo, por lo que no se recomienda reutilizar formatos antiguos.</w:t>
            </w:r>
          </w:p>
        </w:tc>
      </w:tr>
    </w:tbl>
    <w:p>
      <w:pPr>
        <w:spacing w:after="40"/>
      </w:pPr>
    </w:p>
    <w:p>
      <w:pPr>
        <w:pStyle w:val="Heading1"/>
      </w:pPr>
      <w:r>
        <w:rPr>
          <w:rFonts w:ascii="Calibri" w:hAnsi="Calibri"/>
          <w:b/>
          <w:i w:val="0"/>
          <w:color w:val="1F4D78"/>
          <w:sz w:val="32"/>
        </w:rPr>
        <w:t>Anexo B. Credenciales de prueba inicial</w:t>
      </w:r>
    </w:p>
    <w:p>
      <w:pPr/>
      <w:r>
        <w:rPr>
          <w:rFonts w:ascii="Calibri" w:hAnsi="Calibri"/>
          <w:b w:val="0"/>
          <w:i w:val="0"/>
          <w:color w:val="0B2545"/>
          <w:sz w:val="22"/>
        </w:rPr>
        <w:t>Estas credenciales se usan únicamente para pruebas iniciales del entorno. El administrador debe cambiarlas o deshabilitarlas antes de una puesta en producción.</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2200"/>
        <w:gridCol w:w="3400"/>
        <w:gridCol w:w="3760"/>
      </w:tblGrid>
      <w:tr>
        <w:trPr>
          <w:tblHeader w:val="true"/>
        </w:trPr>
        <w:tc>
          <w:tcPr>
            <w:tcW w:type="dxa" w:w="2200"/>
            <w:tcMar>
              <w:top w:w="80" w:type="dxa"/>
              <w:start w:w="120" w:type="dxa"/>
              <w:bottom w:w="80" w:type="dxa"/>
              <w:end w:w="120" w:type="dxa"/>
            </w:tcMar>
            <w:vAlign w:val="center"/>
            <w:shd w:fill="E8EEF5"/>
          </w:tcPr>
          <w:p>
            <w:pPr>
              <w:jc w:val="left"/>
            </w:pPr>
            <w:r>
              <w:rPr>
                <w:rFonts w:ascii="Calibri" w:hAnsi="Calibri"/>
                <w:b/>
                <w:i w:val="0"/>
                <w:color w:val="1F4D78"/>
                <w:sz w:val="18"/>
              </w:rPr>
              <w:t>Rol</w:t>
            </w:r>
          </w:p>
        </w:tc>
        <w:tc>
          <w:tcPr>
            <w:tcW w:type="dxa" w:w="3400"/>
            <w:tcMar>
              <w:top w:w="80" w:type="dxa"/>
              <w:start w:w="120" w:type="dxa"/>
              <w:bottom w:w="80" w:type="dxa"/>
              <w:end w:w="120" w:type="dxa"/>
            </w:tcMar>
            <w:vAlign w:val="center"/>
            <w:shd w:fill="E8EEF5"/>
          </w:tcPr>
          <w:p>
            <w:pPr>
              <w:jc w:val="left"/>
            </w:pPr>
            <w:r>
              <w:rPr>
                <w:rFonts w:ascii="Calibri" w:hAnsi="Calibri"/>
                <w:b/>
                <w:i w:val="0"/>
                <w:color w:val="1F4D78"/>
                <w:sz w:val="18"/>
              </w:rPr>
              <w:t>Usuario</w:t>
            </w:r>
          </w:p>
        </w:tc>
        <w:tc>
          <w:tcPr>
            <w:tcW w:type="dxa" w:w="3760"/>
            <w:tcMar>
              <w:top w:w="80" w:type="dxa"/>
              <w:start w:w="120" w:type="dxa"/>
              <w:bottom w:w="80" w:type="dxa"/>
              <w:end w:w="120" w:type="dxa"/>
            </w:tcMar>
            <w:vAlign w:val="center"/>
            <w:shd w:fill="E8EEF5"/>
          </w:tcPr>
          <w:p>
            <w:pPr>
              <w:jc w:val="left"/>
            </w:pPr>
            <w:r>
              <w:rPr>
                <w:rFonts w:ascii="Calibri" w:hAnsi="Calibri"/>
                <w:b/>
                <w:i w:val="0"/>
                <w:color w:val="1F4D78"/>
                <w:sz w:val="18"/>
              </w:rPr>
              <w:t>Contraseña inicial de prueba</w:t>
            </w:r>
          </w:p>
        </w:tc>
      </w:tr>
      <w:tr>
        <w:tc>
          <w:tcPr>
            <w:tcW w:type="dxa" w:w="2200"/>
          </w:tcPr>
          <w:p>
            <w:r>
              <w:rPr>
                <w:rFonts w:ascii="Calibri" w:hAnsi="Calibri"/>
                <w:b w:val="0"/>
                <w:i w:val="0"/>
                <w:color w:val="0B2545"/>
                <w:sz w:val="19"/>
              </w:rPr>
              <w:t>Administrador</w:t>
            </w:r>
          </w:p>
        </w:tc>
        <w:tc>
          <w:tcPr>
            <w:tcW w:type="dxa" w:w="3400"/>
          </w:tcPr>
          <w:p>
            <w:r>
              <w:rPr>
                <w:rFonts w:ascii="Calibri" w:hAnsi="Calibri"/>
                <w:b w:val="0"/>
                <w:i w:val="0"/>
                <w:color w:val="0B2545"/>
                <w:sz w:val="19"/>
              </w:rPr>
              <w:t>admin</w:t>
            </w:r>
          </w:p>
        </w:tc>
        <w:tc>
          <w:tcPr>
            <w:tcW w:type="dxa" w:w="3760"/>
          </w:tcPr>
          <w:p>
            <w:r>
              <w:rPr>
                <w:rFonts w:ascii="Calibri" w:hAnsi="Calibri"/>
                <w:b w:val="0"/>
                <w:i w:val="0"/>
                <w:color w:val="0B2545"/>
                <w:sz w:val="19"/>
              </w:rPr>
              <w:t>Admin123*</w:t>
            </w:r>
          </w:p>
        </w:tc>
      </w:tr>
      <w:tr>
        <w:tc>
          <w:tcPr>
            <w:tcW w:type="dxa" w:w="2200"/>
          </w:tcPr>
          <w:p>
            <w:r>
              <w:rPr>
                <w:rFonts w:ascii="Calibri" w:hAnsi="Calibri"/>
                <w:b w:val="0"/>
                <w:i w:val="0"/>
                <w:color w:val="0B2545"/>
                <w:sz w:val="19"/>
              </w:rPr>
              <w:t>Técnico</w:t>
            </w:r>
          </w:p>
        </w:tc>
        <w:tc>
          <w:tcPr>
            <w:tcW w:type="dxa" w:w="3400"/>
          </w:tcPr>
          <w:p>
            <w:r>
              <w:rPr>
                <w:rFonts w:ascii="Calibri" w:hAnsi="Calibri"/>
                <w:b w:val="0"/>
                <w:i w:val="0"/>
                <w:color w:val="0B2545"/>
                <w:sz w:val="19"/>
              </w:rPr>
              <w:t>tecnico</w:t>
            </w:r>
          </w:p>
        </w:tc>
        <w:tc>
          <w:tcPr>
            <w:tcW w:type="dxa" w:w="3760"/>
          </w:tcPr>
          <w:p>
            <w:r>
              <w:rPr>
                <w:rFonts w:ascii="Calibri" w:hAnsi="Calibri"/>
                <w:b w:val="0"/>
                <w:i w:val="0"/>
                <w:color w:val="0B2545"/>
                <w:sz w:val="19"/>
              </w:rPr>
              <w:t>Tecnico123*</w:t>
            </w:r>
          </w:p>
        </w:tc>
      </w:tr>
      <w:tr>
        <w:tc>
          <w:tcPr>
            <w:tcW w:type="dxa" w:w="2200"/>
          </w:tcPr>
          <w:p>
            <w:r>
              <w:rPr>
                <w:rFonts w:ascii="Calibri" w:hAnsi="Calibri"/>
                <w:b w:val="0"/>
                <w:i w:val="0"/>
                <w:color w:val="0B2545"/>
                <w:sz w:val="19"/>
              </w:rPr>
              <w:t>Ingeniero</w:t>
            </w:r>
          </w:p>
        </w:tc>
        <w:tc>
          <w:tcPr>
            <w:tcW w:type="dxa" w:w="3400"/>
          </w:tcPr>
          <w:p>
            <w:r>
              <w:rPr>
                <w:rFonts w:ascii="Calibri" w:hAnsi="Calibri"/>
                <w:b w:val="0"/>
                <w:i w:val="0"/>
                <w:color w:val="0B2545"/>
                <w:sz w:val="19"/>
              </w:rPr>
              <w:t>ingeniero</w:t>
            </w:r>
          </w:p>
        </w:tc>
        <w:tc>
          <w:tcPr>
            <w:tcW w:type="dxa" w:w="3760"/>
          </w:tcPr>
          <w:p>
            <w:r>
              <w:rPr>
                <w:rFonts w:ascii="Calibri" w:hAnsi="Calibri"/>
                <w:b w:val="0"/>
                <w:i w:val="0"/>
                <w:color w:val="0B2545"/>
                <w:sz w:val="19"/>
              </w:rPr>
              <w:t>Ingeniero123*</w:t>
            </w:r>
          </w:p>
        </w:tc>
      </w:tr>
      <w:tr>
        <w:tc>
          <w:tcPr>
            <w:tcW w:type="dxa" w:w="2200"/>
          </w:tcPr>
          <w:p>
            <w:r>
              <w:rPr>
                <w:rFonts w:ascii="Calibri" w:hAnsi="Calibri"/>
                <w:b w:val="0"/>
                <w:i w:val="0"/>
                <w:color w:val="0B2545"/>
                <w:sz w:val="19"/>
              </w:rPr>
              <w:t>Operario</w:t>
            </w:r>
          </w:p>
        </w:tc>
        <w:tc>
          <w:tcPr>
            <w:tcW w:type="dxa" w:w="3400"/>
          </w:tcPr>
          <w:p>
            <w:r>
              <w:rPr>
                <w:rFonts w:ascii="Calibri" w:hAnsi="Calibri"/>
                <w:b w:val="0"/>
                <w:i w:val="0"/>
                <w:color w:val="0B2545"/>
                <w:sz w:val="19"/>
              </w:rPr>
              <w:t>operario</w:t>
            </w:r>
          </w:p>
        </w:tc>
        <w:tc>
          <w:tcPr>
            <w:tcW w:type="dxa" w:w="3760"/>
          </w:tcPr>
          <w:p>
            <w:r>
              <w:rPr>
                <w:rFonts w:ascii="Calibri" w:hAnsi="Calibri"/>
                <w:b w:val="0"/>
                <w:i w:val="0"/>
                <w:color w:val="0B2545"/>
                <w:sz w:val="19"/>
              </w:rPr>
              <w:t>Operario123*</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9360"/>
      </w:tblGrid>
      <w:tr>
        <w:tc>
          <w:tcPr>
            <w:tcW w:type="dxa" w:w="9360"/>
            <w:tcMar>
              <w:top w:w="80" w:type="dxa"/>
              <w:start w:w="120" w:type="dxa"/>
              <w:bottom w:w="80" w:type="dxa"/>
              <w:end w:w="120" w:type="dxa"/>
            </w:tcMar>
            <w:vAlign w:val="center"/>
            <w:shd w:fill="FCEEEE"/>
          </w:tcPr>
          <w:p>
            <w:pPr>
              <w:spacing w:after="60"/>
            </w:pPr>
            <w:r>
              <w:rPr>
                <w:rFonts w:ascii="Calibri" w:hAnsi="Calibri"/>
                <w:b/>
                <w:i w:val="0"/>
                <w:color w:val="1F4D78"/>
                <w:sz w:val="22"/>
              </w:rPr>
              <w:t xml:space="preserve">Advertencia de seguridad: </w:t>
            </w:r>
            <w:r>
              <w:rPr>
                <w:rFonts w:ascii="Calibri" w:hAnsi="Calibri"/>
                <w:b w:val="0"/>
                <w:i w:val="0"/>
                <w:color w:val="0B2545"/>
                <w:sz w:val="20"/>
              </w:rPr>
              <w:t>No publique estas credenciales ni las utilice como contraseñas finales de producción.</w:t>
            </w:r>
          </w:p>
        </w:tc>
      </w:tr>
    </w:tbl>
    <w:p>
      <w:pPr>
        <w:spacing w:after="40"/>
      </w:pPr>
    </w:p>
    <w:sectPr w:rsidR="00FC693F" w:rsidRPr="0006063C" w:rsidSect="00034616">
      <w:headerReference w:type="default" r:id="rId9"/>
      <w:footerReference w:type="default" r:id="rId10"/>
      <w:pgSz w:w="12240" w:h="15840"/>
      <w:pgMar w:top="1440"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D718A"/>
        <w:sz w:val="16"/>
      </w:rPr>
      <w:t>INCAMAT · Gestión de activos y mantenimiento · Uso interno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D718A"/>
        <w:sz w:val="17"/>
      </w:rPr>
      <w:t>INCAMAT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INCAMAT</dc:title>
  <dc:subject>Guía de uso del sistema de gestión de activos y mantenimiento</dc:subject>
  <dc:creator>Alyson Noely Diaz Mamani</dc:creator>
  <cp:keywords/>
  <dc:description>generated by python-docx</dc:description>
  <cp:lastModifiedBy/>
  <cp:revision>1</cp:revision>
  <dcterms:created xsi:type="dcterms:W3CDTF">2013-12-23T23:15:00Z</dcterms:created>
  <dcterms:modified xsi:type="dcterms:W3CDTF">2013-12-23T23:15:00Z</dcterms:modified>
  <cp:category/>
</cp:coreProperties>
</file>