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State-Level Competition for Outstanding Public Ganeshotsav Mandals</w:t>
      </w:r>
    </w:p>
    <w:p>
      <w:pPr>
        <w:keepNext/>
        <w:spacing w:before="113" w:after="0" w:line="336" w:lineRule="auto"/>
      </w:pPr>
      <w:r>
        <w:rPr>
          <w:rFonts w:ascii="Nirmala UI" w:hAnsi="Nirmala UI" w:cs="Nirmala UI" w:eastAsia="Nirmala UI"/>
          <w:b/>
          <w:bCs/>
          <w:color w:val="4D4D6B"/>
          <w:sz w:val="23"/>
          <w:szCs w:val="23"/>
          <w:lang w:bidi="mr-IN"/>
        </w:rPr>
        <w:t xml:space="preserve">Mandals have until September 7 to submit applications for participation</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Date: September 03: After the Maharashtra government accorded the status of a state festival to Ganeshotsav, the festival has been expanded at the national and international levels. A competition has been organised to honour outstanding public Ganeshotsav mandals with government awards during the 2026 Ganesh festival. Public mandals from Maharashtra, other parts of the country and abroad that celebrate Ganeshotsav through social and constructive activities will also be eligible to participate in the competition.</w:t>
      </w:r>
    </w:p>
    <w:p>
      <w:pPr>
        <w:spacing w:before="0" w:after="255" w:line="444" w:lineRule="auto"/>
        <w:jc w:val="both"/>
      </w:pPr>
      <w:r>
        <w:rPr>
          <w:rFonts w:ascii="Nirmala UI" w:hAnsi="Nirmala UI" w:cs="Nirmala UI" w:eastAsia="Nirmala UI"/>
          <w:b w:val="0"/>
          <w:color w:val="1A1A30"/>
          <w:sz w:val="21"/>
          <w:szCs w:val="21"/>
          <w:lang w:bidi="mr-IN"/>
        </w:rPr>
        <w:t xml:space="preserve">Ganeshotsav mandals wishing to participate in the competition must submit their online applications by September 7, 2026. Applications can be submitted through https://ganeshotsav.pldmka.co.in/. Mumbai Suburban District Collector Saurabh Katiyar has appealed to interested mandals to participate by submitting information and the required documents in the prescribed format.</w:t>
      </w:r>
    </w:p>
    <w:p>
      <w:pPr>
        <w:spacing w:before="0" w:after="255" w:line="444" w:lineRule="auto"/>
        <w:jc w:val="both"/>
      </w:pPr>
      <w:r>
        <w:rPr>
          <w:rFonts w:ascii="Nirmala UI" w:hAnsi="Nirmala UI" w:cs="Nirmala UI" w:eastAsia="Nirmala UI"/>
          <w:b w:val="0"/>
          <w:color w:val="1A1A30"/>
          <w:sz w:val="21"/>
          <w:szCs w:val="21"/>
          <w:lang w:bidi="mr-IN"/>
        </w:rPr>
        <w:t xml:space="preserve">Ganeshotsav this year will begin on September 14, 2026. District-level committees have been constituted to select the outstanding public Ganeshotsav mandals. These committees will visit the festival venues of the mandals and evaluate them based on various criteria, while also providing their observations and feedback.</w:t>
      </w:r>
    </w:p>
    <w:p>
      <w:pPr>
        <w:spacing w:before="0" w:after="255" w:line="444" w:lineRule="auto"/>
        <w:jc w:val="both"/>
      </w:pPr>
      <w:r>
        <w:rPr>
          <w:rFonts w:ascii="Nirmala UI" w:hAnsi="Nirmala UI" w:cs="Nirmala UI" w:eastAsia="Nirmala UI"/>
          <w:b w:val="0"/>
          <w:color w:val="1A1A30"/>
          <w:sz w:val="21"/>
          <w:szCs w:val="21"/>
          <w:lang w:bidi="mr-IN"/>
        </w:rPr>
        <w:t xml:space="preserve">The district-level committees will recommend the three best Ganeshotsav mandals. A proposal containing the names of the respective mandals, necessary documents, videos and evaluation reports will be submitted through the district collectors to the Project Director of the P L Deshpande Maharashtra Kala Academy, Mumbai. Thereafter, further action will be taken by the state-level committee.</w:t>
      </w:r>
    </w:p>
    <w:p>
      <w:pPr>
        <w:spacing w:before="0" w:after="255" w:line="444" w:lineRule="auto"/>
        <w:jc w:val="both"/>
      </w:pPr>
      <w:r>
        <w:rPr>
          <w:rFonts w:ascii="Nirmala UI" w:hAnsi="Nirmala UI" w:cs="Nirmala UI" w:eastAsia="Nirmala UI"/>
          <w:b w:val="0"/>
          <w:color w:val="1A1A30"/>
          <w:sz w:val="21"/>
          <w:szCs w:val="21"/>
          <w:lang w:bidi="mr-IN"/>
        </w:rPr>
        <w:t xml:space="preserve">The date for the announcement of the competition results and details regarding the award distribution ceremony for the winning public Ganeshotsav mandals will be announced separately, the Mumbai Suburban District Collector said.</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सांस्कृतिक 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