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Mumbai to be Slum-Free in the Next 10 Years</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3: A cluster-based plan has been prepared for the comprehensive redevelopment of Mumbai, with the objective of making the city slum-free over the next 10 years. The redevelopment of Dharavi, MHADA colonies and modernization of BEST bus depots will transform the face of Mumbai, Chief Minister Devendra Fadnavis said.</w:t>
      </w:r>
    </w:p>
    <w:p>
      <w:pPr>
        <w:spacing w:before="0" w:after="255" w:line="444" w:lineRule="auto"/>
        <w:jc w:val="both"/>
      </w:pPr>
      <w:r>
        <w:rPr>
          <w:rFonts w:ascii="Nirmala UI" w:hAnsi="Nirmala UI" w:cs="Nirmala UI" w:eastAsia="Nirmala UI"/>
          <w:b w:val="0"/>
          <w:color w:val="1A1A30"/>
          <w:sz w:val="21"/>
          <w:szCs w:val="21"/>
          <w:lang w:bidi="mr-IN"/>
        </w:rPr>
        <w:t xml:space="preserve">The Chief Minister was speaking at the ‘Change of Guard’ programme of NAREDCO Maharashtra. NAREDCO Maharashtra NextGen’s newly elected President Raunak Bandelkar and other prominent personalities from the real estate sector were present on the occasion.</w:t>
      </w:r>
    </w:p>
    <w:p>
      <w:pPr>
        <w:spacing w:before="0" w:after="255" w:line="444" w:lineRule="auto"/>
        <w:jc w:val="both"/>
      </w:pPr>
      <w:r>
        <w:rPr>
          <w:rFonts w:ascii="Nirmala UI" w:hAnsi="Nirmala UI" w:cs="Nirmala UI" w:eastAsia="Nirmala UI"/>
          <w:b w:val="0"/>
          <w:color w:val="1A1A30"/>
          <w:sz w:val="21"/>
          <w:szCs w:val="21"/>
          <w:lang w:bidi="mr-IN"/>
        </w:rPr>
        <w:t xml:space="preserve">Chief Minister Fadnavis said NAREDCO has always given priority to reforms in the construction sector, ease of doing business and the interests of the entire business community. While preparing Mumbai’s Development Plan, various organizations from the construction sector, including NAREDCO, MCHI and CREDAI, worked shoulder-to-shoulder with the government. This resulted in the preparation of a progressive Development Plan for Mumbai, he said.</w:t>
      </w:r>
    </w:p>
    <w:p>
      <w:pPr>
        <w:spacing w:before="0" w:after="255" w:line="444" w:lineRule="auto"/>
        <w:jc w:val="both"/>
      </w:pPr>
      <w:r>
        <w:rPr>
          <w:rFonts w:ascii="Nirmala UI" w:hAnsi="Nirmala UI" w:cs="Nirmala UI" w:eastAsia="Nirmala UI"/>
          <w:b w:val="0"/>
          <w:color w:val="1A1A30"/>
          <w:sz w:val="21"/>
          <w:szCs w:val="21"/>
          <w:lang w:bidi="mr-IN"/>
        </w:rPr>
        <w:t xml:space="preserve">Maharashtra Records 8.8 Per Cent Growth Rate</w:t>
      </w:r>
    </w:p>
    <w:p>
      <w:pPr>
        <w:spacing w:before="0" w:after="255" w:line="444" w:lineRule="auto"/>
        <w:jc w:val="both"/>
      </w:pPr>
      <w:r>
        <w:rPr>
          <w:rFonts w:ascii="Nirmala UI" w:hAnsi="Nirmala UI" w:cs="Nirmala UI" w:eastAsia="Nirmala UI"/>
          <w:b w:val="0"/>
          <w:color w:val="1A1A30"/>
          <w:sz w:val="21"/>
          <w:szCs w:val="21"/>
          <w:lang w:bidi="mr-IN"/>
        </w:rPr>
        <w:t xml:space="preserve">While the country recorded a growth rate of 7.8 per cent in the first quarter, Maharashtra registered a growth rate of 8.8 per cent during the same period. The real estate sector has played an important role in this growth, the Chief Minister said.</w:t>
      </w:r>
    </w:p>
    <w:p>
      <w:pPr>
        <w:spacing w:before="0" w:after="255" w:line="444" w:lineRule="auto"/>
        <w:jc w:val="both"/>
      </w:pPr>
      <w:r>
        <w:rPr>
          <w:rFonts w:ascii="Nirmala UI" w:hAnsi="Nirmala UI" w:cs="Nirmala UI" w:eastAsia="Nirmala UI"/>
          <w:b w:val="0"/>
          <w:color w:val="1A1A30"/>
          <w:sz w:val="21"/>
          <w:szCs w:val="21"/>
          <w:lang w:bidi="mr-IN"/>
        </w:rPr>
        <w:t xml:space="preserve">Dharavi Redevelopment to Gain Momentum</w:t>
      </w:r>
    </w:p>
    <w:p>
      <w:pPr>
        <w:spacing w:before="0" w:after="255" w:line="444" w:lineRule="auto"/>
        <w:jc w:val="both"/>
      </w:pPr>
      <w:r>
        <w:rPr>
          <w:rFonts w:ascii="Nirmala UI" w:hAnsi="Nirmala UI" w:cs="Nirmala UI" w:eastAsia="Nirmala UI"/>
          <w:b w:val="0"/>
          <w:color w:val="1A1A30"/>
          <w:sz w:val="21"/>
          <w:szCs w:val="21"/>
          <w:lang w:bidi="mr-IN"/>
        </w:rPr>
        <w:t xml:space="preserve">The next phase of Mumbai’s development is focused on redevelopment. Mumbai is being developed through a cluster-based approach, and the Dharavi redevelopment project has already commenced. The target is to construct 10,000 rehabilitation homes in Dharavi by January 2029, Chief Minister Fadnavis said.</w:t>
      </w:r>
    </w:p>
    <w:p>
      <w:pPr>
        <w:spacing w:before="0" w:after="255" w:line="444" w:lineRule="auto"/>
        <w:jc w:val="both"/>
      </w:pPr>
      <w:r>
        <w:rPr>
          <w:rFonts w:ascii="Nirmala UI" w:hAnsi="Nirmala UI" w:cs="Nirmala UI" w:eastAsia="Nirmala UI"/>
          <w:b w:val="0"/>
          <w:color w:val="1A1A30"/>
          <w:sz w:val="21"/>
          <w:szCs w:val="21"/>
          <w:lang w:bidi="mr-IN"/>
        </w:rPr>
        <w:t xml:space="preserve">There is also a major need to redevelop MHADA colonies that were developed 50 years ago. Mumbai is being planned for development through the appropriate and more efficient utilization of available land resources.</w:t>
      </w:r>
    </w:p>
    <w:p>
      <w:pPr>
        <w:spacing w:before="0" w:after="255" w:line="444" w:lineRule="auto"/>
        <w:jc w:val="both"/>
      </w:pPr>
      <w:r>
        <w:rPr>
          <w:rFonts w:ascii="Nirmala UI" w:hAnsi="Nirmala UI" w:cs="Nirmala UI" w:eastAsia="Nirmala UI"/>
          <w:b w:val="0"/>
          <w:color w:val="1A1A30"/>
          <w:sz w:val="21"/>
          <w:szCs w:val="21"/>
          <w:lang w:bidi="mr-IN"/>
        </w:rPr>
        <w:t xml:space="preserve">BEST Depots to be Redeveloped through Mixed-Use Development</w:t>
      </w:r>
    </w:p>
    <w:p>
      <w:pPr>
        <w:spacing w:before="0" w:after="255" w:line="444" w:lineRule="auto"/>
        <w:jc w:val="both"/>
      </w:pPr>
      <w:r>
        <w:rPr>
          <w:rFonts w:ascii="Nirmala UI" w:hAnsi="Nirmala UI" w:cs="Nirmala UI" w:eastAsia="Nirmala UI"/>
          <w:b w:val="0"/>
          <w:color w:val="1A1A30"/>
          <w:sz w:val="21"/>
          <w:szCs w:val="21"/>
          <w:lang w:bidi="mr-IN"/>
        </w:rPr>
        <w:t xml:space="preserve">The BEST bus depots, which are considered the lifeline of Mumbai, will also be redeveloped using modern methods. The depots will feature modern bus stations and passenger amenities, along with commercial and residential development, museums, sports grounds and recreational facilities as part of a mixed-use development model. This will create new sources of revenue for BEST and bring about a major transformation in Mumbai’s urban landscape, he said.</w:t>
      </w:r>
    </w:p>
    <w:p>
      <w:pPr>
        <w:spacing w:before="0" w:after="255" w:line="444" w:lineRule="auto"/>
        <w:jc w:val="both"/>
      </w:pPr>
      <w:r>
        <w:rPr>
          <w:rFonts w:ascii="Nirmala UI" w:hAnsi="Nirmala UI" w:cs="Nirmala UI" w:eastAsia="Nirmala UI"/>
          <w:b w:val="0"/>
          <w:color w:val="1A1A30"/>
          <w:sz w:val="21"/>
          <w:szCs w:val="21"/>
          <w:lang w:bidi="mr-IN"/>
        </w:rPr>
        <w:t xml:space="preserve">MMR Economy to Reach $1.5 Trillion by 2047</w:t>
      </w:r>
    </w:p>
    <w:p>
      <w:pPr>
        <w:spacing w:before="0" w:after="255" w:line="444" w:lineRule="auto"/>
        <w:jc w:val="both"/>
      </w:pPr>
      <w:r>
        <w:rPr>
          <w:rFonts w:ascii="Nirmala UI" w:hAnsi="Nirmala UI" w:cs="Nirmala UI" w:eastAsia="Nirmala UI"/>
          <w:b w:val="0"/>
          <w:color w:val="1A1A30"/>
          <w:sz w:val="21"/>
          <w:szCs w:val="21"/>
          <w:lang w:bidi="mr-IN"/>
        </w:rPr>
        <w:t xml:space="preserve">The Mumbai Metropolitan Region’s Development Plan has been prepared with the objective of taking the MMR economy to $1.5 trillion by 2047. Next-generation urbanization will take place rapidly in the MMR, Pune Metropolitan Region and Nagpur Metropolitan Region. Around 60 per cent of India’s data centre capacity is being developed in the MMR. Ecosystems for smart manufacturing, frontier technologies and deep tech will also be developed in the region.</w:t>
      </w:r>
    </w:p>
    <w:p>
      <w:pPr>
        <w:spacing w:before="0" w:after="255" w:line="444" w:lineRule="auto"/>
        <w:jc w:val="both"/>
      </w:pPr>
      <w:r>
        <w:rPr>
          <w:rFonts w:ascii="Nirmala UI" w:hAnsi="Nirmala UI" w:cs="Nirmala UI" w:eastAsia="Nirmala UI"/>
          <w:b w:val="0"/>
          <w:color w:val="1A1A30"/>
          <w:sz w:val="21"/>
          <w:szCs w:val="21"/>
          <w:lang w:bidi="mr-IN"/>
        </w:rPr>
        <w:t xml:space="preserve">‘Mumbai 3’ Now Becoming a Reality</w:t>
      </w:r>
    </w:p>
    <w:p>
      <w:pPr>
        <w:spacing w:before="0" w:after="255" w:line="444" w:lineRule="auto"/>
        <w:jc w:val="both"/>
      </w:pPr>
      <w:r>
        <w:rPr>
          <w:rFonts w:ascii="Nirmala UI" w:hAnsi="Nirmala UI" w:cs="Nirmala UI" w:eastAsia="Nirmala UI"/>
          <w:b w:val="0"/>
          <w:color w:val="1A1A30"/>
          <w:sz w:val="21"/>
          <w:szCs w:val="21"/>
          <w:lang w:bidi="mr-IN"/>
        </w:rPr>
        <w:t xml:space="preserve">‘Mumbai 3’ is no longer merely a concept for the future; its implementation has already begun. Various urban centres, including Smart City, Edu-City, Medi-City and Innovation City, are being developed. A 24-km sea link from Uttan to Virar will also be constructed. The project will play an important role in making Mumbai’s traffic faster and largely signal-free, the Chief Minister said.</w:t>
      </w:r>
    </w:p>
    <w:p>
      <w:pPr>
        <w:spacing w:before="0" w:after="255" w:line="444" w:lineRule="auto"/>
        <w:jc w:val="both"/>
      </w:pPr>
      <w:r>
        <w:rPr>
          <w:rFonts w:ascii="Nirmala UI" w:hAnsi="Nirmala UI" w:cs="Nirmala UI" w:eastAsia="Nirmala UI"/>
          <w:b w:val="0"/>
          <w:color w:val="1A1A30"/>
          <w:sz w:val="21"/>
          <w:szCs w:val="21"/>
          <w:lang w:bidi="mr-IN"/>
        </w:rPr>
        <w:t xml:space="preserve">Vadhvan Port to Drive the Development of ‘Fourth Mumbai’</w:t>
      </w:r>
    </w:p>
    <w:p>
      <w:pPr>
        <w:spacing w:before="0" w:after="255" w:line="444" w:lineRule="auto"/>
        <w:jc w:val="both"/>
      </w:pPr>
      <w:r>
        <w:rPr>
          <w:rFonts w:ascii="Nirmala UI" w:hAnsi="Nirmala UI" w:cs="Nirmala UI" w:eastAsia="Nirmala UI"/>
          <w:b w:val="0"/>
          <w:color w:val="1A1A30"/>
          <w:sz w:val="21"/>
          <w:szCs w:val="21"/>
          <w:lang w:bidi="mr-IN"/>
        </w:rPr>
        <w:t xml:space="preserve">Vadhvan Port will be approximately three times larger than JNPT and will give a new direction to the country’s maritime economy. The port is expected to generate around 1 million employment opportunities in Palghar district alone. This will necessitate the development of new urban centres, paving the way for the development of ‘Fourth Mumbai’, Chief Minister Fadnavis said.</w:t>
      </w:r>
    </w:p>
    <w:p>
      <w:pPr>
        <w:spacing w:before="0" w:after="255" w:line="444" w:lineRule="auto"/>
        <w:jc w:val="both"/>
      </w:pPr>
      <w:r>
        <w:rPr>
          <w:rFonts w:ascii="Nirmala UI" w:hAnsi="Nirmala UI" w:cs="Nirmala UI" w:eastAsia="Nirmala UI"/>
          <w:b w:val="0"/>
          <w:color w:val="1A1A30"/>
          <w:sz w:val="21"/>
          <w:szCs w:val="21"/>
          <w:lang w:bidi="mr-IN"/>
        </w:rPr>
        <w:t xml:space="preserve">A dedicated freight corridor connecting Vadhvan Port and JNPT with Nashik is being considered. Connectivity through the Samruddhi Mahamarg to Jalna, Wardha and further to Gadchiroli is also being planned. This will ensure that the benefits of port-led development reach every part of Maharashtra, he said.</w:t>
      </w:r>
    </w:p>
    <w:p>
      <w:pPr>
        <w:spacing w:before="0" w:after="255" w:line="444" w:lineRule="auto"/>
        <w:jc w:val="both"/>
      </w:pPr>
      <w:r>
        <w:rPr>
          <w:rFonts w:ascii="Nirmala UI" w:hAnsi="Nirmala UI" w:cs="Nirmala UI" w:eastAsia="Nirmala UI"/>
          <w:b w:val="0"/>
          <w:color w:val="1A1A30"/>
          <w:sz w:val="21"/>
          <w:szCs w:val="21"/>
          <w:lang w:bidi="mr-IN"/>
        </w:rPr>
        <w:t xml:space="preserve">Major Opportunities in Pune and Nagpur</w:t>
      </w:r>
    </w:p>
    <w:p>
      <w:pPr>
        <w:spacing w:before="0" w:after="255" w:line="444" w:lineRule="auto"/>
        <w:jc w:val="both"/>
      </w:pPr>
      <w:r>
        <w:rPr>
          <w:rFonts w:ascii="Nirmala UI" w:hAnsi="Nirmala UI" w:cs="Nirmala UI" w:eastAsia="Nirmala UI"/>
          <w:b w:val="0"/>
          <w:color w:val="1A1A30"/>
          <w:sz w:val="21"/>
          <w:szCs w:val="21"/>
          <w:lang w:bidi="mr-IN"/>
        </w:rPr>
        <w:t xml:space="preserve">‘New Nagpur’ is being developed, with plug-and-play facilities to be provided for industries. The Chief Minister appealed to entrepreneurs from the real estate sector to take advantage of these opportunities.</w:t>
      </w:r>
    </w:p>
    <w:p>
      <w:pPr>
        <w:spacing w:before="0" w:after="255" w:line="444" w:lineRule="auto"/>
        <w:jc w:val="both"/>
      </w:pPr>
      <w:r>
        <w:rPr>
          <w:rFonts w:ascii="Nirmala UI" w:hAnsi="Nirmala UI" w:cs="Nirmala UI" w:eastAsia="Nirmala UI"/>
          <w:b w:val="0"/>
          <w:color w:val="1A1A30"/>
          <w:sz w:val="21"/>
          <w:szCs w:val="21"/>
          <w:lang w:bidi="mr-IN"/>
        </w:rPr>
        <w:t xml:space="preserve">Land acquisition for the construction of a new airport for Pune has been completed, and the tender process for construction will be initiated this year. The area around the new airport is planned to develop an ecosystem for Global Capability Centres (GCCs) and smart manufacturing. The government also aims to develop the Mumbai-Pune Corridor as a ‘Quantum Corridor’, he said.</w:t>
      </w:r>
    </w:p>
    <w:p>
      <w:pPr>
        <w:spacing w:before="0" w:after="255" w:line="444" w:lineRule="auto"/>
        <w:jc w:val="both"/>
      </w:pPr>
      <w:r>
        <w:rPr>
          <w:rFonts w:ascii="Nirmala UI" w:hAnsi="Nirmala UI" w:cs="Nirmala UI" w:eastAsia="Nirmala UI"/>
          <w:b w:val="0"/>
          <w:color w:val="1A1A30"/>
          <w:sz w:val="21"/>
          <w:szCs w:val="21"/>
          <w:lang w:bidi="mr-IN"/>
        </w:rPr>
        <w:t xml:space="preserve">Artificial Intelligence to Bring Major Changes in Business Sector</w:t>
      </w:r>
    </w:p>
    <w:p>
      <w:pPr>
        <w:spacing w:before="0" w:after="255" w:line="444" w:lineRule="auto"/>
        <w:jc w:val="both"/>
      </w:pPr>
      <w:r>
        <w:rPr>
          <w:rFonts w:ascii="Nirmala UI" w:hAnsi="Nirmala UI" w:cs="Nirmala UI" w:eastAsia="Nirmala UI"/>
          <w:b w:val="0"/>
          <w:color w:val="1A1A30"/>
          <w:sz w:val="21"/>
          <w:szCs w:val="21"/>
          <w:lang w:bidi="mr-IN"/>
        </w:rPr>
        <w:t xml:space="preserve">Around 65 per cent of the country’s population is young, while Maharashtra has approximately 30 million people in the 18–28 age group. This technology-savvy generation will create new opportunities for development. Artificial intelligence will bring major changes in the nature of employment and businesses in the coming years. The construction sector must also increase the use of new technologies and develop faster and more modern construction methods, Chief Minister Fadnavis said.</w:t>
      </w:r>
    </w:p>
    <w:p>
      <w:pPr>
        <w:spacing w:before="0" w:after="255" w:line="444" w:lineRule="auto"/>
        <w:jc w:val="both"/>
      </w:pPr>
      <w:r>
        <w:rPr>
          <w:rFonts w:ascii="Nirmala UI" w:hAnsi="Nirmala UI" w:cs="Nirmala UI" w:eastAsia="Nirmala UI"/>
          <w:b w:val="0"/>
          <w:color w:val="1A1A30"/>
          <w:sz w:val="21"/>
          <w:szCs w:val="21"/>
          <w:lang w:bidi="mr-IN"/>
        </w:rPr>
        <w:t xml:space="preserve">Congratulating NAREDCO Maharashtra NextGen’s newly elected President Raunak Bandelkar and his team, the Chief Minister said that the government and the real estate sector, by working in the spirit of partnership, can give a new direction to Maharashtra’s urban development.</w:t>
      </w:r>
    </w:p>
    <w:p>
      <w:pPr>
        <w:spacing w:before="0" w:after="255" w:line="444" w:lineRule="auto"/>
        <w:jc w:val="both"/>
      </w:pPr>
      <w:r>
        <w:rPr>
          <w:rFonts w:ascii="Nirmala UI" w:hAnsi="Nirmala UI" w:cs="Nirmala UI" w:eastAsia="Nirmala UI"/>
          <w:b w:val="0"/>
          <w:color w:val="1A1A30"/>
          <w:sz w:val="21"/>
          <w:szCs w:val="21"/>
          <w:lang w:bidi="mr-IN"/>
        </w:rPr>
        <w:t xml:space="preserve">In the presence of Chief Minister Fadnavis, an agreement was exchanged between NAREDCO Chairman Kamlesh Thakur and Nagpur NMRDA Commissioner Sanjay Meena. The ‘New Nagpur’ logo was also unveiled on the occasion.</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गृहनिर्माण व नगरविकास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