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Home Department</w:t>
      </w:r>
    </w:p>
    <w:p>
      <w:pPr>
        <w:keepNext/>
        <w:spacing w:before="113" w:after="0" w:line="348" w:lineRule="auto"/>
      </w:pPr>
      <w:r>
        <w:rPr>
          <w:rFonts w:ascii="Nirmala UI" w:hAnsi="Nirmala UI" w:cs="Nirmala UI" w:eastAsia="Nirmala UI"/>
          <w:b/>
          <w:color w:val="1A1A30"/>
          <w:sz w:val="36"/>
          <w:szCs w:val="36"/>
          <w:bCs/>
          <w:lang w:bidi="mr-IN"/>
        </w:rPr>
        <w:t>Maharashtra to be completely free of narcotic drugs by 2029</w:t>
      </w:r>
    </w:p>
    <w:p>
      <w:pPr>
        <w:keepNext/>
        <w:spacing w:before="142" w:after="0" w:line="336" w:lineRule="auto"/>
      </w:pPr>
      <w:r>
        <w:rPr>
          <w:rFonts w:ascii="Nirmala UI" w:hAnsi="Nirmala UI" w:cs="Nirmala UI" w:eastAsia="Nirmala UI"/>
          <w:b/>
          <w:color w:val="4D4D6B"/>
          <w:sz w:val="23"/>
          <w:szCs w:val="23"/>
          <w:bCs/>
          <w:lang w:bidi="mr-IN"/>
        </w:rPr>
        <w:t>Comprehensive policy as next step under Nasha Mukt Bharat Abhiyan</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Maharashtra has taken the next step under the Nasha Mukt Bharat Abhiyan. The State Cabinet today approved a comprehensive policy aimed at completely eliminating narcotic drugs from the State by 2029. The meeting was chaired by Chief Minister Devendra Fadnavis.</w:t>
      </w:r>
    </w:p>
    <w:p>
      <w:pPr>
        <w:spacing w:before="0" w:after="255" w:line="444" w:lineRule="auto"/>
        <w:jc w:val="both"/>
      </w:pPr>
      <w:r>
        <w:rPr>
          <w:rFonts w:ascii="Nirmala UI" w:hAnsi="Nirmala UI" w:cs="Nirmala UI" w:eastAsia="Nirmala UI"/>
          <w:b w:val="0"/>
          <w:color w:val="1A1A30"/>
          <w:sz w:val="21"/>
          <w:szCs w:val="21"/>
          <w:lang w:bidi="mr-IN"/>
        </w:rPr>
        <w:t>The policy focuses on extensive public awareness and stringent action against narcotic drugs, with the participation of all government departments. Responsibilities have been assigned from the village level to the district, divisional and Mantralaya levels to ensure effective implementation. Maharashtra is the first State in the country to undertake such a comprehensive campaign involving various departments to create a drug-free Maharashtra.</w:t>
      </w:r>
    </w:p>
    <w:p>
      <w:pPr>
        <w:spacing w:before="0" w:after="255" w:line="444" w:lineRule="auto"/>
        <w:jc w:val="both"/>
      </w:pPr>
      <w:r>
        <w:rPr>
          <w:rFonts w:ascii="Nirmala UI" w:hAnsi="Nirmala UI" w:cs="Nirmala UI" w:eastAsia="Nirmala UI"/>
          <w:b w:val="0"/>
          <w:color w:val="1A1A30"/>
          <w:sz w:val="21"/>
          <w:szCs w:val="21"/>
          <w:lang w:bidi="mr-IN"/>
        </w:rPr>
        <w:t>The Union Government has set a target of completely eliminating narcotic drugs from the country by 2029 through coordination among various Central and State Government departments. Accordingly, the Nasha Mukt Bharat Abhiyan is being implemented effectively at the national level.</w:t>
      </w:r>
    </w:p>
    <w:p>
      <w:pPr>
        <w:spacing w:before="0" w:after="255" w:line="444" w:lineRule="auto"/>
        <w:jc w:val="both"/>
      </w:pPr>
      <w:r>
        <w:rPr>
          <w:rFonts w:ascii="Nirmala UI" w:hAnsi="Nirmala UI" w:cs="Nirmala UI" w:eastAsia="Nirmala UI"/>
          <w:b w:val="0"/>
          <w:color w:val="1A1A30"/>
          <w:sz w:val="21"/>
          <w:szCs w:val="21"/>
          <w:lang w:bidi="mr-IN"/>
        </w:rPr>
        <w:t>To accelerate the implementation of this policy and make Maharashtra completely drug-free by 2029, the State has formulated a policy based on a ‘Comprehensive Government Approach’. Under this policy, stringent action will be taken against cultivation of crops used for illicit drug production, cultivation, manufacture, transportation, sale and consumption of natural and synthetic narcotic drugs. A large-scale public awareness campaign will also be undertaken.</w:t>
      </w:r>
    </w:p>
    <w:p>
      <w:pPr>
        <w:spacing w:before="0" w:after="255" w:line="444" w:lineRule="auto"/>
        <w:jc w:val="both"/>
      </w:pPr>
      <w:r>
        <w:rPr>
          <w:rFonts w:ascii="Nirmala UI" w:hAnsi="Nirmala UI" w:cs="Nirmala UI" w:eastAsia="Nirmala UI"/>
          <w:b w:val="0"/>
          <w:color w:val="1A1A30"/>
          <w:sz w:val="21"/>
          <w:szCs w:val="21"/>
          <w:lang w:bidi="mr-IN"/>
        </w:rPr>
        <w:t>For successful implementation of the campaign, all departments will have to work in coordination with the Anti-Narcotics Task Force (ANTF). At the Mantralaya level, each department will appoint an officer of the rank of Deputy Secretary as a nodal officer for coordination.</w:t>
      </w:r>
    </w:p>
    <w:p>
      <w:pPr>
        <w:spacing w:before="0" w:after="255" w:line="444" w:lineRule="auto"/>
        <w:jc w:val="both"/>
      </w:pPr>
      <w:r>
        <w:rPr>
          <w:rFonts w:ascii="Nirmala UI" w:hAnsi="Nirmala UI" w:cs="Nirmala UI" w:eastAsia="Nirmala UI"/>
          <w:b w:val="0"/>
          <w:color w:val="1A1A30"/>
          <w:sz w:val="21"/>
          <w:szCs w:val="21"/>
          <w:lang w:bidi="mr-IN"/>
        </w:rPr>
        <w:t>An action plan has been finalised for various departments under the policy. From the next academic year (2027), at least one lesson on drug awareness will be included in the school curriculum from Class 5 onwards. Additional marks will be awarded for drug-awareness activities under Chief Minister’s My School, Beautiful School – Phase 3.</w:t>
      </w:r>
    </w:p>
    <w:p>
      <w:pPr>
        <w:spacing w:before="0" w:after="255" w:line="444" w:lineRule="auto"/>
        <w:jc w:val="both"/>
      </w:pPr>
      <w:r>
        <w:rPr>
          <w:rFonts w:ascii="Nirmala UI" w:hAnsi="Nirmala UI" w:cs="Nirmala UI" w:eastAsia="Nirmala UI"/>
          <w:b w:val="0"/>
          <w:color w:val="1A1A30"/>
          <w:sz w:val="21"/>
          <w:szCs w:val="21"/>
          <w:lang w:bidi="mr-IN"/>
        </w:rPr>
        <w:t>The Higher and Technical Education Department will take measures to ensure that all educational institutions maintain drug-free campuses. Additional marks will also be awarded under the Chief Minister’s Samruddha Panchayatraj Abhiyan and My Village, Healthy Village Abhiyan. Every year on June 26, awards will be announced for the best-performing district in drug-free initiatives. The performance of districts during the period from October 2 to April 30 will be evaluated for this purpose.</w:t>
      </w:r>
    </w:p>
    <w:p>
      <w:pPr>
        <w:spacing w:before="0" w:after="255" w:line="444" w:lineRule="auto"/>
        <w:jc w:val="both"/>
      </w:pPr>
      <w:r>
        <w:rPr>
          <w:rFonts w:ascii="Nirmala UI" w:hAnsi="Nirmala UI" w:cs="Nirmala UI" w:eastAsia="Nirmala UI"/>
          <w:b w:val="0"/>
          <w:color w:val="1A1A30"/>
          <w:sz w:val="21"/>
          <w:szCs w:val="21"/>
          <w:lang w:bidi="mr-IN"/>
        </w:rPr>
        <w:t>The policy identifies four pillars: effective enforcement of drug control; substantial reduction in the supply of narcotic drugs; effective reduction in demand for narcotic drugs; and de-addiction, treatment and rehabilitation.</w:t>
      </w:r>
    </w:p>
    <w:p>
      <w:pPr>
        <w:spacing w:before="0" w:after="255" w:line="444" w:lineRule="auto"/>
        <w:jc w:val="both"/>
      </w:pPr>
      <w:r>
        <w:rPr>
          <w:rFonts w:ascii="Nirmala UI" w:hAnsi="Nirmala UI" w:cs="Nirmala UI" w:eastAsia="Nirmala UI"/>
          <w:b w:val="0"/>
          <w:color w:val="1A1A30"/>
          <w:sz w:val="21"/>
          <w:szCs w:val="21"/>
          <w:lang w:bidi="mr-IN"/>
        </w:rPr>
        <w:t>The Home, Transport, Ports, and Law and Judiciary Departments will be responsible for effective enforcement of drug-control measures. The Revenue, Agriculture and Forest Departments will be responsible for curbing the supply of narcotic drugs. The Food and Drug Administration and Industries Departments will take action against illegally manufactured synthetic narcotic drugs.</w:t>
      </w:r>
    </w:p>
    <w:p>
      <w:pPr>
        <w:spacing w:before="0" w:after="255" w:line="444" w:lineRule="auto"/>
        <w:jc w:val="both"/>
      </w:pPr>
      <w:r>
        <w:rPr>
          <w:rFonts w:ascii="Nirmala UI" w:hAnsi="Nirmala UI" w:cs="Nirmala UI" w:eastAsia="Nirmala UI"/>
          <w:b w:val="0"/>
          <w:color w:val="1A1A30"/>
          <w:sz w:val="21"/>
          <w:szCs w:val="21"/>
          <w:lang w:bidi="mr-IN"/>
        </w:rPr>
        <w:t>The School Education, Higher and Technical Education, Sports, Rural Development, Public Health, Women and Child Development, Skill Development and Entrepreneurship, and Information and Public Relations Departments will be responsible for reducing demand for narcotic drugs. The Social Justice and Special Assistance, Public Health, Medical Education, Urban Development, and Skill, Employment, Entrepreneurship and Innovation Departments will be responsible for de-addiction, treatment and rehabilitation.</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Maharashtra to be completely free of narcotic drugs by 2029</dc:title>
  <dc:subject/>
  <dc:creator>मुख्यमंत्री सचिवालय (जनसंपर्क कक्ष)</dc:creator>
  <cp:keywords/>
  <dc:description>Maharashtra has taken the next step under the Nasha Mukt Bharat Abhiyan. The State Cabinet today approved a comprehensive policy aimed at completely eliminating narcotic drugs from</dc:description>
  <cp:lastModifiedBy/>
  <cp:revision>1</cp:revision>
  <dcterms:created xsi:type="dcterms:W3CDTF">2013-12-23T23:15:00Z</dcterms:created>
  <dcterms:modified xsi:type="dcterms:W3CDTF">2013-12-23T23:15:00Z</dcterms:modified>
  <cp:category/>
</cp:coreProperties>
</file>