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58" w:rsidRDefault="00184558" w:rsidP="00574002">
      <w:pPr>
        <w:rPr>
          <w:rFonts w:hAnsi="宋体" w:cs="宋体"/>
          <w:kern w:val="0"/>
          <w:sz w:val="24"/>
        </w:rPr>
      </w:pPr>
      <w:r>
        <w:rPr>
          <w:rFonts w:hAnsi="宋体" w:cs="宋体" w:hint="eastAsia"/>
          <w:kern w:val="0"/>
          <w:sz w:val="24"/>
        </w:rPr>
        <w:t>摘要</w:t>
      </w:r>
      <w:r w:rsidR="00574002" w:rsidRPr="001D3527">
        <w:rPr>
          <w:rFonts w:hAnsi="宋体" w:cs="宋体"/>
          <w:kern w:val="0"/>
          <w:sz w:val="24"/>
        </w:rPr>
        <w:t> </w:t>
      </w:r>
    </w:p>
    <w:p w:rsidR="00923DCB" w:rsidRDefault="00574002" w:rsidP="00574002">
      <w:pPr>
        <w:rPr>
          <w:rFonts w:hAnsi="宋体" w:cs="宋体"/>
          <w:kern w:val="0"/>
          <w:sz w:val="24"/>
        </w:rPr>
      </w:pPr>
      <w:r w:rsidRPr="001D3527">
        <w:rPr>
          <w:rFonts w:hAnsi="宋体" w:cs="宋体"/>
          <w:kern w:val="0"/>
          <w:sz w:val="24"/>
        </w:rPr>
        <w:t>2016年</w:t>
      </w:r>
      <w:r>
        <w:rPr>
          <w:rFonts w:hAnsi="宋体" w:cs="宋体" w:hint="eastAsia"/>
          <w:kern w:val="0"/>
          <w:sz w:val="24"/>
        </w:rPr>
        <w:t>7</w:t>
      </w:r>
      <w:r w:rsidRPr="001D3527">
        <w:rPr>
          <w:rFonts w:hAnsi="宋体" w:cs="宋体"/>
          <w:kern w:val="0"/>
          <w:sz w:val="24"/>
        </w:rPr>
        <w:t>月，我作为系统规划与管理师参与了</w:t>
      </w:r>
      <w:r>
        <w:rPr>
          <w:rFonts w:hAnsi="宋体" w:cs="宋体" w:hint="eastAsia"/>
          <w:kern w:val="0"/>
          <w:sz w:val="24"/>
        </w:rPr>
        <w:t>北京市XX资产管理公司人力资源系统</w:t>
      </w:r>
      <w:r w:rsidRPr="001D3527">
        <w:rPr>
          <w:rFonts w:hAnsi="宋体" w:cs="宋体"/>
          <w:kern w:val="0"/>
          <w:sz w:val="24"/>
        </w:rPr>
        <w:t>运维项目，该运维</w:t>
      </w:r>
      <w:r>
        <w:rPr>
          <w:rFonts w:hAnsi="宋体" w:cs="宋体" w:hint="eastAsia"/>
          <w:kern w:val="0"/>
          <w:sz w:val="24"/>
        </w:rPr>
        <w:t>项目</w:t>
      </w:r>
      <w:r w:rsidRPr="001D3527">
        <w:rPr>
          <w:rFonts w:hAnsi="宋体" w:cs="宋体"/>
          <w:kern w:val="0"/>
          <w:sz w:val="24"/>
        </w:rPr>
        <w:t>合同金额</w:t>
      </w:r>
      <w:r w:rsidR="002D5503">
        <w:rPr>
          <w:rFonts w:hAnsi="宋体" w:cs="宋体" w:hint="eastAsia"/>
          <w:kern w:val="0"/>
          <w:sz w:val="24"/>
        </w:rPr>
        <w:t>55</w:t>
      </w:r>
      <w:r w:rsidRPr="001D3527">
        <w:rPr>
          <w:rFonts w:hAnsi="宋体" w:cs="宋体"/>
          <w:kern w:val="0"/>
          <w:sz w:val="24"/>
        </w:rPr>
        <w:t>万元</w:t>
      </w:r>
      <w:r>
        <w:rPr>
          <w:rFonts w:hAnsi="宋体" w:cs="宋体" w:hint="eastAsia"/>
          <w:kern w:val="0"/>
          <w:sz w:val="24"/>
        </w:rPr>
        <w:t>，</w:t>
      </w:r>
      <w:r>
        <w:rPr>
          <w:rFonts w:hAnsi="宋体" w:cs="宋体"/>
          <w:kern w:val="0"/>
          <w:sz w:val="24"/>
        </w:rPr>
        <w:t>合同</w:t>
      </w:r>
      <w:r>
        <w:rPr>
          <w:rFonts w:hAnsi="宋体" w:cs="宋体" w:hint="eastAsia"/>
          <w:kern w:val="0"/>
          <w:sz w:val="24"/>
        </w:rPr>
        <w:t>运维期</w:t>
      </w:r>
      <w:r w:rsidRPr="001D3527">
        <w:rPr>
          <w:rFonts w:hAnsi="宋体" w:cs="宋体"/>
          <w:kern w:val="0"/>
          <w:sz w:val="24"/>
        </w:rPr>
        <w:t>为1年</w:t>
      </w:r>
      <w:r w:rsidR="006F5E88">
        <w:rPr>
          <w:rFonts w:hAnsi="宋体" w:cs="宋体" w:hint="eastAsia"/>
          <w:kern w:val="0"/>
          <w:sz w:val="24"/>
        </w:rPr>
        <w:t>，</w:t>
      </w:r>
      <w:r w:rsidRPr="001D3527">
        <w:rPr>
          <w:rFonts w:hAnsi="宋体" w:cs="宋体"/>
          <w:kern w:val="0"/>
          <w:sz w:val="24"/>
        </w:rPr>
        <w:t>本运维项目</w:t>
      </w:r>
      <w:r w:rsidR="00D52FE1">
        <w:rPr>
          <w:rFonts w:hAnsi="宋体" w:cs="宋体" w:hint="eastAsia"/>
          <w:kern w:val="0"/>
          <w:sz w:val="24"/>
        </w:rPr>
        <w:t>主要是人力资源软件基础模块的基础服务支持、需求变更、</w:t>
      </w:r>
      <w:r w:rsidR="00227FDB">
        <w:rPr>
          <w:rFonts w:hAnsi="宋体" w:cs="宋体" w:hint="eastAsia"/>
          <w:kern w:val="0"/>
          <w:sz w:val="24"/>
        </w:rPr>
        <w:t>管理咨询、</w:t>
      </w:r>
      <w:r w:rsidR="00D52FE1">
        <w:rPr>
          <w:rFonts w:hAnsi="宋体" w:cs="宋体" w:hint="eastAsia"/>
          <w:kern w:val="0"/>
          <w:sz w:val="24"/>
        </w:rPr>
        <w:t>软件服务器及数据库的协助维护等工作内容</w:t>
      </w:r>
      <w:r w:rsidR="005D13C5">
        <w:rPr>
          <w:rFonts w:hAnsi="宋体" w:cs="宋体" w:hint="eastAsia"/>
          <w:kern w:val="0"/>
          <w:sz w:val="24"/>
        </w:rPr>
        <w:t>，其高效稳定的运营对企业人力资源部工作有着重要的作用</w:t>
      </w:r>
      <w:r w:rsidRPr="001D3527">
        <w:rPr>
          <w:rFonts w:hAnsi="宋体" w:cs="宋体"/>
          <w:kern w:val="0"/>
          <w:sz w:val="24"/>
        </w:rPr>
        <w:t>。本文以该项目为例，讨论了</w:t>
      </w:r>
      <w:r w:rsidR="005D13C5">
        <w:rPr>
          <w:rFonts w:hAnsi="宋体" w:cs="宋体" w:hint="eastAsia"/>
          <w:kern w:val="0"/>
          <w:sz w:val="24"/>
        </w:rPr>
        <w:t>在人力资源系统管理软件运维服务管理中系统规划设计阶段的主要工作内容，在充分识别客户的需求后，结合服务目录设计IT服务方案同时考虑服务模式、级别、人员资源过程技术，设计服务管理的级别协议及成本评估等内容。深刻地体会到服务方案设计阶段是整个设计阶段的核心内容。作为系统规划师要重复考虑供需方的需求及能力的需求以及服务内容的可用性、连续性、安全性能力、价格报告等相关方面的需求</w:t>
      </w:r>
      <w:r w:rsidR="00227FDB">
        <w:rPr>
          <w:rFonts w:hAnsi="宋体" w:cs="宋体" w:hint="eastAsia"/>
          <w:kern w:val="0"/>
          <w:sz w:val="24"/>
        </w:rPr>
        <w:t>。</w:t>
      </w:r>
    </w:p>
    <w:p w:rsidR="00184558" w:rsidRDefault="00184558" w:rsidP="00574002">
      <w:pPr>
        <w:rPr>
          <w:rFonts w:hAnsi="宋体" w:cs="宋体"/>
          <w:kern w:val="0"/>
          <w:sz w:val="24"/>
        </w:rPr>
      </w:pPr>
    </w:p>
    <w:p w:rsidR="00184558" w:rsidRDefault="00184558" w:rsidP="00574002">
      <w:pPr>
        <w:rPr>
          <w:rFonts w:hAnsi="宋体" w:cs="宋体"/>
          <w:kern w:val="0"/>
          <w:sz w:val="24"/>
        </w:rPr>
      </w:pPr>
      <w:r>
        <w:rPr>
          <w:rFonts w:hAnsi="宋体" w:cs="宋体" w:hint="eastAsia"/>
          <w:kern w:val="0"/>
          <w:sz w:val="24"/>
        </w:rPr>
        <w:t>正文：</w:t>
      </w:r>
    </w:p>
    <w:p w:rsidR="00184558" w:rsidRDefault="00184558" w:rsidP="00574002">
      <w:pPr>
        <w:rPr>
          <w:rFonts w:hAnsi="宋体" w:cs="宋体"/>
          <w:kern w:val="0"/>
          <w:sz w:val="24"/>
        </w:rPr>
      </w:pPr>
    </w:p>
    <w:p w:rsidR="00227FDB" w:rsidRDefault="00184558" w:rsidP="00B355D3">
      <w:pPr>
        <w:ind w:firstLineChars="250" w:firstLine="600"/>
        <w:rPr>
          <w:rFonts w:hAnsi="宋体" w:cs="宋体"/>
          <w:kern w:val="0"/>
          <w:sz w:val="24"/>
        </w:rPr>
      </w:pPr>
      <w:r w:rsidRPr="001D3527">
        <w:rPr>
          <w:rFonts w:hAnsi="宋体" w:cs="宋体"/>
          <w:kern w:val="0"/>
          <w:sz w:val="24"/>
        </w:rPr>
        <w:t>2016年</w:t>
      </w:r>
      <w:r>
        <w:rPr>
          <w:rFonts w:hAnsi="宋体" w:cs="宋体" w:hint="eastAsia"/>
          <w:kern w:val="0"/>
          <w:sz w:val="24"/>
        </w:rPr>
        <w:t>7</w:t>
      </w:r>
      <w:r w:rsidRPr="001D3527">
        <w:rPr>
          <w:rFonts w:hAnsi="宋体" w:cs="宋体"/>
          <w:kern w:val="0"/>
          <w:sz w:val="24"/>
        </w:rPr>
        <w:t>月，我作为系统规划与管理师参与了</w:t>
      </w:r>
      <w:r>
        <w:rPr>
          <w:rFonts w:hAnsi="宋体" w:cs="宋体" w:hint="eastAsia"/>
          <w:kern w:val="0"/>
          <w:sz w:val="24"/>
        </w:rPr>
        <w:t>北京市XX资产管理公司人力资源系统</w:t>
      </w:r>
      <w:r w:rsidRPr="001D3527">
        <w:rPr>
          <w:rFonts w:hAnsi="宋体" w:cs="宋体"/>
          <w:kern w:val="0"/>
          <w:sz w:val="24"/>
        </w:rPr>
        <w:t>运维项目，该运维</w:t>
      </w:r>
      <w:r>
        <w:rPr>
          <w:rFonts w:hAnsi="宋体" w:cs="宋体" w:hint="eastAsia"/>
          <w:kern w:val="0"/>
          <w:sz w:val="24"/>
        </w:rPr>
        <w:t>项目</w:t>
      </w:r>
      <w:r w:rsidRPr="001D3527">
        <w:rPr>
          <w:rFonts w:hAnsi="宋体" w:cs="宋体"/>
          <w:kern w:val="0"/>
          <w:sz w:val="24"/>
        </w:rPr>
        <w:t>合同金额</w:t>
      </w:r>
      <w:r>
        <w:rPr>
          <w:rFonts w:hAnsi="宋体" w:cs="宋体" w:hint="eastAsia"/>
          <w:kern w:val="0"/>
          <w:sz w:val="24"/>
        </w:rPr>
        <w:t>55</w:t>
      </w:r>
      <w:r w:rsidRPr="001D3527">
        <w:rPr>
          <w:rFonts w:hAnsi="宋体" w:cs="宋体"/>
          <w:kern w:val="0"/>
          <w:sz w:val="24"/>
        </w:rPr>
        <w:t>万元</w:t>
      </w:r>
      <w:r>
        <w:rPr>
          <w:rFonts w:hAnsi="宋体" w:cs="宋体" w:hint="eastAsia"/>
          <w:kern w:val="0"/>
          <w:sz w:val="24"/>
        </w:rPr>
        <w:t>，</w:t>
      </w:r>
      <w:r>
        <w:rPr>
          <w:rFonts w:hAnsi="宋体" w:cs="宋体"/>
          <w:kern w:val="0"/>
          <w:sz w:val="24"/>
        </w:rPr>
        <w:t>合同</w:t>
      </w:r>
      <w:r>
        <w:rPr>
          <w:rFonts w:hAnsi="宋体" w:cs="宋体" w:hint="eastAsia"/>
          <w:kern w:val="0"/>
          <w:sz w:val="24"/>
        </w:rPr>
        <w:t>运维期</w:t>
      </w:r>
      <w:r w:rsidRPr="001D3527">
        <w:rPr>
          <w:rFonts w:hAnsi="宋体" w:cs="宋体"/>
          <w:kern w:val="0"/>
          <w:sz w:val="24"/>
        </w:rPr>
        <w:t>为1年</w:t>
      </w:r>
      <w:r>
        <w:rPr>
          <w:rFonts w:hAnsi="宋体" w:cs="宋体" w:hint="eastAsia"/>
          <w:kern w:val="0"/>
          <w:sz w:val="24"/>
        </w:rPr>
        <w:t>，该项目涉及该公司总部及26家办事处及10几家分公司的人力资源系统的运维工作，主要负责人力资源软件</w:t>
      </w:r>
      <w:r w:rsidR="00A52896">
        <w:rPr>
          <w:rFonts w:hAnsi="宋体" w:cs="宋体" w:hint="eastAsia"/>
          <w:kern w:val="0"/>
          <w:sz w:val="24"/>
        </w:rPr>
        <w:t>正在运行的基本模块</w:t>
      </w:r>
      <w:r w:rsidR="00407121">
        <w:rPr>
          <w:rFonts w:hAnsi="宋体" w:cs="宋体" w:hint="eastAsia"/>
          <w:kern w:val="0"/>
          <w:sz w:val="24"/>
        </w:rPr>
        <w:t>如招聘、人员管理、考勤假期福利保险薪资计算、系统管理等</w:t>
      </w:r>
      <w:r w:rsidR="00A52896">
        <w:rPr>
          <w:rFonts w:hAnsi="宋体" w:cs="宋体" w:hint="eastAsia"/>
          <w:kern w:val="0"/>
          <w:sz w:val="24"/>
        </w:rPr>
        <w:t>的</w:t>
      </w:r>
      <w:r>
        <w:rPr>
          <w:rFonts w:hAnsi="宋体" w:cs="宋体" w:hint="eastAsia"/>
          <w:kern w:val="0"/>
          <w:sz w:val="24"/>
        </w:rPr>
        <w:t>日常</w:t>
      </w:r>
      <w:r w:rsidR="00A52896">
        <w:rPr>
          <w:rFonts w:hAnsi="宋体" w:cs="宋体" w:hint="eastAsia"/>
          <w:kern w:val="0"/>
          <w:sz w:val="24"/>
        </w:rPr>
        <w:t>使用</w:t>
      </w:r>
      <w:r>
        <w:rPr>
          <w:rFonts w:hAnsi="宋体" w:cs="宋体" w:hint="eastAsia"/>
          <w:kern w:val="0"/>
          <w:sz w:val="24"/>
        </w:rPr>
        <w:t>答疑，</w:t>
      </w:r>
      <w:r w:rsidR="00B355D3">
        <w:rPr>
          <w:rFonts w:hAnsi="宋体" w:cs="宋体" w:hint="eastAsia"/>
          <w:kern w:val="0"/>
          <w:sz w:val="24"/>
        </w:rPr>
        <w:t>考勤、假期福利保险基本</w:t>
      </w:r>
      <w:r>
        <w:rPr>
          <w:rFonts w:hAnsi="宋体" w:cs="宋体" w:hint="eastAsia"/>
          <w:kern w:val="0"/>
          <w:sz w:val="24"/>
        </w:rPr>
        <w:t>薪资</w:t>
      </w:r>
      <w:r w:rsidR="00B355D3">
        <w:rPr>
          <w:rFonts w:hAnsi="宋体" w:cs="宋体" w:hint="eastAsia"/>
          <w:kern w:val="0"/>
          <w:sz w:val="24"/>
        </w:rPr>
        <w:t>的导入、</w:t>
      </w:r>
      <w:r>
        <w:rPr>
          <w:rFonts w:hAnsi="宋体" w:cs="宋体" w:hint="eastAsia"/>
          <w:kern w:val="0"/>
          <w:sz w:val="24"/>
        </w:rPr>
        <w:t>计算</w:t>
      </w:r>
      <w:r w:rsidR="00B355D3">
        <w:rPr>
          <w:rFonts w:hAnsi="宋体" w:cs="宋体" w:hint="eastAsia"/>
          <w:kern w:val="0"/>
          <w:sz w:val="24"/>
        </w:rPr>
        <w:t>、</w:t>
      </w:r>
      <w:r>
        <w:rPr>
          <w:rFonts w:hAnsi="宋体" w:cs="宋体" w:hint="eastAsia"/>
          <w:kern w:val="0"/>
          <w:sz w:val="24"/>
        </w:rPr>
        <w:t>报表统计</w:t>
      </w:r>
      <w:r w:rsidR="00B355D3">
        <w:rPr>
          <w:rFonts w:hAnsi="宋体" w:cs="宋体" w:hint="eastAsia"/>
          <w:kern w:val="0"/>
          <w:sz w:val="24"/>
        </w:rPr>
        <w:t>等工作</w:t>
      </w:r>
      <w:r w:rsidR="00407121">
        <w:rPr>
          <w:rFonts w:hAnsi="宋体" w:cs="宋体" w:hint="eastAsia"/>
          <w:kern w:val="0"/>
          <w:sz w:val="24"/>
        </w:rPr>
        <w:t>；</w:t>
      </w:r>
      <w:r w:rsidR="00B355D3">
        <w:rPr>
          <w:rFonts w:hAnsi="宋体" w:cs="宋体" w:hint="eastAsia"/>
          <w:kern w:val="0"/>
          <w:sz w:val="24"/>
        </w:rPr>
        <w:t>提供</w:t>
      </w:r>
      <w:r>
        <w:rPr>
          <w:rFonts w:hAnsi="宋体" w:cs="宋体" w:hint="eastAsia"/>
          <w:kern w:val="0"/>
          <w:sz w:val="24"/>
        </w:rPr>
        <w:t>现场和远程处理bug</w:t>
      </w:r>
      <w:r w:rsidR="00B355D3">
        <w:rPr>
          <w:rFonts w:hAnsi="宋体" w:cs="宋体" w:hint="eastAsia"/>
          <w:kern w:val="0"/>
          <w:sz w:val="24"/>
        </w:rPr>
        <w:t>、异常操作</w:t>
      </w:r>
      <w:r>
        <w:rPr>
          <w:rFonts w:hAnsi="宋体" w:cs="宋体" w:hint="eastAsia"/>
          <w:kern w:val="0"/>
          <w:sz w:val="24"/>
        </w:rPr>
        <w:t>等</w:t>
      </w:r>
      <w:r w:rsidR="00407121">
        <w:rPr>
          <w:rFonts w:hAnsi="宋体" w:cs="宋体" w:hint="eastAsia"/>
          <w:kern w:val="0"/>
          <w:sz w:val="24"/>
        </w:rPr>
        <w:t>；</w:t>
      </w:r>
      <w:r w:rsidR="00B355D3" w:rsidRPr="00B355D3">
        <w:rPr>
          <w:rFonts w:hint="eastAsia"/>
          <w:sz w:val="24"/>
        </w:rPr>
        <w:t>根据客户的需求提供二次免费全辖范围的</w:t>
      </w:r>
      <w:proofErr w:type="spellStart"/>
      <w:r w:rsidR="00B355D3" w:rsidRPr="00B355D3">
        <w:rPr>
          <w:rFonts w:hint="eastAsia"/>
          <w:sz w:val="24"/>
        </w:rPr>
        <w:t>eHR</w:t>
      </w:r>
      <w:proofErr w:type="spellEnd"/>
      <w:r w:rsidR="00B355D3" w:rsidRPr="00B355D3">
        <w:rPr>
          <w:rFonts w:hint="eastAsia"/>
          <w:sz w:val="24"/>
        </w:rPr>
        <w:t xml:space="preserve"> 系统培训</w:t>
      </w:r>
      <w:r w:rsidRPr="00B355D3">
        <w:rPr>
          <w:rFonts w:hAnsi="宋体" w:cs="宋体" w:hint="eastAsia"/>
          <w:kern w:val="0"/>
          <w:sz w:val="24"/>
        </w:rPr>
        <w:t>，</w:t>
      </w:r>
      <w:r>
        <w:rPr>
          <w:rFonts w:hAnsi="宋体" w:cs="宋体" w:hint="eastAsia"/>
          <w:kern w:val="0"/>
          <w:sz w:val="24"/>
        </w:rPr>
        <w:t>日常小版本的升级变更的实施设置</w:t>
      </w:r>
      <w:r w:rsidR="00A52896">
        <w:rPr>
          <w:rFonts w:hAnsi="宋体" w:cs="宋体" w:hint="eastAsia"/>
          <w:kern w:val="0"/>
          <w:sz w:val="24"/>
        </w:rPr>
        <w:t>测试及</w:t>
      </w:r>
      <w:r w:rsidR="00407121">
        <w:rPr>
          <w:rFonts w:hAnsi="宋体" w:cs="宋体" w:hint="eastAsia"/>
          <w:kern w:val="0"/>
          <w:sz w:val="24"/>
        </w:rPr>
        <w:t>发布等流程；以</w:t>
      </w:r>
      <w:r>
        <w:rPr>
          <w:rFonts w:hAnsi="宋体" w:cs="宋体" w:hint="eastAsia"/>
          <w:kern w:val="0"/>
          <w:sz w:val="24"/>
        </w:rPr>
        <w:t>及根据企业政策的调整和制度的改变做适当的管</w:t>
      </w:r>
      <w:r w:rsidRPr="00407121">
        <w:rPr>
          <w:rFonts w:hAnsi="宋体" w:cs="宋体" w:hint="eastAsia"/>
          <w:kern w:val="0"/>
          <w:sz w:val="24"/>
        </w:rPr>
        <w:t>理咨询</w:t>
      </w:r>
      <w:r w:rsidR="00B355D3" w:rsidRPr="00407121">
        <w:rPr>
          <w:rFonts w:hAnsi="宋体" w:cs="宋体" w:hint="eastAsia"/>
          <w:kern w:val="0"/>
          <w:sz w:val="24"/>
        </w:rPr>
        <w:t>服务、人力资源系统软件使用的服务器</w:t>
      </w:r>
      <w:r w:rsidR="00407121" w:rsidRPr="00407121">
        <w:rPr>
          <w:rFonts w:hAnsi="宋体" w:cs="宋体" w:hint="eastAsia"/>
          <w:kern w:val="0"/>
          <w:sz w:val="24"/>
        </w:rPr>
        <w:t>（测试服务器及应用服务器）</w:t>
      </w:r>
      <w:r w:rsidR="00B355D3" w:rsidRPr="00407121">
        <w:rPr>
          <w:rFonts w:hAnsi="宋体" w:cs="宋体" w:hint="eastAsia"/>
          <w:kern w:val="0"/>
          <w:sz w:val="24"/>
        </w:rPr>
        <w:t>及数据库的协助维护如</w:t>
      </w:r>
      <w:r w:rsidR="00407121" w:rsidRPr="00407121">
        <w:rPr>
          <w:rFonts w:hAnsi="宋体" w:cs="宋体" w:hint="eastAsia"/>
          <w:kern w:val="0"/>
          <w:sz w:val="24"/>
        </w:rPr>
        <w:t>服务器的日常维护、检测软件的运行</w:t>
      </w:r>
      <w:r w:rsidR="00407121" w:rsidRPr="00407121">
        <w:rPr>
          <w:rFonts w:hint="eastAsia"/>
          <w:sz w:val="24"/>
        </w:rPr>
        <w:t>检查系统备份和</w:t>
      </w:r>
      <w:r w:rsidR="00407121" w:rsidRPr="00407121">
        <w:rPr>
          <w:sz w:val="24"/>
        </w:rPr>
        <w:t>Oracle</w:t>
      </w:r>
      <w:r w:rsidR="00407121" w:rsidRPr="00407121">
        <w:rPr>
          <w:rFonts w:hint="eastAsia"/>
          <w:sz w:val="24"/>
        </w:rPr>
        <w:t>数据库备份情况、系统遇到灾难时，及时有效地恢复</w:t>
      </w:r>
      <w:r w:rsidR="00B355D3" w:rsidRPr="00407121">
        <w:rPr>
          <w:rFonts w:hint="eastAsia"/>
          <w:sz w:val="24"/>
        </w:rPr>
        <w:t>数据库空间检测及调整性能调优备份及恢复测试</w:t>
      </w:r>
      <w:r w:rsidR="00B355D3" w:rsidRPr="00407121">
        <w:rPr>
          <w:rFonts w:hAnsi="宋体" w:cs="宋体" w:hint="eastAsia"/>
          <w:kern w:val="0"/>
          <w:sz w:val="24"/>
        </w:rPr>
        <w:t>等服务。</w:t>
      </w:r>
      <w:r w:rsidR="00407121">
        <w:rPr>
          <w:rFonts w:hAnsi="宋体" w:cs="宋体" w:hint="eastAsia"/>
          <w:kern w:val="0"/>
          <w:sz w:val="24"/>
        </w:rPr>
        <w:t>人力资源管理系统运维工作能否正常高效的运转对企业有很大的影响，所以做好软件的运维对供需双方工作有非常重要作用。</w:t>
      </w:r>
    </w:p>
    <w:p w:rsidR="00407121" w:rsidRDefault="00407121" w:rsidP="00407121">
      <w:pPr>
        <w:ind w:firstLineChars="250" w:firstLine="525"/>
      </w:pPr>
      <w:r>
        <w:rPr>
          <w:rFonts w:hint="eastAsia"/>
        </w:rPr>
        <w:t>由于人力资源系统软件运维工作涉及客户企业的员工薪资计算、职业发展规划及绩效考核等人才息息相关的内容，所以其运维工作的重要性、系统性能的可靠性、数据的安全保密及准确性，薪资计算的及时性准确性对运维工作质量的要求就</w:t>
      </w:r>
      <w:r w:rsidR="00C06AB8">
        <w:rPr>
          <w:rFonts w:hint="eastAsia"/>
        </w:rPr>
        <w:t>显得格外重要</w:t>
      </w:r>
      <w:r>
        <w:rPr>
          <w:rFonts w:hint="eastAsia"/>
        </w:rPr>
        <w:t>。</w:t>
      </w:r>
      <w:r w:rsidR="0033702D">
        <w:rPr>
          <w:rFonts w:hint="eastAsia"/>
        </w:rPr>
        <w:t>因此我们除了做好基本的运维服务之外还特别的在运维服务规划阶段对服务规划设计的过程从需求识别、到服务目录的设计和服务方案的设计（服务的模式设计、服务的级别设计、服务要素设计</w:t>
      </w:r>
      <w:r w:rsidR="0033702D">
        <w:t>—</w:t>
      </w:r>
      <w:r w:rsidR="0033702D">
        <w:rPr>
          <w:rFonts w:hint="eastAsia"/>
        </w:rPr>
        <w:t>人员、资源、技术、过程）</w:t>
      </w:r>
      <w:r w:rsidR="00C21F3E">
        <w:rPr>
          <w:rFonts w:hint="eastAsia"/>
        </w:rPr>
        <w:t>做了服务工作，具体内容如下。</w:t>
      </w:r>
    </w:p>
    <w:p w:rsidR="00D36C75" w:rsidRDefault="00C21F3E" w:rsidP="00D36C75">
      <w:pPr>
        <w:ind w:firstLineChars="250" w:firstLine="525"/>
      </w:pPr>
      <w:r>
        <w:rPr>
          <w:rFonts w:hint="eastAsia"/>
        </w:rPr>
        <w:t>经过和客户方需求的详细识别和探讨，跟客户的人力资源部和信息科技部主要负责人</w:t>
      </w:r>
      <w:r w:rsidR="00D36C75">
        <w:rPr>
          <w:rFonts w:hint="eastAsia"/>
        </w:rPr>
        <w:t>达成共识，并通过公司主管领导的审批通过，明确了运维阶段的工作重点内容对服务模式、级别、人员、过程、资源、技术等方面做了详细的设计工作</w:t>
      </w:r>
    </w:p>
    <w:p w:rsidR="00D36C75" w:rsidRDefault="00D36C75" w:rsidP="00D36C75">
      <w:pPr>
        <w:ind w:firstLineChars="250" w:firstLine="525"/>
      </w:pPr>
      <w:r>
        <w:rPr>
          <w:rFonts w:hint="eastAsia"/>
        </w:rPr>
        <w:t>1、服务模式的设计</w:t>
      </w:r>
    </w:p>
    <w:p w:rsidR="00D36C75" w:rsidRDefault="00D36C75" w:rsidP="00D36C75">
      <w:pPr>
        <w:ind w:firstLineChars="200" w:firstLine="420"/>
      </w:pPr>
      <w:r>
        <w:rPr>
          <w:rFonts w:hint="eastAsia"/>
        </w:rPr>
        <w:t>由于客户方是国内四大资产管理公司之一，对员工的干部履历及薪资信息的保密级别非常高，在一定成本控制下双方达成一致理解，在模式选择上全外包的形式，采用两个人现场驻场运维模式，实行</w:t>
      </w:r>
      <w:r w:rsidR="00D32935">
        <w:rPr>
          <w:rFonts w:hint="eastAsia"/>
        </w:rPr>
        <w:t>客户上班时间的周一到周五08:30-17:30时间段</w:t>
      </w:r>
      <w:r>
        <w:rPr>
          <w:rFonts w:hint="eastAsia"/>
        </w:rPr>
        <w:t>的现场支持，</w:t>
      </w:r>
      <w:r w:rsidR="007D3B8F">
        <w:rPr>
          <w:rFonts w:hint="eastAsia"/>
        </w:rPr>
        <w:t>同时对无法现场解决的问题和应用服务器及数据库的巡检备份等采用非驻场的二线支持模式。</w:t>
      </w:r>
      <w:r>
        <w:rPr>
          <w:rFonts w:hint="eastAsia"/>
        </w:rPr>
        <w:t>保证了应用系统、服务器及数据库的</w:t>
      </w:r>
      <w:r w:rsidR="0025574C">
        <w:rPr>
          <w:rFonts w:hint="eastAsia"/>
        </w:rPr>
        <w:t>系统可用性及连续性，经过讨论选择了与客户需求相匹配的服务模式</w:t>
      </w:r>
    </w:p>
    <w:p w:rsidR="0025574C" w:rsidRDefault="0025574C" w:rsidP="00D36C75">
      <w:pPr>
        <w:ind w:firstLineChars="200" w:firstLine="420"/>
      </w:pPr>
      <w:r>
        <w:rPr>
          <w:rFonts w:hint="eastAsia"/>
        </w:rPr>
        <w:t>2、服务级别的设计</w:t>
      </w:r>
    </w:p>
    <w:p w:rsidR="0025574C" w:rsidRDefault="0025574C" w:rsidP="00D36C75">
      <w:pPr>
        <w:ind w:firstLineChars="200" w:firstLine="420"/>
      </w:pPr>
      <w:r>
        <w:rPr>
          <w:rFonts w:hint="eastAsia"/>
        </w:rPr>
        <w:lastRenderedPageBreak/>
        <w:t>服务级别的是供需方对服务工作的质量、性能</w:t>
      </w:r>
      <w:r w:rsidR="006D4EA1">
        <w:rPr>
          <w:rFonts w:hint="eastAsia"/>
        </w:rPr>
        <w:t>的方面达成的双方共同认可的级别要求，由于薪资系统的保密性和安全性的考虑，需要保证每天员工信息的及时录入，薪资计算数据的正确完整导入及在规定的时间计算出完整的工资并出相应的凭证和税务的报表，及每月的人数统计情况，所以从服务的时间、应用系统的可用性</w:t>
      </w:r>
      <w:r w:rsidR="007D3B8F">
        <w:rPr>
          <w:rFonts w:hint="eastAsia"/>
        </w:rPr>
        <w:t>、时间的响应时间解决率，报表的及时满足率服务报告的及时提交率、系统应用的监控检查次数方面都做了详细的规定。</w:t>
      </w:r>
    </w:p>
    <w:p w:rsidR="007D3B8F" w:rsidRDefault="007D3B8F" w:rsidP="00D36C75">
      <w:pPr>
        <w:ind w:firstLineChars="200" w:firstLine="420"/>
      </w:pPr>
      <w:r>
        <w:rPr>
          <w:rFonts w:hint="eastAsia"/>
        </w:rPr>
        <w:t>3、人员要素设计</w:t>
      </w:r>
    </w:p>
    <w:p w:rsidR="007D3B8F" w:rsidRDefault="007D3B8F" w:rsidP="00AD1D27">
      <w:r>
        <w:rPr>
          <w:rFonts w:hint="eastAsia"/>
        </w:rPr>
        <w:t>（1）人员要素设计的时候我充分的考虑了人员的职责岗位的设计，</w:t>
      </w:r>
      <w:r w:rsidR="00D9175E">
        <w:rPr>
          <w:rFonts w:hint="eastAsia"/>
        </w:rPr>
        <w:t>配置了三人，</w:t>
      </w:r>
      <w:r>
        <w:rPr>
          <w:rFonts w:hint="eastAsia"/>
        </w:rPr>
        <w:t>设置了间接管理岗和技术支持岗和操作岗，其中操作岗和技术支持岗为现场支持的形式进行，管理岗负责对服务过程进行检查方案策划等内容。人员分岗且相对稳定提高了运维服务的质量和客户的满意度。</w:t>
      </w:r>
    </w:p>
    <w:p w:rsidR="00D9175E" w:rsidRPr="00AD1D27" w:rsidRDefault="007D3B8F" w:rsidP="00D9175E">
      <w:pPr>
        <w:spacing w:line="360" w:lineRule="auto"/>
        <w:rPr>
          <w:szCs w:val="21"/>
        </w:rPr>
      </w:pPr>
      <w:r>
        <w:rPr>
          <w:rFonts w:hint="eastAsia"/>
        </w:rPr>
        <w:t>（2）</w:t>
      </w:r>
      <w:r w:rsidRPr="00AD1D27">
        <w:rPr>
          <w:rFonts w:hint="eastAsia"/>
          <w:szCs w:val="21"/>
        </w:rPr>
        <w:t xml:space="preserve">绩效考核方案的设计 </w:t>
      </w:r>
      <w:r w:rsidR="00D9175E" w:rsidRPr="00AD1D27">
        <w:rPr>
          <w:rFonts w:hint="eastAsia"/>
          <w:szCs w:val="21"/>
        </w:rPr>
        <w:t>采取绩效打分关联合同款的方式，分为月度考核季度考核和年度绩效考核，将服务的要求作为绩效考核的指标如人员的无故缺勤2分，迟到早退1分，乙方提交的程序出现版本错误或用经甲方审核通过的测试案例应该发现的错误，每出现一处，扣2分维护人员遭投诉，经查实投诉有效，每投诉1次，扣3分特别重大事件定义：全公司范围内不可用，时间超过30分钟的事件。2个小时以内解决的扣10分，超过2个小时后，每增加2小时，加扣5分等关联合同扣款情况。设计绩效考核的方案</w:t>
      </w:r>
    </w:p>
    <w:p w:rsidR="00AD1D27" w:rsidRDefault="00AD1D27" w:rsidP="00D9175E">
      <w:pPr>
        <w:spacing w:line="360" w:lineRule="auto"/>
        <w:rPr>
          <w:szCs w:val="21"/>
        </w:rPr>
      </w:pPr>
      <w:r>
        <w:rPr>
          <w:rFonts w:hint="eastAsia"/>
          <w:szCs w:val="21"/>
        </w:rPr>
        <w:t>（3）培训方案设计 我们根据人员的知识和技能情况，安排维护人员的相关培训，做培训工具、内容、工具应急的培训及计划和效果的评估等方案</w:t>
      </w:r>
    </w:p>
    <w:p w:rsidR="00AD1D27" w:rsidRDefault="00AD1D27" w:rsidP="00D9175E">
      <w:pPr>
        <w:spacing w:line="360" w:lineRule="auto"/>
        <w:rPr>
          <w:szCs w:val="21"/>
        </w:rPr>
      </w:pPr>
      <w:r>
        <w:rPr>
          <w:rFonts w:hint="eastAsia"/>
          <w:szCs w:val="21"/>
        </w:rPr>
        <w:t>4、资源要素设计</w:t>
      </w:r>
    </w:p>
    <w:p w:rsidR="00AD1D27" w:rsidRDefault="00AD1D27" w:rsidP="00D9175E">
      <w:pPr>
        <w:spacing w:line="360" w:lineRule="auto"/>
        <w:rPr>
          <w:szCs w:val="21"/>
        </w:rPr>
      </w:pPr>
      <w:r>
        <w:rPr>
          <w:rFonts w:hint="eastAsia"/>
          <w:szCs w:val="21"/>
        </w:rPr>
        <w:t>资源的设计时最大的考虑了既要满足客户方当前的服务品质达到SLA又考虑客户未来的发展，我们从服务工具、服务台、备件库、知识库等方面进行设计，建立了过程类工具和监控工具，对备件的供应商管理，出入库管理和可用性方面做了规定及知识库的建立测量制度等及每日工作总结问题汇总等知识入库的方式方法设计等</w:t>
      </w:r>
    </w:p>
    <w:p w:rsidR="00AD1D27" w:rsidRDefault="00AD1D27" w:rsidP="00D9175E">
      <w:pPr>
        <w:spacing w:line="360" w:lineRule="auto"/>
        <w:rPr>
          <w:szCs w:val="21"/>
        </w:rPr>
      </w:pPr>
      <w:r>
        <w:rPr>
          <w:rFonts w:hint="eastAsia"/>
          <w:szCs w:val="21"/>
        </w:rPr>
        <w:t>5、技术要素设计</w:t>
      </w:r>
    </w:p>
    <w:p w:rsidR="00AD1D27" w:rsidRDefault="00AD1D27" w:rsidP="00D9175E">
      <w:pPr>
        <w:spacing w:line="360" w:lineRule="auto"/>
        <w:rPr>
          <w:szCs w:val="21"/>
        </w:rPr>
      </w:pPr>
      <w:r>
        <w:rPr>
          <w:rFonts w:hint="eastAsia"/>
          <w:szCs w:val="21"/>
        </w:rPr>
        <w:t>技术设计的目标是建立了统一的技术管理，和一致的技术标准建立说明书等，提高服务的质量和效率，减低出错率和操作成本。</w:t>
      </w:r>
    </w:p>
    <w:p w:rsidR="00AD1D27" w:rsidRDefault="00AD1D27" w:rsidP="00D9175E">
      <w:pPr>
        <w:spacing w:line="360" w:lineRule="auto"/>
        <w:rPr>
          <w:szCs w:val="21"/>
        </w:rPr>
      </w:pPr>
      <w:r>
        <w:rPr>
          <w:rFonts w:hint="eastAsia"/>
          <w:szCs w:val="21"/>
        </w:rPr>
        <w:t>建立技术研发体系，根据客户系统的运行情况和客户的需求，做系统的升级研发等，建立常用问题解决技术，指定标准化的流程程序</w:t>
      </w:r>
      <w:r w:rsidR="00CF2708">
        <w:rPr>
          <w:rFonts w:hint="eastAsia"/>
          <w:szCs w:val="21"/>
        </w:rPr>
        <w:t>计划</w:t>
      </w:r>
      <w:r>
        <w:rPr>
          <w:rFonts w:hint="eastAsia"/>
          <w:szCs w:val="21"/>
        </w:rPr>
        <w:t>，如接听电话的话术</w:t>
      </w:r>
      <w:r w:rsidR="00CF2708">
        <w:rPr>
          <w:rFonts w:hint="eastAsia"/>
          <w:szCs w:val="21"/>
        </w:rPr>
        <w:t>及解决问题的程序流程等</w:t>
      </w:r>
    </w:p>
    <w:p w:rsidR="00CF2708" w:rsidRDefault="00CF2708" w:rsidP="00D9175E">
      <w:pPr>
        <w:spacing w:line="360" w:lineRule="auto"/>
        <w:rPr>
          <w:szCs w:val="21"/>
        </w:rPr>
      </w:pPr>
      <w:r>
        <w:rPr>
          <w:rFonts w:hint="eastAsia"/>
          <w:szCs w:val="21"/>
        </w:rPr>
        <w:t>建立突发事件类型及应急预案的编制计划，系统数据库每天12点进行备份，当应用系统不可用或服务器瘫痪时，可启用备份的数据库进行时时恢复。</w:t>
      </w:r>
    </w:p>
    <w:p w:rsidR="00CF2708" w:rsidRDefault="00CF2708" w:rsidP="00D9175E">
      <w:pPr>
        <w:spacing w:line="360" w:lineRule="auto"/>
        <w:rPr>
          <w:szCs w:val="21"/>
        </w:rPr>
      </w:pPr>
      <w:r>
        <w:rPr>
          <w:rFonts w:hint="eastAsia"/>
          <w:szCs w:val="21"/>
        </w:rPr>
        <w:t>6、过程要素的设计</w:t>
      </w:r>
    </w:p>
    <w:p w:rsidR="00CF2708" w:rsidRDefault="00CF2708" w:rsidP="00D9175E">
      <w:pPr>
        <w:spacing w:line="360" w:lineRule="auto"/>
        <w:rPr>
          <w:szCs w:val="21"/>
        </w:rPr>
      </w:pPr>
      <w:r>
        <w:rPr>
          <w:rFonts w:hint="eastAsia"/>
          <w:szCs w:val="21"/>
        </w:rPr>
        <w:t>针对人力资源系统运维服务的特点，建立服务级别管理、服务报告管理，事件及问题管理、配置管理、变更管理、发布管理、连续性和可用性及安全管理等过程管理的设计工作。重点</w:t>
      </w:r>
      <w:r>
        <w:rPr>
          <w:rFonts w:hint="eastAsia"/>
          <w:szCs w:val="21"/>
        </w:rPr>
        <w:lastRenderedPageBreak/>
        <w:t>强化变更管理的流程如当客户提出需求时，先要给人力资源部做评估减少无用的需求变更，然后</w:t>
      </w:r>
      <w:r w:rsidR="007E651D">
        <w:rPr>
          <w:rFonts w:hint="eastAsia"/>
          <w:szCs w:val="21"/>
        </w:rPr>
        <w:t>做评审，确定需要变更后实施变更，通过</w:t>
      </w:r>
      <w:proofErr w:type="spellStart"/>
      <w:r w:rsidR="007E651D">
        <w:rPr>
          <w:rFonts w:hint="eastAsia"/>
          <w:szCs w:val="21"/>
        </w:rPr>
        <w:t>oa</w:t>
      </w:r>
      <w:proofErr w:type="spellEnd"/>
      <w:r w:rsidR="007E651D">
        <w:rPr>
          <w:rFonts w:hint="eastAsia"/>
          <w:szCs w:val="21"/>
        </w:rPr>
        <w:t>的变更流程记录机制完成服务的变更申请，测试发布等流程</w:t>
      </w:r>
      <w:r w:rsidR="005A549B">
        <w:rPr>
          <w:rFonts w:hint="eastAsia"/>
          <w:szCs w:val="21"/>
        </w:rPr>
        <w:t>并完成相关的服务报告记录汇总工作</w:t>
      </w:r>
      <w:r w:rsidR="007E651D">
        <w:rPr>
          <w:rFonts w:hint="eastAsia"/>
          <w:szCs w:val="21"/>
        </w:rPr>
        <w:t>。</w:t>
      </w:r>
    </w:p>
    <w:p w:rsidR="006C4CE5" w:rsidRDefault="005E7BAA" w:rsidP="00D9175E">
      <w:pPr>
        <w:spacing w:line="360" w:lineRule="auto"/>
        <w:rPr>
          <w:szCs w:val="21"/>
        </w:rPr>
      </w:pPr>
      <w:r>
        <w:rPr>
          <w:rFonts w:hint="eastAsia"/>
          <w:szCs w:val="21"/>
        </w:rPr>
        <w:t xml:space="preserve">     经过和客户方的协商讨论，我们最终签订了服务级别协议，协议内容设计当事人，协定拟定的条款，违约处罚、费用和仲裁机构，修改条款、政策，报告格式和相关方的义务等主要内容。为了更好的规范相关方的责任和义务，我们还继续签订了</w:t>
      </w:r>
      <w:r w:rsidR="00D32935">
        <w:rPr>
          <w:rFonts w:hint="eastAsia"/>
          <w:szCs w:val="21"/>
        </w:rPr>
        <w:t>支持合同。确保相关方的权责利益等</w:t>
      </w:r>
    </w:p>
    <w:p w:rsidR="00D32935" w:rsidRDefault="00D32935" w:rsidP="00D9175E">
      <w:pPr>
        <w:spacing w:line="360" w:lineRule="auto"/>
        <w:rPr>
          <w:szCs w:val="21"/>
        </w:rPr>
      </w:pPr>
      <w:r>
        <w:rPr>
          <w:rFonts w:hint="eastAsia"/>
          <w:szCs w:val="21"/>
        </w:rPr>
        <w:t xml:space="preserve">     该协议经过和xx资产管理公司友好协商，自2016年7月1日到2017年7月1日止，有效期一年，对人力资源管理系统（应用运行模块薪资计算报表等）及涉及服务器和数据库的协助维护，服务时间是应用类</w:t>
      </w:r>
      <w:r w:rsidRPr="00362169">
        <w:rPr>
          <w:rFonts w:hint="eastAsia"/>
          <w:szCs w:val="21"/>
        </w:rPr>
        <w:t>正常上班时间。乙方系统运维人员在现场进行日常管理活动和接受并处理请求的时间。</w:t>
      </w:r>
      <w:r w:rsidRPr="00362169">
        <w:rPr>
          <w:rFonts w:hAnsi="宋体" w:hint="eastAsia"/>
          <w:szCs w:val="21"/>
        </w:rPr>
        <w:t>即周一至周五的8：10-17：30</w:t>
      </w:r>
      <w:r w:rsidRPr="00362169">
        <w:rPr>
          <w:rFonts w:hint="eastAsia"/>
          <w:szCs w:val="21"/>
        </w:rPr>
        <w:t>根据甲方要求，由双方协商的节假日值班，也作为现场服务时间应急服务时间：现场服务时间以外，乙方运维人员提供电话支持服务的时间，必须要1个小时内响应。如需现场处理，必须2个小时内到场</w:t>
      </w:r>
      <w:r>
        <w:rPr>
          <w:rFonts w:hint="eastAsia"/>
          <w:szCs w:val="21"/>
        </w:rPr>
        <w:t>，系统可用性：</w:t>
      </w:r>
      <w:r w:rsidRPr="00362169">
        <w:rPr>
          <w:rFonts w:hint="eastAsia"/>
          <w:szCs w:val="21"/>
        </w:rPr>
        <w:t>系统累计非计划性不可用时间</w:t>
      </w:r>
      <w:r>
        <w:rPr>
          <w:rFonts w:hint="eastAsia"/>
          <w:szCs w:val="21"/>
        </w:rPr>
        <w:t>，</w:t>
      </w:r>
      <w:r w:rsidRPr="00362169">
        <w:rPr>
          <w:rFonts w:hint="eastAsia"/>
          <w:szCs w:val="21"/>
        </w:rPr>
        <w:t>&lt;90分钟/季度</w:t>
      </w:r>
      <w:r>
        <w:rPr>
          <w:rFonts w:hint="eastAsia"/>
          <w:szCs w:val="21"/>
        </w:rPr>
        <w:t>，可用率达到99%，服务可靠性：应用系统中断无法正常计算工资次数小于等于1次（有不可抗力因素）。服务</w:t>
      </w:r>
      <w:r w:rsidR="007D6246">
        <w:rPr>
          <w:rFonts w:hint="eastAsia"/>
          <w:szCs w:val="21"/>
        </w:rPr>
        <w:t>交付方式为驻场运维人员以服务文档即服务报告双方领导签字确认的形式交付；服务费用每季度按照季度服务报告和绩效考核打分情况依据合同内容付费。服务报告：每天登陆服务事件到甲方指定的服务记录平台，每周周报给信科主管，每季度季报总结，半年度考核，年度总结的形式；服务保密条款，运维人员都要签订服务保密条款以保证甲方数据的安全性。</w:t>
      </w:r>
    </w:p>
    <w:p w:rsidR="007D6246" w:rsidRDefault="007D6246" w:rsidP="007D6246">
      <w:pPr>
        <w:spacing w:line="360" w:lineRule="auto"/>
        <w:ind w:firstLineChars="200" w:firstLine="480"/>
        <w:rPr>
          <w:szCs w:val="21"/>
        </w:rPr>
      </w:pPr>
      <w:r w:rsidRPr="001D3527">
        <w:rPr>
          <w:rFonts w:hAnsi="宋体" w:cs="宋体"/>
          <w:kern w:val="0"/>
          <w:sz w:val="24"/>
        </w:rPr>
        <w:t>2017年</w:t>
      </w:r>
      <w:r>
        <w:rPr>
          <w:rFonts w:hAnsi="宋体" w:cs="宋体" w:hint="eastAsia"/>
          <w:kern w:val="0"/>
          <w:sz w:val="24"/>
        </w:rPr>
        <w:t>7</w:t>
      </w:r>
      <w:r w:rsidRPr="001D3527">
        <w:rPr>
          <w:rFonts w:hAnsi="宋体" w:cs="宋体"/>
          <w:kern w:val="0"/>
          <w:sz w:val="24"/>
        </w:rPr>
        <w:t>月，本运维合同到期，通过我和我的团队的努</w:t>
      </w:r>
      <w:r>
        <w:rPr>
          <w:rFonts w:hAnsi="宋体" w:cs="宋体"/>
          <w:kern w:val="0"/>
          <w:sz w:val="24"/>
        </w:rPr>
        <w:t>力</w:t>
      </w:r>
      <w:r>
        <w:rPr>
          <w:rFonts w:hAnsi="宋体" w:cs="宋体" w:hint="eastAsia"/>
          <w:kern w:val="0"/>
          <w:sz w:val="24"/>
        </w:rPr>
        <w:t>，以无差错率每季度绩效考核全优的成绩得到了客户的认可</w:t>
      </w:r>
      <w:r>
        <w:rPr>
          <w:rFonts w:hAnsi="宋体" w:cs="宋体"/>
          <w:kern w:val="0"/>
          <w:sz w:val="24"/>
        </w:rPr>
        <w:t>，保证了系统的正常运行</w:t>
      </w:r>
      <w:r>
        <w:rPr>
          <w:rFonts w:hAnsi="宋体" w:cs="宋体" w:hint="eastAsia"/>
          <w:kern w:val="0"/>
          <w:sz w:val="24"/>
        </w:rPr>
        <w:t>，</w:t>
      </w:r>
      <w:r w:rsidRPr="001D3527">
        <w:rPr>
          <w:rFonts w:hAnsi="宋体" w:cs="宋体"/>
          <w:kern w:val="0"/>
          <w:sz w:val="24"/>
        </w:rPr>
        <w:t>顺利和甲方签署了下一期的运维合同，</w:t>
      </w:r>
      <w:r>
        <w:rPr>
          <w:rFonts w:hAnsi="宋体" w:cs="宋体" w:hint="eastAsia"/>
          <w:kern w:val="0"/>
          <w:sz w:val="24"/>
        </w:rPr>
        <w:t>这得益于我在运维服务过程中对服务规划设计的流程从需求识别、服务模式、级别设计和服务方案（人员资源技术过程）的严谨规划考虑，团队成员严格以ITSS标准为参照，保证了应用系统及相关业务流程的安全平稳的运转</w:t>
      </w:r>
      <w:r w:rsidR="009B6FAE">
        <w:rPr>
          <w:rFonts w:hAnsi="宋体" w:cs="宋体" w:hint="eastAsia"/>
          <w:kern w:val="0"/>
          <w:sz w:val="24"/>
        </w:rPr>
        <w:t>。但是在服务过程中也遇到了一些小问题，如</w:t>
      </w:r>
      <w:r w:rsidR="00465516">
        <w:rPr>
          <w:rFonts w:hAnsi="宋体" w:cs="宋体" w:hint="eastAsia"/>
          <w:kern w:val="0"/>
          <w:sz w:val="24"/>
        </w:rPr>
        <w:t>办事处人员需要修改工资公式的设置，由于时间紧，没有经过总部人力的评审就做了修改，导致和总部科目有稍许冲突，但是经过及时的发现并成功的修改，问题很快得到了解决。</w:t>
      </w:r>
      <w:r w:rsidR="00465516" w:rsidRPr="001D3527">
        <w:rPr>
          <w:rFonts w:hAnsi="宋体" w:cs="宋体"/>
          <w:kern w:val="0"/>
          <w:sz w:val="24"/>
        </w:rPr>
        <w:t>另外，在后期，我将继续学习ITSS、ITTL等相关标准知识、不断的充电学习</w:t>
      </w:r>
      <w:r w:rsidR="00465516">
        <w:rPr>
          <w:rFonts w:hAnsi="宋体" w:cs="宋体" w:hint="eastAsia"/>
          <w:kern w:val="0"/>
          <w:sz w:val="24"/>
        </w:rPr>
        <w:t>探索新知识</w:t>
      </w:r>
      <w:r w:rsidR="00465516" w:rsidRPr="001D3527">
        <w:rPr>
          <w:rFonts w:hAnsi="宋体" w:cs="宋体"/>
          <w:kern w:val="0"/>
          <w:sz w:val="24"/>
        </w:rPr>
        <w:t>，</w:t>
      </w:r>
      <w:r w:rsidR="00465516">
        <w:rPr>
          <w:rFonts w:hAnsi="宋体" w:cs="宋体" w:hint="eastAsia"/>
          <w:kern w:val="0"/>
          <w:sz w:val="24"/>
        </w:rPr>
        <w:t>为做好运维工作我们一直行走在路上！</w:t>
      </w:r>
    </w:p>
    <w:p w:rsidR="00D32935" w:rsidRDefault="00D32935" w:rsidP="00D9175E">
      <w:pPr>
        <w:spacing w:line="360" w:lineRule="auto"/>
        <w:rPr>
          <w:szCs w:val="21"/>
        </w:rPr>
      </w:pPr>
    </w:p>
    <w:p w:rsidR="005A549B" w:rsidRPr="00CF2708" w:rsidRDefault="005A549B" w:rsidP="00D9175E">
      <w:pPr>
        <w:spacing w:line="360" w:lineRule="auto"/>
        <w:rPr>
          <w:szCs w:val="21"/>
        </w:rPr>
      </w:pPr>
    </w:p>
    <w:p w:rsidR="007D3B8F" w:rsidRPr="00AD1D27" w:rsidRDefault="007D3B8F" w:rsidP="00D36C75">
      <w:pPr>
        <w:ind w:firstLineChars="200" w:firstLine="420"/>
      </w:pPr>
    </w:p>
    <w:sectPr w:rsidR="007D3B8F" w:rsidRPr="00AD1D27" w:rsidSect="00923D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727" w:rsidRDefault="007C2727" w:rsidP="00574002">
      <w:r>
        <w:separator/>
      </w:r>
    </w:p>
  </w:endnote>
  <w:endnote w:type="continuationSeparator" w:id="0">
    <w:p w:rsidR="007C2727" w:rsidRDefault="007C2727" w:rsidP="005740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727" w:rsidRDefault="007C2727" w:rsidP="00574002">
      <w:r>
        <w:separator/>
      </w:r>
    </w:p>
  </w:footnote>
  <w:footnote w:type="continuationSeparator" w:id="0">
    <w:p w:rsidR="007C2727" w:rsidRDefault="007C2727" w:rsidP="005740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76D58"/>
    <w:multiLevelType w:val="hybridMultilevel"/>
    <w:tmpl w:val="D0AC12B0"/>
    <w:lvl w:ilvl="0" w:tplc="E6C0E0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31AC3F57"/>
    <w:multiLevelType w:val="multilevel"/>
    <w:tmpl w:val="2D2C7C82"/>
    <w:lvl w:ilvl="0">
      <w:start w:val="1"/>
      <w:numFmt w:val="chineseCountingThousand"/>
      <w:pStyle w:val="1"/>
      <w:suff w:val="nothing"/>
      <w:lvlText w:val="第%1章 "/>
      <w:lvlJc w:val="left"/>
      <w:pPr>
        <w:ind w:left="0" w:firstLine="0"/>
      </w:pPr>
      <w:rPr>
        <w:rFonts w:hint="eastAsia"/>
      </w:rPr>
    </w:lvl>
    <w:lvl w:ilvl="1">
      <w:start w:val="1"/>
      <w:numFmt w:val="chineseCountingThousand"/>
      <w:suff w:val="nothing"/>
      <w:lvlText w:val="%2、"/>
      <w:lvlJc w:val="left"/>
      <w:pPr>
        <w:ind w:left="0" w:firstLine="0"/>
      </w:pPr>
      <w:rPr>
        <w:rFonts w:hint="eastAsia"/>
        <w:lang w:val="en-US"/>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3.%4 "/>
      <w:lvlJc w:val="left"/>
      <w:pPr>
        <w:ind w:left="0" w:firstLine="0"/>
      </w:pPr>
      <w:rPr>
        <w:rFonts w:hint="eastAsia"/>
      </w:rPr>
    </w:lvl>
    <w:lvl w:ilvl="4">
      <w:start w:val="1"/>
      <w:numFmt w:val="decimal"/>
      <w:pStyle w:val="5"/>
      <w:suff w:val="nothing"/>
      <w:lvlText w:val="%3.%4.%5 "/>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59C932D6"/>
    <w:multiLevelType w:val="hybridMultilevel"/>
    <w:tmpl w:val="D0A621FE"/>
    <w:lvl w:ilvl="0" w:tplc="0409000F">
      <w:start w:val="1"/>
      <w:numFmt w:val="decimal"/>
      <w:lvlText w:val="%1."/>
      <w:lvlJc w:val="left"/>
      <w:pPr>
        <w:tabs>
          <w:tab w:val="num" w:pos="960"/>
        </w:tabs>
        <w:ind w:left="960" w:hanging="420"/>
      </w:pPr>
    </w:lvl>
    <w:lvl w:ilvl="1" w:tplc="04090019">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4002"/>
    <w:rsid w:val="000472BF"/>
    <w:rsid w:val="00066CB6"/>
    <w:rsid w:val="00184558"/>
    <w:rsid w:val="00227FDB"/>
    <w:rsid w:val="0025574C"/>
    <w:rsid w:val="002D5503"/>
    <w:rsid w:val="0033702D"/>
    <w:rsid w:val="00407121"/>
    <w:rsid w:val="00465516"/>
    <w:rsid w:val="00574002"/>
    <w:rsid w:val="005A549B"/>
    <w:rsid w:val="005D13C5"/>
    <w:rsid w:val="005E7BAA"/>
    <w:rsid w:val="00637186"/>
    <w:rsid w:val="006C4CE5"/>
    <w:rsid w:val="006D4EA1"/>
    <w:rsid w:val="006F5E88"/>
    <w:rsid w:val="007C2727"/>
    <w:rsid w:val="007D3B8F"/>
    <w:rsid w:val="007D6246"/>
    <w:rsid w:val="007E651D"/>
    <w:rsid w:val="008A7D12"/>
    <w:rsid w:val="00923DCB"/>
    <w:rsid w:val="009B6FAE"/>
    <w:rsid w:val="009D5BA5"/>
    <w:rsid w:val="00A52896"/>
    <w:rsid w:val="00AD1D27"/>
    <w:rsid w:val="00B355D3"/>
    <w:rsid w:val="00BC22EB"/>
    <w:rsid w:val="00BF68F6"/>
    <w:rsid w:val="00C06AB8"/>
    <w:rsid w:val="00C21F3E"/>
    <w:rsid w:val="00C370EA"/>
    <w:rsid w:val="00CF2708"/>
    <w:rsid w:val="00D32935"/>
    <w:rsid w:val="00D36C75"/>
    <w:rsid w:val="00D52FE1"/>
    <w:rsid w:val="00D9175E"/>
    <w:rsid w:val="00E704E3"/>
    <w:rsid w:val="00FD5C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8F6"/>
    <w:pPr>
      <w:widowControl w:val="0"/>
      <w:jc w:val="both"/>
    </w:pPr>
    <w:rPr>
      <w:rFonts w:ascii="宋体"/>
      <w:kern w:val="2"/>
      <w:sz w:val="21"/>
      <w:szCs w:val="24"/>
    </w:rPr>
  </w:style>
  <w:style w:type="paragraph" w:styleId="1">
    <w:name w:val="heading 1"/>
    <w:basedOn w:val="a"/>
    <w:next w:val="a"/>
    <w:link w:val="1Char"/>
    <w:qFormat/>
    <w:rsid w:val="00BF68F6"/>
    <w:pPr>
      <w:keepNext/>
      <w:keepLines/>
      <w:numPr>
        <w:numId w:val="8"/>
      </w:numPr>
      <w:spacing w:before="240" w:after="240" w:line="360" w:lineRule="auto"/>
      <w:jc w:val="center"/>
      <w:outlineLvl w:val="0"/>
    </w:pPr>
    <w:rPr>
      <w:rFonts w:ascii="Times New Roman"/>
      <w:b/>
      <w:bCs/>
      <w:kern w:val="44"/>
      <w:sz w:val="30"/>
      <w:szCs w:val="44"/>
    </w:rPr>
  </w:style>
  <w:style w:type="paragraph" w:styleId="2">
    <w:name w:val="heading 2"/>
    <w:aliases w:val="l2,PIM2,H2,Heading 2 Hidden,Heading 2 CCBS,heading 2,Titre3,HD2,sect 1.2,H21,sect 1.21,H22,sect 1.22,H211,sect 1.211,H23,sect 1.23,H212,sect 1.212,第一章 标题 2,h2,ISO1,Underrubrik1,prop2,UNDERRUBRIK 1-2,2,Level 2 Head,L2,2nd level,Header 2,Titre2,DO,I2"/>
    <w:basedOn w:val="a"/>
    <w:next w:val="a"/>
    <w:link w:val="2Char"/>
    <w:qFormat/>
    <w:rsid w:val="00BF68F6"/>
    <w:pPr>
      <w:keepNext/>
      <w:keepLines/>
      <w:spacing w:before="120" w:after="120" w:line="360" w:lineRule="auto"/>
      <w:outlineLvl w:val="1"/>
    </w:pPr>
    <w:rPr>
      <w:rFonts w:ascii="Arial" w:hAnsi="Arial"/>
      <w:b/>
      <w:bCs/>
      <w:sz w:val="28"/>
      <w:szCs w:val="32"/>
    </w:rPr>
  </w:style>
  <w:style w:type="paragraph" w:styleId="3">
    <w:name w:val="heading 3"/>
    <w:aliases w:val="h3,H3,level_3,PIM 3,Level 3 Head,Heading 3 - old,sect1.2.3,sect1.2.31,sect1.2.32,sect1.2.311,sect1.2.33,sect1.2.312,Bold Head,bh,ISO2,l3,CT,L3,3,3rd level,Heading Three,heading 3,section:3,BOD 0,1.1.1,二级节名,1.1.1 Heading 3,Head 3,heading 3TOC,第二层条,C"/>
    <w:basedOn w:val="a"/>
    <w:next w:val="a"/>
    <w:link w:val="3Char"/>
    <w:qFormat/>
    <w:rsid w:val="00BF68F6"/>
    <w:pPr>
      <w:keepNext/>
      <w:keepLines/>
      <w:numPr>
        <w:ilvl w:val="2"/>
        <w:numId w:val="8"/>
      </w:numPr>
      <w:spacing w:line="360" w:lineRule="auto"/>
      <w:outlineLvl w:val="2"/>
    </w:pPr>
    <w:rPr>
      <w:rFonts w:ascii="Times New Roman"/>
      <w:b/>
      <w:bCs/>
      <w:sz w:val="24"/>
      <w:szCs w:val="32"/>
    </w:rPr>
  </w:style>
  <w:style w:type="paragraph" w:styleId="4">
    <w:name w:val="heading 4"/>
    <w:aliases w:val="PIM 4,H4,h4,bl,bb,Titre4,sect 1.2.3.4,Ref Heading 1,rh1,Heading sql,h41,h42,h43,h411,h44,h412,h45,h413,h46,h414,h47,h48,h415,h49,h410,h416,h417,h418,h419,h420,h4110,h421,heading 4,4th level,bullet,4,I4,l4,list 4,mh1l,4th level Char,Heading 14,D,L4"/>
    <w:basedOn w:val="a"/>
    <w:next w:val="a"/>
    <w:link w:val="4Char"/>
    <w:qFormat/>
    <w:rsid w:val="00BF68F6"/>
    <w:pPr>
      <w:keepNext/>
      <w:keepLines/>
      <w:numPr>
        <w:ilvl w:val="3"/>
        <w:numId w:val="8"/>
      </w:numPr>
      <w:spacing w:line="360" w:lineRule="auto"/>
      <w:outlineLvl w:val="3"/>
    </w:pPr>
    <w:rPr>
      <w:rFonts w:ascii="Arial" w:hAnsi="Arial"/>
      <w:b/>
      <w:bCs/>
      <w:sz w:val="24"/>
      <w:szCs w:val="28"/>
    </w:rPr>
  </w:style>
  <w:style w:type="paragraph" w:styleId="5">
    <w:name w:val="heading 5"/>
    <w:basedOn w:val="a"/>
    <w:next w:val="a"/>
    <w:link w:val="5Char"/>
    <w:qFormat/>
    <w:rsid w:val="00BF68F6"/>
    <w:pPr>
      <w:keepNext/>
      <w:keepLines/>
      <w:numPr>
        <w:ilvl w:val="4"/>
        <w:numId w:val="8"/>
      </w:numPr>
      <w:spacing w:line="360" w:lineRule="auto"/>
      <w:outlineLvl w:val="4"/>
    </w:pPr>
    <w:rPr>
      <w:rFonts w:ascii="Times New Roman"/>
      <w:b/>
      <w:bCs/>
      <w:sz w:val="24"/>
      <w:szCs w:val="28"/>
    </w:rPr>
  </w:style>
  <w:style w:type="paragraph" w:styleId="6">
    <w:name w:val="heading 6"/>
    <w:basedOn w:val="a"/>
    <w:next w:val="a"/>
    <w:link w:val="6Char"/>
    <w:qFormat/>
    <w:rsid w:val="00BF68F6"/>
    <w:pPr>
      <w:keepNext/>
      <w:keepLines/>
      <w:numPr>
        <w:ilvl w:val="5"/>
        <w:numId w:val="8"/>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BF68F6"/>
    <w:pPr>
      <w:keepNext/>
      <w:keepLines/>
      <w:numPr>
        <w:ilvl w:val="6"/>
        <w:numId w:val="8"/>
      </w:numPr>
      <w:spacing w:before="240" w:after="64" w:line="320" w:lineRule="auto"/>
      <w:outlineLvl w:val="6"/>
    </w:pPr>
    <w:rPr>
      <w:rFonts w:ascii="Times New Roman"/>
      <w:b/>
      <w:bCs/>
      <w:sz w:val="24"/>
    </w:rPr>
  </w:style>
  <w:style w:type="paragraph" w:styleId="8">
    <w:name w:val="heading 8"/>
    <w:basedOn w:val="a"/>
    <w:next w:val="a"/>
    <w:link w:val="8Char"/>
    <w:qFormat/>
    <w:rsid w:val="00BF68F6"/>
    <w:pPr>
      <w:keepNext/>
      <w:keepLines/>
      <w:numPr>
        <w:ilvl w:val="7"/>
        <w:numId w:val="8"/>
      </w:numPr>
      <w:spacing w:before="240" w:after="64" w:line="320" w:lineRule="auto"/>
      <w:outlineLvl w:val="7"/>
    </w:pPr>
    <w:rPr>
      <w:rFonts w:ascii="Arial" w:eastAsia="黑体" w:hAnsi="Arial"/>
      <w:sz w:val="24"/>
    </w:rPr>
  </w:style>
  <w:style w:type="paragraph" w:styleId="9">
    <w:name w:val="heading 9"/>
    <w:basedOn w:val="a"/>
    <w:next w:val="a"/>
    <w:link w:val="9Char"/>
    <w:qFormat/>
    <w:rsid w:val="00BF68F6"/>
    <w:pPr>
      <w:keepNext/>
      <w:keepLines/>
      <w:numPr>
        <w:ilvl w:val="8"/>
        <w:numId w:val="8"/>
      </w:numPr>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F68F6"/>
    <w:rPr>
      <w:b/>
      <w:bCs/>
      <w:kern w:val="44"/>
      <w:sz w:val="30"/>
      <w:szCs w:val="44"/>
    </w:rPr>
  </w:style>
  <w:style w:type="character" w:customStyle="1" w:styleId="2Char">
    <w:name w:val="标题 2 Char"/>
    <w:aliases w:val="l2 Char,PIM2 Char,H2 Char,Heading 2 Hidden Char,Heading 2 CCBS Char,heading 2 Char,Titre3 Char,HD2 Char,sect 1.2 Char,H21 Char,sect 1.21 Char,H22 Char,sect 1.22 Char,H211 Char,sect 1.211 Char,H23 Char,sect 1.23 Char,H212 Char,sect 1.212 Char"/>
    <w:basedOn w:val="a0"/>
    <w:link w:val="2"/>
    <w:rsid w:val="00BF68F6"/>
    <w:rPr>
      <w:rFonts w:ascii="Arial" w:hAnsi="Arial"/>
      <w:b/>
      <w:bCs/>
      <w:kern w:val="2"/>
      <w:sz w:val="28"/>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ISO2 Char,l3 Char,CT Char,L3 Char,3 Char"/>
    <w:basedOn w:val="a0"/>
    <w:link w:val="3"/>
    <w:rsid w:val="00BF68F6"/>
    <w:rPr>
      <w:b/>
      <w:bCs/>
      <w:kern w:val="2"/>
      <w:sz w:val="24"/>
      <w:szCs w:val="32"/>
    </w:rPr>
  </w:style>
  <w:style w:type="character" w:customStyle="1" w:styleId="4Char">
    <w:name w:val="标题 4 Char"/>
    <w:aliases w:val="PIM 4 Char,H4 Char,h4 Char,bl Char,bb Char,Titre4 Char,sect 1.2.3.4 Char,Ref Heading 1 Char,rh1 Char,Heading sql Char,h41 Char,h42 Char,h43 Char,h411 Char,h44 Char,h412 Char,h45 Char,h413 Char,h46 Char,h414 Char,h47 Char,h48 Char,h415 Char"/>
    <w:basedOn w:val="a0"/>
    <w:link w:val="4"/>
    <w:rsid w:val="00BF68F6"/>
    <w:rPr>
      <w:rFonts w:ascii="Arial" w:hAnsi="Arial"/>
      <w:b/>
      <w:bCs/>
      <w:kern w:val="2"/>
      <w:sz w:val="24"/>
      <w:szCs w:val="28"/>
    </w:rPr>
  </w:style>
  <w:style w:type="character" w:customStyle="1" w:styleId="5Char">
    <w:name w:val="标题 5 Char"/>
    <w:basedOn w:val="a0"/>
    <w:link w:val="5"/>
    <w:rsid w:val="00BF68F6"/>
    <w:rPr>
      <w:b/>
      <w:bCs/>
      <w:kern w:val="2"/>
      <w:sz w:val="24"/>
      <w:szCs w:val="28"/>
    </w:rPr>
  </w:style>
  <w:style w:type="character" w:customStyle="1" w:styleId="6Char">
    <w:name w:val="标题 6 Char"/>
    <w:basedOn w:val="a0"/>
    <w:link w:val="6"/>
    <w:rsid w:val="00BF68F6"/>
    <w:rPr>
      <w:rFonts w:ascii="Arial" w:eastAsia="黑体" w:hAnsi="Arial"/>
      <w:b/>
      <w:bCs/>
      <w:kern w:val="2"/>
      <w:sz w:val="24"/>
      <w:szCs w:val="24"/>
    </w:rPr>
  </w:style>
  <w:style w:type="character" w:customStyle="1" w:styleId="7Char">
    <w:name w:val="标题 7 Char"/>
    <w:basedOn w:val="a0"/>
    <w:link w:val="7"/>
    <w:rsid w:val="00BF68F6"/>
    <w:rPr>
      <w:b/>
      <w:bCs/>
      <w:kern w:val="2"/>
      <w:sz w:val="24"/>
      <w:szCs w:val="24"/>
    </w:rPr>
  </w:style>
  <w:style w:type="character" w:customStyle="1" w:styleId="8Char">
    <w:name w:val="标题 8 Char"/>
    <w:basedOn w:val="a0"/>
    <w:link w:val="8"/>
    <w:rsid w:val="00BF68F6"/>
    <w:rPr>
      <w:rFonts w:ascii="Arial" w:eastAsia="黑体" w:hAnsi="Arial"/>
      <w:kern w:val="2"/>
      <w:sz w:val="24"/>
      <w:szCs w:val="24"/>
    </w:rPr>
  </w:style>
  <w:style w:type="character" w:customStyle="1" w:styleId="9Char">
    <w:name w:val="标题 9 Char"/>
    <w:basedOn w:val="a0"/>
    <w:link w:val="9"/>
    <w:rsid w:val="00BF68F6"/>
    <w:rPr>
      <w:rFonts w:ascii="Arial" w:eastAsia="黑体" w:hAnsi="Arial"/>
      <w:kern w:val="2"/>
      <w:sz w:val="24"/>
      <w:szCs w:val="21"/>
    </w:rPr>
  </w:style>
  <w:style w:type="character" w:styleId="a3">
    <w:name w:val="Strong"/>
    <w:basedOn w:val="a0"/>
    <w:uiPriority w:val="22"/>
    <w:qFormat/>
    <w:rsid w:val="00BF68F6"/>
    <w:rPr>
      <w:b/>
      <w:bCs/>
    </w:rPr>
  </w:style>
  <w:style w:type="paragraph" w:styleId="a4">
    <w:name w:val="List Paragraph"/>
    <w:basedOn w:val="a"/>
    <w:uiPriority w:val="34"/>
    <w:qFormat/>
    <w:rsid w:val="00BF68F6"/>
    <w:pPr>
      <w:ind w:firstLineChars="200" w:firstLine="420"/>
    </w:pPr>
  </w:style>
  <w:style w:type="paragraph" w:styleId="TOC">
    <w:name w:val="TOC Heading"/>
    <w:basedOn w:val="1"/>
    <w:next w:val="a"/>
    <w:uiPriority w:val="39"/>
    <w:qFormat/>
    <w:rsid w:val="00BF68F6"/>
    <w:pPr>
      <w:widowControl/>
      <w:numPr>
        <w:numId w:val="0"/>
      </w:numPr>
      <w:spacing w:before="480" w:after="0" w:line="276" w:lineRule="auto"/>
      <w:jc w:val="left"/>
      <w:outlineLvl w:val="9"/>
    </w:pPr>
    <w:rPr>
      <w:rFonts w:ascii="Cambria" w:hAnsi="Cambria"/>
      <w:color w:val="365F91"/>
      <w:kern w:val="0"/>
      <w:sz w:val="28"/>
      <w:szCs w:val="28"/>
    </w:rPr>
  </w:style>
  <w:style w:type="paragraph" w:styleId="a5">
    <w:name w:val="header"/>
    <w:basedOn w:val="a"/>
    <w:link w:val="Char"/>
    <w:uiPriority w:val="99"/>
    <w:semiHidden/>
    <w:unhideWhenUsed/>
    <w:rsid w:val="005740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74002"/>
    <w:rPr>
      <w:rFonts w:ascii="宋体"/>
      <w:kern w:val="2"/>
      <w:sz w:val="18"/>
      <w:szCs w:val="18"/>
    </w:rPr>
  </w:style>
  <w:style w:type="paragraph" w:styleId="a6">
    <w:name w:val="footer"/>
    <w:basedOn w:val="a"/>
    <w:link w:val="Char0"/>
    <w:uiPriority w:val="99"/>
    <w:semiHidden/>
    <w:unhideWhenUsed/>
    <w:rsid w:val="0057400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74002"/>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lzg</dc:creator>
  <cp:lastModifiedBy>lzg</cp:lastModifiedBy>
  <cp:revision>2</cp:revision>
  <dcterms:created xsi:type="dcterms:W3CDTF">2018-05-09T02:47:00Z</dcterms:created>
  <dcterms:modified xsi:type="dcterms:W3CDTF">2018-05-09T02:47:00Z</dcterms:modified>
</cp:coreProperties>
</file>