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0BD1" w14:textId="77777777" w:rsidR="00FF08CF" w:rsidRDefault="00FF08CF" w:rsidP="00FF08CF">
      <w:pPr>
        <w:rPr>
          <w:lang w:val="en-CA"/>
        </w:rPr>
      </w:pPr>
      <w:r>
        <w:rPr>
          <w:noProof/>
          <w:lang w:val="en-CA"/>
          <w14:ligatures w14:val="standardContextual"/>
        </w:rPr>
        <w:drawing>
          <wp:inline distT="0" distB="0" distL="0" distR="0" wp14:anchorId="0F68D5AC" wp14:editId="43D9F077">
            <wp:extent cx="5943600" cy="1052532"/>
            <wp:effectExtent l="0" t="0" r="0" b="0"/>
            <wp:docPr id="1" name="Picture 1" descr="Communication Access within the Accessible Canada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unication Access within the Accessible Canada Act logo"/>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43600" cy="1052532"/>
                    </a:xfrm>
                    <a:prstGeom prst="rect">
                      <a:avLst/>
                    </a:prstGeom>
                  </pic:spPr>
                </pic:pic>
              </a:graphicData>
            </a:graphic>
          </wp:inline>
        </w:drawing>
      </w:r>
    </w:p>
    <w:p w14:paraId="3FFB13B0" w14:textId="77777777" w:rsidR="00FF08CF" w:rsidRDefault="00FF08CF" w:rsidP="00FF08CF">
      <w:pPr>
        <w:rPr>
          <w:lang w:val="en-CA"/>
        </w:rPr>
      </w:pPr>
    </w:p>
    <w:p w14:paraId="1E2F1AB6" w14:textId="77777777" w:rsidR="00FF08CF" w:rsidRDefault="00FF08CF" w:rsidP="00FF08CF">
      <w:pPr>
        <w:rPr>
          <w:lang w:val="en-CA"/>
        </w:rPr>
      </w:pPr>
    </w:p>
    <w:p w14:paraId="10206E72" w14:textId="77777777" w:rsidR="00FF08CF" w:rsidRDefault="00FF08CF" w:rsidP="00FF08CF">
      <w:pPr>
        <w:rPr>
          <w:lang w:val="en-CA"/>
        </w:rPr>
      </w:pPr>
    </w:p>
    <w:p w14:paraId="4739B2FA" w14:textId="77777777" w:rsidR="00FF08CF" w:rsidRDefault="00FF08CF" w:rsidP="00FF08CF">
      <w:pPr>
        <w:pStyle w:val="Title"/>
        <w:ind w:right="1280"/>
        <w:rPr>
          <w:lang w:val="en-CA"/>
        </w:rPr>
      </w:pPr>
      <w:r>
        <w:rPr>
          <w:lang w:val="en-CA"/>
        </w:rPr>
        <w:t xml:space="preserve">Part 1: Framing </w:t>
      </w:r>
      <w:r w:rsidRPr="00464ED4">
        <w:t>Communication</w:t>
      </w:r>
      <w:r>
        <w:rPr>
          <w:lang w:val="en-CA"/>
        </w:rPr>
        <w:t xml:space="preserve"> Accessibility in the Canadian Context</w:t>
      </w:r>
    </w:p>
    <w:p w14:paraId="0B93F711" w14:textId="77777777" w:rsidR="00FF08CF" w:rsidRPr="008103A4" w:rsidRDefault="00FF08CF" w:rsidP="00FF08CF">
      <w:pPr>
        <w:rPr>
          <w:lang w:val="en-CA"/>
        </w:rPr>
      </w:pPr>
    </w:p>
    <w:p w14:paraId="4679FD46" w14:textId="77777777" w:rsidR="00FF08CF" w:rsidRDefault="00FF08CF" w:rsidP="00FF08CF">
      <w:pPr>
        <w:pStyle w:val="Subtitle"/>
        <w:rPr>
          <w:lang w:val="en-CA"/>
        </w:rPr>
      </w:pPr>
      <w:r>
        <w:rPr>
          <w:lang w:val="en-CA"/>
        </w:rPr>
        <w:t>Report from the Inclusive Design Research Centre</w:t>
      </w:r>
    </w:p>
    <w:p w14:paraId="50F645D0" w14:textId="77777777" w:rsidR="00FF08CF" w:rsidRDefault="00FF08CF" w:rsidP="00FF08CF">
      <w:pPr>
        <w:rPr>
          <w:lang w:val="en-CA"/>
        </w:rPr>
      </w:pPr>
      <w:r>
        <w:rPr>
          <w:lang w:val="en-CA"/>
        </w:rPr>
        <w:t>March 31, 2023.</w:t>
      </w:r>
    </w:p>
    <w:p w14:paraId="12E11F2C" w14:textId="77777777" w:rsidR="00FF08CF" w:rsidRPr="00464ED4" w:rsidRDefault="00FF08CF" w:rsidP="00FF08CF">
      <w:pPr>
        <w:rPr>
          <w:lang w:val="en-CA"/>
        </w:rPr>
      </w:pPr>
    </w:p>
    <w:p w14:paraId="61758FF5" w14:textId="77777777" w:rsidR="00FF08CF" w:rsidRDefault="00FF08CF" w:rsidP="00FF08CF">
      <w:pPr>
        <w:rPr>
          <w:lang w:val="en-CA"/>
        </w:rPr>
        <w:sectPr w:rsidR="00FF08CF">
          <w:headerReference w:type="default" r:id="rId9"/>
          <w:footerReference w:type="even" r:id="rId10"/>
          <w:footerReference w:type="default" r:id="rId11"/>
          <w:pgSz w:w="12240" w:h="15840"/>
          <w:pgMar w:top="1440" w:right="1440" w:bottom="1440" w:left="1440" w:header="720" w:footer="720" w:gutter="0"/>
          <w:cols w:space="720"/>
          <w:docGrid w:linePitch="360"/>
        </w:sectPr>
      </w:pPr>
    </w:p>
    <w:p w14:paraId="762093F3"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r>
        <w:rPr>
          <w:highlight w:val="yellow"/>
        </w:rPr>
        <w:lastRenderedPageBreak/>
        <w:fldChar w:fldCharType="begin"/>
      </w:r>
      <w:r>
        <w:rPr>
          <w:highlight w:val="yellow"/>
        </w:rPr>
        <w:instrText xml:space="preserve"> TOC \o "1-4" \h \z \u </w:instrText>
      </w:r>
      <w:r>
        <w:rPr>
          <w:highlight w:val="yellow"/>
        </w:rPr>
        <w:fldChar w:fldCharType="separate"/>
      </w:r>
      <w:hyperlink w:anchor="_Toc130883311" w:history="1">
        <w:r w:rsidRPr="00093124">
          <w:rPr>
            <w:rStyle w:val="Hyperlink"/>
            <w:caps w:val="0"/>
            <w:noProof/>
          </w:rPr>
          <w:t>Executive summary</w:t>
        </w:r>
        <w:r w:rsidRPr="00093124">
          <w:rPr>
            <w:caps w:val="0"/>
            <w:noProof/>
            <w:webHidden/>
          </w:rPr>
          <w:tab/>
        </w:r>
        <w:r w:rsidRPr="00093124">
          <w:rPr>
            <w:caps w:val="0"/>
            <w:noProof/>
            <w:webHidden/>
          </w:rPr>
          <w:fldChar w:fldCharType="begin"/>
        </w:r>
        <w:r w:rsidRPr="00093124">
          <w:rPr>
            <w:caps w:val="0"/>
            <w:noProof/>
            <w:webHidden/>
          </w:rPr>
          <w:instrText xml:space="preserve"> PAGEREF _Toc130883311 \h </w:instrText>
        </w:r>
        <w:r w:rsidRPr="00093124">
          <w:rPr>
            <w:caps w:val="0"/>
            <w:noProof/>
            <w:webHidden/>
          </w:rPr>
        </w:r>
        <w:r w:rsidRPr="00093124">
          <w:rPr>
            <w:caps w:val="0"/>
            <w:noProof/>
            <w:webHidden/>
          </w:rPr>
          <w:fldChar w:fldCharType="separate"/>
        </w:r>
        <w:r>
          <w:rPr>
            <w:caps w:val="0"/>
            <w:noProof/>
            <w:webHidden/>
          </w:rPr>
          <w:t>4</w:t>
        </w:r>
        <w:r w:rsidRPr="00093124">
          <w:rPr>
            <w:caps w:val="0"/>
            <w:noProof/>
            <w:webHidden/>
          </w:rPr>
          <w:fldChar w:fldCharType="end"/>
        </w:r>
      </w:hyperlink>
    </w:p>
    <w:p w14:paraId="5AD8CB56"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hyperlink w:anchor="_Toc130883312" w:history="1">
        <w:r w:rsidRPr="00093124">
          <w:rPr>
            <w:rStyle w:val="Hyperlink"/>
            <w:caps w:val="0"/>
            <w:noProof/>
          </w:rPr>
          <w:t>About this report</w:t>
        </w:r>
        <w:r w:rsidRPr="00093124">
          <w:rPr>
            <w:caps w:val="0"/>
            <w:noProof/>
            <w:webHidden/>
          </w:rPr>
          <w:tab/>
        </w:r>
        <w:r w:rsidRPr="00093124">
          <w:rPr>
            <w:caps w:val="0"/>
            <w:noProof/>
            <w:webHidden/>
          </w:rPr>
          <w:fldChar w:fldCharType="begin"/>
        </w:r>
        <w:r w:rsidRPr="00093124">
          <w:rPr>
            <w:caps w:val="0"/>
            <w:noProof/>
            <w:webHidden/>
          </w:rPr>
          <w:instrText xml:space="preserve"> PAGEREF _Toc130883312 \h </w:instrText>
        </w:r>
        <w:r w:rsidRPr="00093124">
          <w:rPr>
            <w:caps w:val="0"/>
            <w:noProof/>
            <w:webHidden/>
          </w:rPr>
        </w:r>
        <w:r w:rsidRPr="00093124">
          <w:rPr>
            <w:caps w:val="0"/>
            <w:noProof/>
            <w:webHidden/>
          </w:rPr>
          <w:fldChar w:fldCharType="separate"/>
        </w:r>
        <w:r>
          <w:rPr>
            <w:caps w:val="0"/>
            <w:noProof/>
            <w:webHidden/>
          </w:rPr>
          <w:t>6</w:t>
        </w:r>
        <w:r w:rsidRPr="00093124">
          <w:rPr>
            <w:caps w:val="0"/>
            <w:noProof/>
            <w:webHidden/>
          </w:rPr>
          <w:fldChar w:fldCharType="end"/>
        </w:r>
      </w:hyperlink>
    </w:p>
    <w:p w14:paraId="49FD7809"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hyperlink w:anchor="_Toc130883313" w:history="1">
        <w:r w:rsidRPr="00093124">
          <w:rPr>
            <w:rStyle w:val="Hyperlink"/>
            <w:caps w:val="0"/>
            <w:noProof/>
          </w:rPr>
          <w:t>Information sources</w:t>
        </w:r>
        <w:r w:rsidRPr="00093124">
          <w:rPr>
            <w:caps w:val="0"/>
            <w:noProof/>
            <w:webHidden/>
          </w:rPr>
          <w:tab/>
        </w:r>
        <w:r w:rsidRPr="00093124">
          <w:rPr>
            <w:caps w:val="0"/>
            <w:noProof/>
            <w:webHidden/>
          </w:rPr>
          <w:fldChar w:fldCharType="begin"/>
        </w:r>
        <w:r w:rsidRPr="00093124">
          <w:rPr>
            <w:caps w:val="0"/>
            <w:noProof/>
            <w:webHidden/>
          </w:rPr>
          <w:instrText xml:space="preserve"> PAGEREF _Toc130883313 \h </w:instrText>
        </w:r>
        <w:r w:rsidRPr="00093124">
          <w:rPr>
            <w:caps w:val="0"/>
            <w:noProof/>
            <w:webHidden/>
          </w:rPr>
        </w:r>
        <w:r w:rsidRPr="00093124">
          <w:rPr>
            <w:caps w:val="0"/>
            <w:noProof/>
            <w:webHidden/>
          </w:rPr>
          <w:fldChar w:fldCharType="separate"/>
        </w:r>
        <w:r>
          <w:rPr>
            <w:caps w:val="0"/>
            <w:noProof/>
            <w:webHidden/>
          </w:rPr>
          <w:t>7</w:t>
        </w:r>
        <w:r w:rsidRPr="00093124">
          <w:rPr>
            <w:caps w:val="0"/>
            <w:noProof/>
            <w:webHidden/>
          </w:rPr>
          <w:fldChar w:fldCharType="end"/>
        </w:r>
      </w:hyperlink>
    </w:p>
    <w:p w14:paraId="1BF2CA49"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hyperlink w:anchor="_Toc130883314" w:history="1">
        <w:r w:rsidRPr="00093124">
          <w:rPr>
            <w:rStyle w:val="Hyperlink"/>
            <w:caps w:val="0"/>
            <w:noProof/>
          </w:rPr>
          <w:t>Communication and communication disabilities</w:t>
        </w:r>
        <w:r w:rsidRPr="00093124">
          <w:rPr>
            <w:caps w:val="0"/>
            <w:noProof/>
            <w:webHidden/>
          </w:rPr>
          <w:tab/>
        </w:r>
        <w:r w:rsidRPr="00093124">
          <w:rPr>
            <w:caps w:val="0"/>
            <w:noProof/>
            <w:webHidden/>
          </w:rPr>
          <w:fldChar w:fldCharType="begin"/>
        </w:r>
        <w:r w:rsidRPr="00093124">
          <w:rPr>
            <w:caps w:val="0"/>
            <w:noProof/>
            <w:webHidden/>
          </w:rPr>
          <w:instrText xml:space="preserve"> PAGEREF _Toc130883314 \h </w:instrText>
        </w:r>
        <w:r w:rsidRPr="00093124">
          <w:rPr>
            <w:caps w:val="0"/>
            <w:noProof/>
            <w:webHidden/>
          </w:rPr>
        </w:r>
        <w:r w:rsidRPr="00093124">
          <w:rPr>
            <w:caps w:val="0"/>
            <w:noProof/>
            <w:webHidden/>
          </w:rPr>
          <w:fldChar w:fldCharType="separate"/>
        </w:r>
        <w:r>
          <w:rPr>
            <w:caps w:val="0"/>
            <w:noProof/>
            <w:webHidden/>
          </w:rPr>
          <w:t>8</w:t>
        </w:r>
        <w:r w:rsidRPr="00093124">
          <w:rPr>
            <w:caps w:val="0"/>
            <w:noProof/>
            <w:webHidden/>
          </w:rPr>
          <w:fldChar w:fldCharType="end"/>
        </w:r>
      </w:hyperlink>
    </w:p>
    <w:p w14:paraId="4C472444"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15" w:history="1">
        <w:r w:rsidRPr="00093124">
          <w:rPr>
            <w:rStyle w:val="Hyperlink"/>
            <w:smallCaps w:val="0"/>
            <w:noProof/>
          </w:rPr>
          <w:t>Ways of communicating</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_Toc130883315 \h </w:instrText>
        </w:r>
        <w:r w:rsidRPr="00093124">
          <w:rPr>
            <w:smallCaps w:val="0"/>
            <w:noProof/>
            <w:webHidden/>
          </w:rPr>
        </w:r>
        <w:r w:rsidRPr="00093124">
          <w:rPr>
            <w:smallCaps w:val="0"/>
            <w:noProof/>
            <w:webHidden/>
          </w:rPr>
          <w:fldChar w:fldCharType="separate"/>
        </w:r>
        <w:r>
          <w:rPr>
            <w:smallCaps w:val="0"/>
            <w:noProof/>
            <w:webHidden/>
          </w:rPr>
          <w:t>9</w:t>
        </w:r>
        <w:r w:rsidRPr="00093124">
          <w:rPr>
            <w:smallCaps w:val="0"/>
            <w:noProof/>
            <w:webHidden/>
          </w:rPr>
          <w:fldChar w:fldCharType="end"/>
        </w:r>
      </w:hyperlink>
    </w:p>
    <w:p w14:paraId="6047250F"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16" w:history="1">
        <w:r w:rsidRPr="00093124">
          <w:rPr>
            <w:rStyle w:val="Hyperlink"/>
            <w:smallCaps w:val="0"/>
            <w:noProof/>
          </w:rPr>
          <w:t>Conditions that can affect communication</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_Toc130883316 \h </w:instrText>
        </w:r>
        <w:r w:rsidRPr="00093124">
          <w:rPr>
            <w:smallCaps w:val="0"/>
            <w:noProof/>
            <w:webHidden/>
          </w:rPr>
        </w:r>
        <w:r w:rsidRPr="00093124">
          <w:rPr>
            <w:smallCaps w:val="0"/>
            <w:noProof/>
            <w:webHidden/>
          </w:rPr>
          <w:fldChar w:fldCharType="separate"/>
        </w:r>
        <w:r>
          <w:rPr>
            <w:smallCaps w:val="0"/>
            <w:noProof/>
            <w:webHidden/>
          </w:rPr>
          <w:t>9</w:t>
        </w:r>
        <w:r w:rsidRPr="00093124">
          <w:rPr>
            <w:smallCaps w:val="0"/>
            <w:noProof/>
            <w:webHidden/>
          </w:rPr>
          <w:fldChar w:fldCharType="end"/>
        </w:r>
      </w:hyperlink>
    </w:p>
    <w:p w14:paraId="2465A0EB"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17" w:history="1">
        <w:r w:rsidRPr="00093124">
          <w:rPr>
            <w:rStyle w:val="Hyperlink"/>
            <w:smallCaps w:val="0"/>
            <w:noProof/>
          </w:rPr>
          <w:t>Functional differences in communication disability</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_Toc130883317 \h </w:instrText>
        </w:r>
        <w:r w:rsidRPr="00093124">
          <w:rPr>
            <w:smallCaps w:val="0"/>
            <w:noProof/>
            <w:webHidden/>
          </w:rPr>
        </w:r>
        <w:r w:rsidRPr="00093124">
          <w:rPr>
            <w:smallCaps w:val="0"/>
            <w:noProof/>
            <w:webHidden/>
          </w:rPr>
          <w:fldChar w:fldCharType="separate"/>
        </w:r>
        <w:r>
          <w:rPr>
            <w:smallCaps w:val="0"/>
            <w:noProof/>
            <w:webHidden/>
          </w:rPr>
          <w:t>9</w:t>
        </w:r>
        <w:r w:rsidRPr="00093124">
          <w:rPr>
            <w:smallCaps w:val="0"/>
            <w:noProof/>
            <w:webHidden/>
          </w:rPr>
          <w:fldChar w:fldCharType="end"/>
        </w:r>
      </w:hyperlink>
    </w:p>
    <w:p w14:paraId="69DB237F"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18" w:history="1">
        <w:r w:rsidRPr="00093124">
          <w:rPr>
            <w:rStyle w:val="Hyperlink"/>
            <w:smallCaps w:val="0"/>
            <w:noProof/>
          </w:rPr>
          <w:t>How communication differences may manifest</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_Toc130883318 \h </w:instrText>
        </w:r>
        <w:r w:rsidRPr="00093124">
          <w:rPr>
            <w:smallCaps w:val="0"/>
            <w:noProof/>
            <w:webHidden/>
          </w:rPr>
        </w:r>
        <w:r w:rsidRPr="00093124">
          <w:rPr>
            <w:smallCaps w:val="0"/>
            <w:noProof/>
            <w:webHidden/>
          </w:rPr>
          <w:fldChar w:fldCharType="separate"/>
        </w:r>
        <w:r>
          <w:rPr>
            <w:smallCaps w:val="0"/>
            <w:noProof/>
            <w:webHidden/>
          </w:rPr>
          <w:t>10</w:t>
        </w:r>
        <w:r w:rsidRPr="00093124">
          <w:rPr>
            <w:smallCaps w:val="0"/>
            <w:noProof/>
            <w:webHidden/>
          </w:rPr>
          <w:fldChar w:fldCharType="end"/>
        </w:r>
      </w:hyperlink>
    </w:p>
    <w:p w14:paraId="16EDADF5"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hyperlink w:anchor="_Toc130883319" w:history="1">
        <w:r w:rsidRPr="00093124">
          <w:rPr>
            <w:rStyle w:val="Hyperlink"/>
            <w:caps w:val="0"/>
            <w:noProof/>
          </w:rPr>
          <w:t>Communication access rights</w:t>
        </w:r>
        <w:r w:rsidRPr="00093124">
          <w:rPr>
            <w:caps w:val="0"/>
            <w:noProof/>
            <w:webHidden/>
          </w:rPr>
          <w:tab/>
        </w:r>
        <w:r w:rsidRPr="00093124">
          <w:rPr>
            <w:caps w:val="0"/>
            <w:noProof/>
            <w:webHidden/>
          </w:rPr>
          <w:fldChar w:fldCharType="begin"/>
        </w:r>
        <w:r w:rsidRPr="00093124">
          <w:rPr>
            <w:caps w:val="0"/>
            <w:noProof/>
            <w:webHidden/>
          </w:rPr>
          <w:instrText xml:space="preserve"> PAGEREF _Toc130883319 \h </w:instrText>
        </w:r>
        <w:r w:rsidRPr="00093124">
          <w:rPr>
            <w:caps w:val="0"/>
            <w:noProof/>
            <w:webHidden/>
          </w:rPr>
        </w:r>
        <w:r w:rsidRPr="00093124">
          <w:rPr>
            <w:caps w:val="0"/>
            <w:noProof/>
            <w:webHidden/>
          </w:rPr>
          <w:fldChar w:fldCharType="separate"/>
        </w:r>
        <w:r>
          <w:rPr>
            <w:caps w:val="0"/>
            <w:noProof/>
            <w:webHidden/>
          </w:rPr>
          <w:t>10</w:t>
        </w:r>
        <w:r w:rsidRPr="00093124">
          <w:rPr>
            <w:caps w:val="0"/>
            <w:noProof/>
            <w:webHidden/>
          </w:rPr>
          <w:fldChar w:fldCharType="end"/>
        </w:r>
      </w:hyperlink>
    </w:p>
    <w:p w14:paraId="37375C48" w14:textId="77777777" w:rsidR="00FF08CF" w:rsidRPr="00093124" w:rsidRDefault="00FF08CF" w:rsidP="00FF08CF">
      <w:pPr>
        <w:pStyle w:val="TOC3"/>
        <w:tabs>
          <w:tab w:val="right" w:leader="underscore" w:pos="9350"/>
        </w:tabs>
        <w:rPr>
          <w:rFonts w:eastAsiaTheme="minorEastAsia" w:cstheme="minorBidi"/>
          <w:i w:val="0"/>
          <w:iCs w:val="0"/>
          <w:noProof/>
          <w:sz w:val="22"/>
          <w:szCs w:val="22"/>
          <w:lang w:val="en-CA" w:eastAsia="en-CA"/>
        </w:rPr>
      </w:pPr>
      <w:hyperlink w:anchor="_Toc130883320" w:history="1">
        <w:r w:rsidRPr="00093124">
          <w:rPr>
            <w:rStyle w:val="Hyperlink"/>
            <w:noProof/>
          </w:rPr>
          <w:t>Communication contexts</w:t>
        </w:r>
        <w:r w:rsidRPr="00093124">
          <w:rPr>
            <w:noProof/>
            <w:webHidden/>
          </w:rPr>
          <w:tab/>
        </w:r>
        <w:r w:rsidRPr="00093124">
          <w:rPr>
            <w:noProof/>
            <w:webHidden/>
          </w:rPr>
          <w:fldChar w:fldCharType="begin"/>
        </w:r>
        <w:r w:rsidRPr="00093124">
          <w:rPr>
            <w:noProof/>
            <w:webHidden/>
          </w:rPr>
          <w:instrText xml:space="preserve"> PAGEREF _Toc130883320 \h </w:instrText>
        </w:r>
        <w:r w:rsidRPr="00093124">
          <w:rPr>
            <w:noProof/>
            <w:webHidden/>
          </w:rPr>
        </w:r>
        <w:r w:rsidRPr="00093124">
          <w:rPr>
            <w:noProof/>
            <w:webHidden/>
          </w:rPr>
          <w:fldChar w:fldCharType="separate"/>
        </w:r>
        <w:r>
          <w:rPr>
            <w:noProof/>
            <w:webHidden/>
          </w:rPr>
          <w:t>10</w:t>
        </w:r>
        <w:r w:rsidRPr="00093124">
          <w:rPr>
            <w:noProof/>
            <w:webHidden/>
          </w:rPr>
          <w:fldChar w:fldCharType="end"/>
        </w:r>
      </w:hyperlink>
    </w:p>
    <w:p w14:paraId="61DC0C8C"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hyperlink w:anchor="_Toc130883321" w:history="1">
        <w:r w:rsidRPr="00093124">
          <w:rPr>
            <w:rStyle w:val="Hyperlink"/>
            <w:caps w:val="0"/>
            <w:noProof/>
          </w:rPr>
          <w:t>Communication Access Barriers</w:t>
        </w:r>
        <w:r w:rsidRPr="00093124">
          <w:rPr>
            <w:caps w:val="0"/>
            <w:noProof/>
            <w:webHidden/>
          </w:rPr>
          <w:tab/>
        </w:r>
        <w:r w:rsidRPr="00093124">
          <w:rPr>
            <w:caps w:val="0"/>
            <w:noProof/>
            <w:webHidden/>
          </w:rPr>
          <w:fldChar w:fldCharType="begin"/>
        </w:r>
        <w:r w:rsidRPr="00093124">
          <w:rPr>
            <w:caps w:val="0"/>
            <w:noProof/>
            <w:webHidden/>
          </w:rPr>
          <w:instrText xml:space="preserve"> PAGEREF _Toc130883321 \h </w:instrText>
        </w:r>
        <w:r w:rsidRPr="00093124">
          <w:rPr>
            <w:caps w:val="0"/>
            <w:noProof/>
            <w:webHidden/>
          </w:rPr>
        </w:r>
        <w:r w:rsidRPr="00093124">
          <w:rPr>
            <w:caps w:val="0"/>
            <w:noProof/>
            <w:webHidden/>
          </w:rPr>
          <w:fldChar w:fldCharType="separate"/>
        </w:r>
        <w:r>
          <w:rPr>
            <w:caps w:val="0"/>
            <w:noProof/>
            <w:webHidden/>
          </w:rPr>
          <w:t>11</w:t>
        </w:r>
        <w:r w:rsidRPr="00093124">
          <w:rPr>
            <w:caps w:val="0"/>
            <w:noProof/>
            <w:webHidden/>
          </w:rPr>
          <w:fldChar w:fldCharType="end"/>
        </w:r>
      </w:hyperlink>
    </w:p>
    <w:p w14:paraId="51DA4142"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22" w:history="1">
        <w:r w:rsidRPr="00093124">
          <w:rPr>
            <w:rStyle w:val="Hyperlink"/>
            <w:smallCaps w:val="0"/>
            <w:noProof/>
          </w:rPr>
          <w:t>Impact of communication barriers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_Toc130883322 \h </w:instrText>
        </w:r>
        <w:r w:rsidRPr="00093124">
          <w:rPr>
            <w:smallCaps w:val="0"/>
            <w:noProof/>
            <w:webHidden/>
          </w:rPr>
        </w:r>
        <w:r w:rsidRPr="00093124">
          <w:rPr>
            <w:smallCaps w:val="0"/>
            <w:noProof/>
            <w:webHidden/>
          </w:rPr>
          <w:fldChar w:fldCharType="separate"/>
        </w:r>
        <w:r>
          <w:rPr>
            <w:smallCaps w:val="0"/>
            <w:noProof/>
            <w:webHidden/>
          </w:rPr>
          <w:t>11</w:t>
        </w:r>
        <w:r w:rsidRPr="00093124">
          <w:rPr>
            <w:smallCaps w:val="0"/>
            <w:noProof/>
            <w:webHidden/>
          </w:rPr>
          <w:fldChar w:fldCharType="end"/>
        </w:r>
      </w:hyperlink>
    </w:p>
    <w:p w14:paraId="3D06581E"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hyperlink w:anchor="_Toc130883323" w:history="1">
        <w:r w:rsidRPr="00093124">
          <w:rPr>
            <w:rStyle w:val="Hyperlink"/>
            <w:caps w:val="0"/>
            <w:noProof/>
          </w:rPr>
          <w:t>Communication access approaches and supports</w:t>
        </w:r>
        <w:r w:rsidRPr="00093124">
          <w:rPr>
            <w:caps w:val="0"/>
            <w:noProof/>
            <w:webHidden/>
          </w:rPr>
          <w:tab/>
        </w:r>
        <w:r w:rsidRPr="00093124">
          <w:rPr>
            <w:caps w:val="0"/>
            <w:noProof/>
            <w:webHidden/>
          </w:rPr>
          <w:fldChar w:fldCharType="begin"/>
        </w:r>
        <w:r w:rsidRPr="00093124">
          <w:rPr>
            <w:caps w:val="0"/>
            <w:noProof/>
            <w:webHidden/>
          </w:rPr>
          <w:instrText xml:space="preserve"> PAGEREF _Toc130883323 \h </w:instrText>
        </w:r>
        <w:r w:rsidRPr="00093124">
          <w:rPr>
            <w:caps w:val="0"/>
            <w:noProof/>
            <w:webHidden/>
          </w:rPr>
        </w:r>
        <w:r w:rsidRPr="00093124">
          <w:rPr>
            <w:caps w:val="0"/>
            <w:noProof/>
            <w:webHidden/>
          </w:rPr>
          <w:fldChar w:fldCharType="separate"/>
        </w:r>
        <w:r>
          <w:rPr>
            <w:caps w:val="0"/>
            <w:noProof/>
            <w:webHidden/>
          </w:rPr>
          <w:t>13</w:t>
        </w:r>
        <w:r w:rsidRPr="00093124">
          <w:rPr>
            <w:caps w:val="0"/>
            <w:noProof/>
            <w:webHidden/>
          </w:rPr>
          <w:fldChar w:fldCharType="end"/>
        </w:r>
      </w:hyperlink>
    </w:p>
    <w:p w14:paraId="376F5A41"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hyperlink w:anchor="_Toc130883324" w:history="1">
        <w:r w:rsidRPr="00093124">
          <w:rPr>
            <w:rStyle w:val="Hyperlink"/>
            <w:caps w:val="0"/>
            <w:noProof/>
          </w:rPr>
          <w:t>Inclusive approaches</w:t>
        </w:r>
        <w:r w:rsidRPr="00093124">
          <w:rPr>
            <w:caps w:val="0"/>
            <w:noProof/>
            <w:webHidden/>
          </w:rPr>
          <w:tab/>
        </w:r>
        <w:r w:rsidRPr="00093124">
          <w:rPr>
            <w:caps w:val="0"/>
            <w:noProof/>
            <w:webHidden/>
          </w:rPr>
          <w:fldChar w:fldCharType="begin"/>
        </w:r>
        <w:r w:rsidRPr="00093124">
          <w:rPr>
            <w:caps w:val="0"/>
            <w:noProof/>
            <w:webHidden/>
          </w:rPr>
          <w:instrText xml:space="preserve"> PAGEREF _Toc130883324 \h </w:instrText>
        </w:r>
        <w:r w:rsidRPr="00093124">
          <w:rPr>
            <w:caps w:val="0"/>
            <w:noProof/>
            <w:webHidden/>
          </w:rPr>
        </w:r>
        <w:r w:rsidRPr="00093124">
          <w:rPr>
            <w:caps w:val="0"/>
            <w:noProof/>
            <w:webHidden/>
          </w:rPr>
          <w:fldChar w:fldCharType="separate"/>
        </w:r>
        <w:r>
          <w:rPr>
            <w:caps w:val="0"/>
            <w:noProof/>
            <w:webHidden/>
          </w:rPr>
          <w:t>14</w:t>
        </w:r>
        <w:r w:rsidRPr="00093124">
          <w:rPr>
            <w:caps w:val="0"/>
            <w:noProof/>
            <w:webHidden/>
          </w:rPr>
          <w:fldChar w:fldCharType="end"/>
        </w:r>
      </w:hyperlink>
    </w:p>
    <w:p w14:paraId="45E643E8"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hyperlink w:anchor="_Toc130883325" w:history="1">
        <w:r w:rsidRPr="00093124">
          <w:rPr>
            <w:rStyle w:val="Hyperlink"/>
            <w:caps w:val="0"/>
            <w:noProof/>
          </w:rPr>
          <w:t>Communication disability prevalence in Canada</w:t>
        </w:r>
        <w:r w:rsidRPr="00093124">
          <w:rPr>
            <w:caps w:val="0"/>
            <w:noProof/>
            <w:webHidden/>
          </w:rPr>
          <w:tab/>
        </w:r>
        <w:r w:rsidRPr="00093124">
          <w:rPr>
            <w:caps w:val="0"/>
            <w:noProof/>
            <w:webHidden/>
          </w:rPr>
          <w:fldChar w:fldCharType="begin"/>
        </w:r>
        <w:r w:rsidRPr="00093124">
          <w:rPr>
            <w:caps w:val="0"/>
            <w:noProof/>
            <w:webHidden/>
          </w:rPr>
          <w:instrText xml:space="preserve"> PAGEREF _Toc130883325 \h </w:instrText>
        </w:r>
        <w:r w:rsidRPr="00093124">
          <w:rPr>
            <w:caps w:val="0"/>
            <w:noProof/>
            <w:webHidden/>
          </w:rPr>
        </w:r>
        <w:r w:rsidRPr="00093124">
          <w:rPr>
            <w:caps w:val="0"/>
            <w:noProof/>
            <w:webHidden/>
          </w:rPr>
          <w:fldChar w:fldCharType="separate"/>
        </w:r>
        <w:r>
          <w:rPr>
            <w:caps w:val="0"/>
            <w:noProof/>
            <w:webHidden/>
          </w:rPr>
          <w:t>14</w:t>
        </w:r>
        <w:r w:rsidRPr="00093124">
          <w:rPr>
            <w:caps w:val="0"/>
            <w:noProof/>
            <w:webHidden/>
          </w:rPr>
          <w:fldChar w:fldCharType="end"/>
        </w:r>
      </w:hyperlink>
    </w:p>
    <w:p w14:paraId="2DC80262"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26" w:history="1">
        <w:r w:rsidRPr="00093124">
          <w:rPr>
            <w:rStyle w:val="Hyperlink"/>
            <w:smallCaps w:val="0"/>
            <w:noProof/>
          </w:rPr>
          <w:t>Our numbers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_Toc130883326 \h </w:instrText>
        </w:r>
        <w:r w:rsidRPr="00093124">
          <w:rPr>
            <w:smallCaps w:val="0"/>
            <w:noProof/>
            <w:webHidden/>
          </w:rPr>
        </w:r>
        <w:r w:rsidRPr="00093124">
          <w:rPr>
            <w:smallCaps w:val="0"/>
            <w:noProof/>
            <w:webHidden/>
          </w:rPr>
          <w:fldChar w:fldCharType="separate"/>
        </w:r>
        <w:r>
          <w:rPr>
            <w:smallCaps w:val="0"/>
            <w:noProof/>
            <w:webHidden/>
          </w:rPr>
          <w:t>15</w:t>
        </w:r>
        <w:r w:rsidRPr="00093124">
          <w:rPr>
            <w:smallCaps w:val="0"/>
            <w:noProof/>
            <w:webHidden/>
          </w:rPr>
          <w:fldChar w:fldCharType="end"/>
        </w:r>
      </w:hyperlink>
    </w:p>
    <w:p w14:paraId="6D10410A" w14:textId="77777777" w:rsidR="00FF08CF" w:rsidRPr="00093124" w:rsidRDefault="00FF08CF" w:rsidP="00FF08CF">
      <w:pPr>
        <w:pStyle w:val="TOC3"/>
        <w:tabs>
          <w:tab w:val="right" w:leader="underscore" w:pos="9350"/>
        </w:tabs>
        <w:rPr>
          <w:rFonts w:eastAsiaTheme="minorEastAsia" w:cstheme="minorBidi"/>
          <w:i w:val="0"/>
          <w:iCs w:val="0"/>
          <w:noProof/>
          <w:sz w:val="22"/>
          <w:szCs w:val="22"/>
          <w:lang w:val="en-CA" w:eastAsia="en-CA"/>
        </w:rPr>
      </w:pPr>
      <w:hyperlink w:anchor="_Toc130883327" w:history="1">
        <w:r w:rsidRPr="00093124">
          <w:rPr>
            <w:rStyle w:val="Hyperlink"/>
            <w:noProof/>
          </w:rPr>
          <w:t>How we arrived at our numbers</w:t>
        </w:r>
        <w:r w:rsidRPr="00093124">
          <w:rPr>
            <w:noProof/>
            <w:webHidden/>
          </w:rPr>
          <w:tab/>
        </w:r>
        <w:r w:rsidRPr="00093124">
          <w:rPr>
            <w:noProof/>
            <w:webHidden/>
          </w:rPr>
          <w:fldChar w:fldCharType="begin"/>
        </w:r>
        <w:r w:rsidRPr="00093124">
          <w:rPr>
            <w:noProof/>
            <w:webHidden/>
          </w:rPr>
          <w:instrText xml:space="preserve"> PAGEREF _Toc130883327 \h </w:instrText>
        </w:r>
        <w:r w:rsidRPr="00093124">
          <w:rPr>
            <w:noProof/>
            <w:webHidden/>
          </w:rPr>
        </w:r>
        <w:r w:rsidRPr="00093124">
          <w:rPr>
            <w:noProof/>
            <w:webHidden/>
          </w:rPr>
          <w:fldChar w:fldCharType="separate"/>
        </w:r>
        <w:r>
          <w:rPr>
            <w:noProof/>
            <w:webHidden/>
          </w:rPr>
          <w:t>16</w:t>
        </w:r>
        <w:r w:rsidRPr="00093124">
          <w:rPr>
            <w:noProof/>
            <w:webHidden/>
          </w:rPr>
          <w:fldChar w:fldCharType="end"/>
        </w:r>
      </w:hyperlink>
    </w:p>
    <w:p w14:paraId="239C1BDD"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hyperlink w:anchor="_Toc130883328" w:history="1">
        <w:r w:rsidRPr="00093124">
          <w:rPr>
            <w:rStyle w:val="Hyperlink"/>
            <w:caps w:val="0"/>
            <w:noProof/>
          </w:rPr>
          <w:t>Conclusions and initial recommendations</w:t>
        </w:r>
        <w:r w:rsidRPr="00093124">
          <w:rPr>
            <w:caps w:val="0"/>
            <w:noProof/>
            <w:webHidden/>
          </w:rPr>
          <w:tab/>
        </w:r>
        <w:r w:rsidRPr="00093124">
          <w:rPr>
            <w:caps w:val="0"/>
            <w:noProof/>
            <w:webHidden/>
          </w:rPr>
          <w:fldChar w:fldCharType="begin"/>
        </w:r>
        <w:r w:rsidRPr="00093124">
          <w:rPr>
            <w:caps w:val="0"/>
            <w:noProof/>
            <w:webHidden/>
          </w:rPr>
          <w:instrText xml:space="preserve"> PAGEREF _Toc130883328 \h </w:instrText>
        </w:r>
        <w:r w:rsidRPr="00093124">
          <w:rPr>
            <w:caps w:val="0"/>
            <w:noProof/>
            <w:webHidden/>
          </w:rPr>
        </w:r>
        <w:r w:rsidRPr="00093124">
          <w:rPr>
            <w:caps w:val="0"/>
            <w:noProof/>
            <w:webHidden/>
          </w:rPr>
          <w:fldChar w:fldCharType="separate"/>
        </w:r>
        <w:r>
          <w:rPr>
            <w:caps w:val="0"/>
            <w:noProof/>
            <w:webHidden/>
          </w:rPr>
          <w:t>18</w:t>
        </w:r>
        <w:r w:rsidRPr="00093124">
          <w:rPr>
            <w:caps w:val="0"/>
            <w:noProof/>
            <w:webHidden/>
          </w:rPr>
          <w:fldChar w:fldCharType="end"/>
        </w:r>
      </w:hyperlink>
    </w:p>
    <w:p w14:paraId="36E5B13F"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29" w:history="1">
        <w:r w:rsidRPr="00093124">
          <w:rPr>
            <w:rStyle w:val="Hyperlink"/>
            <w:smallCaps w:val="0"/>
            <w:noProof/>
          </w:rPr>
          <w:t>Data collection recommendations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_Toc130883329 \h </w:instrText>
        </w:r>
        <w:r w:rsidRPr="00093124">
          <w:rPr>
            <w:smallCaps w:val="0"/>
            <w:noProof/>
            <w:webHidden/>
          </w:rPr>
        </w:r>
        <w:r w:rsidRPr="00093124">
          <w:rPr>
            <w:smallCaps w:val="0"/>
            <w:noProof/>
            <w:webHidden/>
          </w:rPr>
          <w:fldChar w:fldCharType="separate"/>
        </w:r>
        <w:r>
          <w:rPr>
            <w:smallCaps w:val="0"/>
            <w:noProof/>
            <w:webHidden/>
          </w:rPr>
          <w:t>18</w:t>
        </w:r>
        <w:r w:rsidRPr="00093124">
          <w:rPr>
            <w:smallCaps w:val="0"/>
            <w:noProof/>
            <w:webHidden/>
          </w:rPr>
          <w:fldChar w:fldCharType="end"/>
        </w:r>
      </w:hyperlink>
    </w:p>
    <w:p w14:paraId="24CD8E10"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hyperlink w:anchor="_Toc130883330" w:history="1">
        <w:r w:rsidRPr="00093124">
          <w:rPr>
            <w:rStyle w:val="Hyperlink"/>
            <w:caps w:val="0"/>
            <w:noProof/>
          </w:rPr>
          <w:t>Glossary</w:t>
        </w:r>
        <w:r w:rsidRPr="00093124">
          <w:rPr>
            <w:caps w:val="0"/>
            <w:noProof/>
            <w:webHidden/>
          </w:rPr>
          <w:tab/>
        </w:r>
        <w:r w:rsidRPr="00093124">
          <w:rPr>
            <w:caps w:val="0"/>
            <w:noProof/>
            <w:webHidden/>
          </w:rPr>
          <w:fldChar w:fldCharType="begin"/>
        </w:r>
        <w:r w:rsidRPr="00093124">
          <w:rPr>
            <w:caps w:val="0"/>
            <w:noProof/>
            <w:webHidden/>
          </w:rPr>
          <w:instrText xml:space="preserve"> PAGEREF _Toc130883330 \h </w:instrText>
        </w:r>
        <w:r w:rsidRPr="00093124">
          <w:rPr>
            <w:caps w:val="0"/>
            <w:noProof/>
            <w:webHidden/>
          </w:rPr>
        </w:r>
        <w:r w:rsidRPr="00093124">
          <w:rPr>
            <w:caps w:val="0"/>
            <w:noProof/>
            <w:webHidden/>
          </w:rPr>
          <w:fldChar w:fldCharType="separate"/>
        </w:r>
        <w:r>
          <w:rPr>
            <w:caps w:val="0"/>
            <w:noProof/>
            <w:webHidden/>
          </w:rPr>
          <w:t>19</w:t>
        </w:r>
        <w:r w:rsidRPr="00093124">
          <w:rPr>
            <w:caps w:val="0"/>
            <w:noProof/>
            <w:webHidden/>
          </w:rPr>
          <w:fldChar w:fldCharType="end"/>
        </w:r>
      </w:hyperlink>
    </w:p>
    <w:p w14:paraId="7CCFBCEC"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31" w:history="1">
        <w:r w:rsidRPr="00093124">
          <w:rPr>
            <w:rStyle w:val="Hyperlink"/>
            <w:smallCaps w:val="0"/>
            <w:noProof/>
          </w:rPr>
          <w:t>AAC (Augmentative and Alternative Communication)</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_Toc130883331 \h </w:instrText>
        </w:r>
        <w:r w:rsidRPr="00093124">
          <w:rPr>
            <w:smallCaps w:val="0"/>
            <w:noProof/>
            <w:webHidden/>
          </w:rPr>
        </w:r>
        <w:r w:rsidRPr="00093124">
          <w:rPr>
            <w:smallCaps w:val="0"/>
            <w:noProof/>
            <w:webHidden/>
          </w:rPr>
          <w:fldChar w:fldCharType="separate"/>
        </w:r>
        <w:r>
          <w:rPr>
            <w:smallCaps w:val="0"/>
            <w:noProof/>
            <w:webHidden/>
          </w:rPr>
          <w:t>19</w:t>
        </w:r>
        <w:r w:rsidRPr="00093124">
          <w:rPr>
            <w:smallCaps w:val="0"/>
            <w:noProof/>
            <w:webHidden/>
          </w:rPr>
          <w:fldChar w:fldCharType="end"/>
        </w:r>
      </w:hyperlink>
    </w:p>
    <w:p w14:paraId="488FA404"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32" w:history="1">
        <w:r w:rsidRPr="00093124">
          <w:rPr>
            <w:rStyle w:val="Hyperlink"/>
            <w:smallCaps w:val="0"/>
            <w:noProof/>
          </w:rPr>
          <w:t>Ableism</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_Toc130883332 \h </w:instrText>
        </w:r>
        <w:r w:rsidRPr="00093124">
          <w:rPr>
            <w:smallCaps w:val="0"/>
            <w:noProof/>
            <w:webHidden/>
          </w:rPr>
        </w:r>
        <w:r w:rsidRPr="00093124">
          <w:rPr>
            <w:smallCaps w:val="0"/>
            <w:noProof/>
            <w:webHidden/>
          </w:rPr>
          <w:fldChar w:fldCharType="separate"/>
        </w:r>
        <w:r>
          <w:rPr>
            <w:smallCaps w:val="0"/>
            <w:noProof/>
            <w:webHidden/>
          </w:rPr>
          <w:t>19</w:t>
        </w:r>
        <w:r w:rsidRPr="00093124">
          <w:rPr>
            <w:smallCaps w:val="0"/>
            <w:noProof/>
            <w:webHidden/>
          </w:rPr>
          <w:fldChar w:fldCharType="end"/>
        </w:r>
      </w:hyperlink>
    </w:p>
    <w:p w14:paraId="49941813"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33" w:history="1">
        <w:r w:rsidRPr="00093124">
          <w:rPr>
            <w:rStyle w:val="Hyperlink"/>
            <w:smallCaps w:val="0"/>
            <w:noProof/>
          </w:rPr>
          <w:t>Access approaches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_Toc130883333 \h </w:instrText>
        </w:r>
        <w:r w:rsidRPr="00093124">
          <w:rPr>
            <w:smallCaps w:val="0"/>
            <w:noProof/>
            <w:webHidden/>
          </w:rPr>
        </w:r>
        <w:r w:rsidRPr="00093124">
          <w:rPr>
            <w:smallCaps w:val="0"/>
            <w:noProof/>
            <w:webHidden/>
          </w:rPr>
          <w:fldChar w:fldCharType="separate"/>
        </w:r>
        <w:r>
          <w:rPr>
            <w:smallCaps w:val="0"/>
            <w:noProof/>
            <w:webHidden/>
          </w:rPr>
          <w:t>19</w:t>
        </w:r>
        <w:r w:rsidRPr="00093124">
          <w:rPr>
            <w:smallCaps w:val="0"/>
            <w:noProof/>
            <w:webHidden/>
          </w:rPr>
          <w:fldChar w:fldCharType="end"/>
        </w:r>
      </w:hyperlink>
    </w:p>
    <w:p w14:paraId="516C7CF3"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34" w:history="1">
        <w:r w:rsidRPr="00093124">
          <w:rPr>
            <w:rStyle w:val="Hyperlink"/>
            <w:smallCaps w:val="0"/>
            <w:noProof/>
          </w:rPr>
          <w:t>Accommodations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_Toc130883334 \h </w:instrText>
        </w:r>
        <w:r w:rsidRPr="00093124">
          <w:rPr>
            <w:smallCaps w:val="0"/>
            <w:noProof/>
            <w:webHidden/>
          </w:rPr>
        </w:r>
        <w:r w:rsidRPr="00093124">
          <w:rPr>
            <w:smallCaps w:val="0"/>
            <w:noProof/>
            <w:webHidden/>
          </w:rPr>
          <w:fldChar w:fldCharType="separate"/>
        </w:r>
        <w:r>
          <w:rPr>
            <w:smallCaps w:val="0"/>
            <w:noProof/>
            <w:webHidden/>
          </w:rPr>
          <w:t>19</w:t>
        </w:r>
        <w:r w:rsidRPr="00093124">
          <w:rPr>
            <w:smallCaps w:val="0"/>
            <w:noProof/>
            <w:webHidden/>
          </w:rPr>
          <w:fldChar w:fldCharType="end"/>
        </w:r>
      </w:hyperlink>
    </w:p>
    <w:p w14:paraId="4A024D45"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35" w:history="1">
        <w:r w:rsidRPr="00093124">
          <w:rPr>
            <w:rStyle w:val="Hyperlink"/>
            <w:smallCaps w:val="0"/>
            <w:noProof/>
          </w:rPr>
          <w:t>Aphasia</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_Toc130883335 \h </w:instrText>
        </w:r>
        <w:r w:rsidRPr="00093124">
          <w:rPr>
            <w:smallCaps w:val="0"/>
            <w:noProof/>
            <w:webHidden/>
          </w:rPr>
        </w:r>
        <w:r w:rsidRPr="00093124">
          <w:rPr>
            <w:smallCaps w:val="0"/>
            <w:noProof/>
            <w:webHidden/>
          </w:rPr>
          <w:fldChar w:fldCharType="separate"/>
        </w:r>
        <w:r>
          <w:rPr>
            <w:smallCaps w:val="0"/>
            <w:noProof/>
            <w:webHidden/>
          </w:rPr>
          <w:t>19</w:t>
        </w:r>
        <w:r w:rsidRPr="00093124">
          <w:rPr>
            <w:smallCaps w:val="0"/>
            <w:noProof/>
            <w:webHidden/>
          </w:rPr>
          <w:fldChar w:fldCharType="end"/>
        </w:r>
      </w:hyperlink>
    </w:p>
    <w:p w14:paraId="555B257C"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36" w:history="1">
        <w:r w:rsidRPr="00093124">
          <w:rPr>
            <w:rStyle w:val="Hyperlink"/>
            <w:smallCaps w:val="0"/>
            <w:noProof/>
          </w:rPr>
          <w:t>Apraxia of speech (AOS)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_Toc130883336 \h </w:instrText>
        </w:r>
        <w:r w:rsidRPr="00093124">
          <w:rPr>
            <w:smallCaps w:val="0"/>
            <w:noProof/>
            <w:webHidden/>
          </w:rPr>
        </w:r>
        <w:r w:rsidRPr="00093124">
          <w:rPr>
            <w:smallCaps w:val="0"/>
            <w:noProof/>
            <w:webHidden/>
          </w:rPr>
          <w:fldChar w:fldCharType="separate"/>
        </w:r>
        <w:r>
          <w:rPr>
            <w:smallCaps w:val="0"/>
            <w:noProof/>
            <w:webHidden/>
          </w:rPr>
          <w:t>19</w:t>
        </w:r>
        <w:r w:rsidRPr="00093124">
          <w:rPr>
            <w:smallCaps w:val="0"/>
            <w:noProof/>
            <w:webHidden/>
          </w:rPr>
          <w:fldChar w:fldCharType="end"/>
        </w:r>
      </w:hyperlink>
    </w:p>
    <w:p w14:paraId="24B9E296"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37" w:history="1">
        <w:r w:rsidRPr="00093124">
          <w:rPr>
            <w:rStyle w:val="Hyperlink"/>
            <w:smallCaps w:val="0"/>
            <w:noProof/>
          </w:rPr>
          <w:t>Communication</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_Toc130883337 \h </w:instrText>
        </w:r>
        <w:r w:rsidRPr="00093124">
          <w:rPr>
            <w:smallCaps w:val="0"/>
            <w:noProof/>
            <w:webHidden/>
          </w:rPr>
        </w:r>
        <w:r w:rsidRPr="00093124">
          <w:rPr>
            <w:smallCaps w:val="0"/>
            <w:noProof/>
            <w:webHidden/>
          </w:rPr>
          <w:fldChar w:fldCharType="separate"/>
        </w:r>
        <w:r>
          <w:rPr>
            <w:smallCaps w:val="0"/>
            <w:noProof/>
            <w:webHidden/>
          </w:rPr>
          <w:t>19</w:t>
        </w:r>
        <w:r w:rsidRPr="00093124">
          <w:rPr>
            <w:smallCaps w:val="0"/>
            <w:noProof/>
            <w:webHidden/>
          </w:rPr>
          <w:fldChar w:fldCharType="end"/>
        </w:r>
      </w:hyperlink>
    </w:p>
    <w:p w14:paraId="0A36547C"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38" w:history="1">
        <w:r w:rsidRPr="00093124">
          <w:rPr>
            <w:rStyle w:val="Hyperlink"/>
            <w:smallCaps w:val="0"/>
            <w:noProof/>
          </w:rPr>
          <w:t>Communication Disorder Assistant (CDA)</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_Toc130883338 \h </w:instrText>
        </w:r>
        <w:r w:rsidRPr="00093124">
          <w:rPr>
            <w:smallCaps w:val="0"/>
            <w:noProof/>
            <w:webHidden/>
          </w:rPr>
        </w:r>
        <w:r w:rsidRPr="00093124">
          <w:rPr>
            <w:smallCaps w:val="0"/>
            <w:noProof/>
            <w:webHidden/>
          </w:rPr>
          <w:fldChar w:fldCharType="separate"/>
        </w:r>
        <w:r>
          <w:rPr>
            <w:smallCaps w:val="0"/>
            <w:noProof/>
            <w:webHidden/>
          </w:rPr>
          <w:t>20</w:t>
        </w:r>
        <w:r w:rsidRPr="00093124">
          <w:rPr>
            <w:smallCaps w:val="0"/>
            <w:noProof/>
            <w:webHidden/>
          </w:rPr>
          <w:fldChar w:fldCharType="end"/>
        </w:r>
      </w:hyperlink>
    </w:p>
    <w:p w14:paraId="6153D12B"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39" w:history="1">
        <w:r w:rsidRPr="00093124">
          <w:rPr>
            <w:rStyle w:val="Hyperlink"/>
            <w:smallCaps w:val="0"/>
            <w:noProof/>
          </w:rPr>
          <w:t>Communication Intermediaries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_Toc130883339 \h </w:instrText>
        </w:r>
        <w:r w:rsidRPr="00093124">
          <w:rPr>
            <w:smallCaps w:val="0"/>
            <w:noProof/>
            <w:webHidden/>
          </w:rPr>
        </w:r>
        <w:r w:rsidRPr="00093124">
          <w:rPr>
            <w:smallCaps w:val="0"/>
            <w:noProof/>
            <w:webHidden/>
          </w:rPr>
          <w:fldChar w:fldCharType="separate"/>
        </w:r>
        <w:r>
          <w:rPr>
            <w:smallCaps w:val="0"/>
            <w:noProof/>
            <w:webHidden/>
          </w:rPr>
          <w:t>20</w:t>
        </w:r>
        <w:r w:rsidRPr="00093124">
          <w:rPr>
            <w:smallCaps w:val="0"/>
            <w:noProof/>
            <w:webHidden/>
          </w:rPr>
          <w:fldChar w:fldCharType="end"/>
        </w:r>
      </w:hyperlink>
    </w:p>
    <w:p w14:paraId="678C3A55"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40" w:history="1">
        <w:r w:rsidRPr="00093124">
          <w:rPr>
            <w:rStyle w:val="Hyperlink"/>
            <w:smallCaps w:val="0"/>
            <w:noProof/>
          </w:rPr>
          <w:t>Communication methods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_Toc130883340 \h </w:instrText>
        </w:r>
        <w:r w:rsidRPr="00093124">
          <w:rPr>
            <w:smallCaps w:val="0"/>
            <w:noProof/>
            <w:webHidden/>
          </w:rPr>
        </w:r>
        <w:r w:rsidRPr="00093124">
          <w:rPr>
            <w:smallCaps w:val="0"/>
            <w:noProof/>
            <w:webHidden/>
          </w:rPr>
          <w:fldChar w:fldCharType="separate"/>
        </w:r>
        <w:r>
          <w:rPr>
            <w:smallCaps w:val="0"/>
            <w:noProof/>
            <w:webHidden/>
          </w:rPr>
          <w:t>20</w:t>
        </w:r>
        <w:r w:rsidRPr="00093124">
          <w:rPr>
            <w:smallCaps w:val="0"/>
            <w:noProof/>
            <w:webHidden/>
          </w:rPr>
          <w:fldChar w:fldCharType="end"/>
        </w:r>
      </w:hyperlink>
    </w:p>
    <w:p w14:paraId="09A6B54F"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41" w:history="1">
        <w:r w:rsidRPr="00093124">
          <w:rPr>
            <w:rStyle w:val="Hyperlink"/>
            <w:smallCaps w:val="0"/>
            <w:noProof/>
          </w:rPr>
          <w:t>Communication support personnel</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_Toc130883341 \h </w:instrText>
        </w:r>
        <w:r w:rsidRPr="00093124">
          <w:rPr>
            <w:smallCaps w:val="0"/>
            <w:noProof/>
            <w:webHidden/>
          </w:rPr>
        </w:r>
        <w:r w:rsidRPr="00093124">
          <w:rPr>
            <w:smallCaps w:val="0"/>
            <w:noProof/>
            <w:webHidden/>
          </w:rPr>
          <w:fldChar w:fldCharType="separate"/>
        </w:r>
        <w:r>
          <w:rPr>
            <w:smallCaps w:val="0"/>
            <w:noProof/>
            <w:webHidden/>
          </w:rPr>
          <w:t>20</w:t>
        </w:r>
        <w:r w:rsidRPr="00093124">
          <w:rPr>
            <w:smallCaps w:val="0"/>
            <w:noProof/>
            <w:webHidden/>
          </w:rPr>
          <w:fldChar w:fldCharType="end"/>
        </w:r>
      </w:hyperlink>
    </w:p>
    <w:p w14:paraId="5B8656CA"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42" w:history="1">
        <w:r w:rsidRPr="00093124">
          <w:rPr>
            <w:rStyle w:val="Hyperlink"/>
            <w:smallCaps w:val="0"/>
            <w:noProof/>
          </w:rPr>
          <w:t>Communication supports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_Toc130883342 \h </w:instrText>
        </w:r>
        <w:r w:rsidRPr="00093124">
          <w:rPr>
            <w:smallCaps w:val="0"/>
            <w:noProof/>
            <w:webHidden/>
          </w:rPr>
        </w:r>
        <w:r w:rsidRPr="00093124">
          <w:rPr>
            <w:smallCaps w:val="0"/>
            <w:noProof/>
            <w:webHidden/>
          </w:rPr>
          <w:fldChar w:fldCharType="separate"/>
        </w:r>
        <w:r>
          <w:rPr>
            <w:smallCaps w:val="0"/>
            <w:noProof/>
            <w:webHidden/>
          </w:rPr>
          <w:t>20</w:t>
        </w:r>
        <w:r w:rsidRPr="00093124">
          <w:rPr>
            <w:smallCaps w:val="0"/>
            <w:noProof/>
            <w:webHidden/>
          </w:rPr>
          <w:fldChar w:fldCharType="end"/>
        </w:r>
      </w:hyperlink>
    </w:p>
    <w:p w14:paraId="4BBC5AF9"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43" w:history="1">
        <w:r w:rsidRPr="00093124">
          <w:rPr>
            <w:rStyle w:val="Hyperlink"/>
            <w:smallCaps w:val="0"/>
            <w:noProof/>
          </w:rPr>
          <w:t>Dysarthria</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_Toc130883343 \h </w:instrText>
        </w:r>
        <w:r w:rsidRPr="00093124">
          <w:rPr>
            <w:smallCaps w:val="0"/>
            <w:noProof/>
            <w:webHidden/>
          </w:rPr>
        </w:r>
        <w:r w:rsidRPr="00093124">
          <w:rPr>
            <w:smallCaps w:val="0"/>
            <w:noProof/>
            <w:webHidden/>
          </w:rPr>
          <w:fldChar w:fldCharType="separate"/>
        </w:r>
        <w:r>
          <w:rPr>
            <w:smallCaps w:val="0"/>
            <w:noProof/>
            <w:webHidden/>
          </w:rPr>
          <w:t>20</w:t>
        </w:r>
        <w:r w:rsidRPr="00093124">
          <w:rPr>
            <w:smallCaps w:val="0"/>
            <w:noProof/>
            <w:webHidden/>
          </w:rPr>
          <w:fldChar w:fldCharType="end"/>
        </w:r>
      </w:hyperlink>
    </w:p>
    <w:p w14:paraId="13FAE943"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44" w:history="1">
        <w:r w:rsidRPr="00093124">
          <w:rPr>
            <w:rStyle w:val="Hyperlink"/>
            <w:smallCaps w:val="0"/>
            <w:noProof/>
          </w:rPr>
          <w:t>Dysmaturity</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_Toc130883344 \h </w:instrText>
        </w:r>
        <w:r w:rsidRPr="00093124">
          <w:rPr>
            <w:smallCaps w:val="0"/>
            <w:noProof/>
            <w:webHidden/>
          </w:rPr>
        </w:r>
        <w:r w:rsidRPr="00093124">
          <w:rPr>
            <w:smallCaps w:val="0"/>
            <w:noProof/>
            <w:webHidden/>
          </w:rPr>
          <w:fldChar w:fldCharType="separate"/>
        </w:r>
        <w:r>
          <w:rPr>
            <w:smallCaps w:val="0"/>
            <w:noProof/>
            <w:webHidden/>
          </w:rPr>
          <w:t>21</w:t>
        </w:r>
        <w:r w:rsidRPr="00093124">
          <w:rPr>
            <w:smallCaps w:val="0"/>
            <w:noProof/>
            <w:webHidden/>
          </w:rPr>
          <w:fldChar w:fldCharType="end"/>
        </w:r>
      </w:hyperlink>
    </w:p>
    <w:p w14:paraId="1BD36AE9"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45" w:history="1">
        <w:r w:rsidRPr="00093124">
          <w:rPr>
            <w:rStyle w:val="Hyperlink"/>
            <w:smallCaps w:val="0"/>
            <w:noProof/>
          </w:rPr>
          <w:t>Dyslexia</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_Toc130883345 \h </w:instrText>
        </w:r>
        <w:r w:rsidRPr="00093124">
          <w:rPr>
            <w:smallCaps w:val="0"/>
            <w:noProof/>
            <w:webHidden/>
          </w:rPr>
        </w:r>
        <w:r w:rsidRPr="00093124">
          <w:rPr>
            <w:smallCaps w:val="0"/>
            <w:noProof/>
            <w:webHidden/>
          </w:rPr>
          <w:fldChar w:fldCharType="separate"/>
        </w:r>
        <w:r>
          <w:rPr>
            <w:smallCaps w:val="0"/>
            <w:noProof/>
            <w:webHidden/>
          </w:rPr>
          <w:t>21</w:t>
        </w:r>
        <w:r w:rsidRPr="00093124">
          <w:rPr>
            <w:smallCaps w:val="0"/>
            <w:noProof/>
            <w:webHidden/>
          </w:rPr>
          <w:fldChar w:fldCharType="end"/>
        </w:r>
      </w:hyperlink>
    </w:p>
    <w:p w14:paraId="18B92FA2"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46" w:history="1">
        <w:r w:rsidRPr="00093124">
          <w:rPr>
            <w:rStyle w:val="Hyperlink"/>
            <w:smallCaps w:val="0"/>
            <w:noProof/>
          </w:rPr>
          <w:t>Echolalia</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_Toc130883346 \h </w:instrText>
        </w:r>
        <w:r w:rsidRPr="00093124">
          <w:rPr>
            <w:smallCaps w:val="0"/>
            <w:noProof/>
            <w:webHidden/>
          </w:rPr>
        </w:r>
        <w:r w:rsidRPr="00093124">
          <w:rPr>
            <w:smallCaps w:val="0"/>
            <w:noProof/>
            <w:webHidden/>
          </w:rPr>
          <w:fldChar w:fldCharType="separate"/>
        </w:r>
        <w:r>
          <w:rPr>
            <w:smallCaps w:val="0"/>
            <w:noProof/>
            <w:webHidden/>
          </w:rPr>
          <w:t>21</w:t>
        </w:r>
        <w:r w:rsidRPr="00093124">
          <w:rPr>
            <w:smallCaps w:val="0"/>
            <w:noProof/>
            <w:webHidden/>
          </w:rPr>
          <w:fldChar w:fldCharType="end"/>
        </w:r>
      </w:hyperlink>
    </w:p>
    <w:p w14:paraId="13651C2B"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47" w:history="1">
        <w:r w:rsidRPr="00093124">
          <w:rPr>
            <w:rStyle w:val="Hyperlink"/>
            <w:smallCaps w:val="0"/>
            <w:noProof/>
          </w:rPr>
          <w:t>FASD (Fetal Alcohol Spectrum Disorder)</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_Toc130883347 \h </w:instrText>
        </w:r>
        <w:r w:rsidRPr="00093124">
          <w:rPr>
            <w:smallCaps w:val="0"/>
            <w:noProof/>
            <w:webHidden/>
          </w:rPr>
        </w:r>
        <w:r w:rsidRPr="00093124">
          <w:rPr>
            <w:smallCaps w:val="0"/>
            <w:noProof/>
            <w:webHidden/>
          </w:rPr>
          <w:fldChar w:fldCharType="separate"/>
        </w:r>
        <w:r>
          <w:rPr>
            <w:smallCaps w:val="0"/>
            <w:noProof/>
            <w:webHidden/>
          </w:rPr>
          <w:t>21</w:t>
        </w:r>
        <w:r w:rsidRPr="00093124">
          <w:rPr>
            <w:smallCaps w:val="0"/>
            <w:noProof/>
            <w:webHidden/>
          </w:rPr>
          <w:fldChar w:fldCharType="end"/>
        </w:r>
      </w:hyperlink>
    </w:p>
    <w:p w14:paraId="28F64795"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48" w:history="1">
        <w:r w:rsidRPr="00093124">
          <w:rPr>
            <w:rStyle w:val="Hyperlink"/>
            <w:smallCaps w:val="0"/>
            <w:noProof/>
          </w:rPr>
          <w:t>On-the-Job-trained (OJT)</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_Toc130883348 \h </w:instrText>
        </w:r>
        <w:r w:rsidRPr="00093124">
          <w:rPr>
            <w:smallCaps w:val="0"/>
            <w:noProof/>
            <w:webHidden/>
          </w:rPr>
        </w:r>
        <w:r w:rsidRPr="00093124">
          <w:rPr>
            <w:smallCaps w:val="0"/>
            <w:noProof/>
            <w:webHidden/>
          </w:rPr>
          <w:fldChar w:fldCharType="separate"/>
        </w:r>
        <w:r>
          <w:rPr>
            <w:smallCaps w:val="0"/>
            <w:noProof/>
            <w:webHidden/>
          </w:rPr>
          <w:t>21</w:t>
        </w:r>
        <w:r w:rsidRPr="00093124">
          <w:rPr>
            <w:smallCaps w:val="0"/>
            <w:noProof/>
            <w:webHidden/>
          </w:rPr>
          <w:fldChar w:fldCharType="end"/>
        </w:r>
      </w:hyperlink>
    </w:p>
    <w:p w14:paraId="0B24EE2F"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49" w:history="1">
        <w:r w:rsidRPr="00093124">
          <w:rPr>
            <w:rStyle w:val="Hyperlink"/>
            <w:smallCaps w:val="0"/>
            <w:noProof/>
          </w:rPr>
          <w:t>Perseveration</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_Toc130883349 \h </w:instrText>
        </w:r>
        <w:r w:rsidRPr="00093124">
          <w:rPr>
            <w:smallCaps w:val="0"/>
            <w:noProof/>
            <w:webHidden/>
          </w:rPr>
        </w:r>
        <w:r w:rsidRPr="00093124">
          <w:rPr>
            <w:smallCaps w:val="0"/>
            <w:noProof/>
            <w:webHidden/>
          </w:rPr>
          <w:fldChar w:fldCharType="separate"/>
        </w:r>
        <w:r>
          <w:rPr>
            <w:smallCaps w:val="0"/>
            <w:noProof/>
            <w:webHidden/>
          </w:rPr>
          <w:t>21</w:t>
        </w:r>
        <w:r w:rsidRPr="00093124">
          <w:rPr>
            <w:smallCaps w:val="0"/>
            <w:noProof/>
            <w:webHidden/>
          </w:rPr>
          <w:fldChar w:fldCharType="end"/>
        </w:r>
      </w:hyperlink>
    </w:p>
    <w:p w14:paraId="22D22664"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50" w:history="1">
        <w:r w:rsidRPr="00093124">
          <w:rPr>
            <w:rStyle w:val="Hyperlink"/>
            <w:smallCaps w:val="0"/>
            <w:noProof/>
          </w:rPr>
          <w:t>Prosody</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_Toc130883350 \h </w:instrText>
        </w:r>
        <w:r w:rsidRPr="00093124">
          <w:rPr>
            <w:smallCaps w:val="0"/>
            <w:noProof/>
            <w:webHidden/>
          </w:rPr>
        </w:r>
        <w:r w:rsidRPr="00093124">
          <w:rPr>
            <w:smallCaps w:val="0"/>
            <w:noProof/>
            <w:webHidden/>
          </w:rPr>
          <w:fldChar w:fldCharType="separate"/>
        </w:r>
        <w:r>
          <w:rPr>
            <w:smallCaps w:val="0"/>
            <w:noProof/>
            <w:webHidden/>
          </w:rPr>
          <w:t>21</w:t>
        </w:r>
        <w:r w:rsidRPr="00093124">
          <w:rPr>
            <w:smallCaps w:val="0"/>
            <w:noProof/>
            <w:webHidden/>
          </w:rPr>
          <w:fldChar w:fldCharType="end"/>
        </w:r>
      </w:hyperlink>
    </w:p>
    <w:p w14:paraId="73178F56"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51" w:history="1">
        <w:r w:rsidRPr="00093124">
          <w:rPr>
            <w:rStyle w:val="Hyperlink"/>
            <w:smallCaps w:val="0"/>
            <w:noProof/>
          </w:rPr>
          <w:t>Personal communication boards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_Toc130883351 \h </w:instrText>
        </w:r>
        <w:r w:rsidRPr="00093124">
          <w:rPr>
            <w:smallCaps w:val="0"/>
            <w:noProof/>
            <w:webHidden/>
          </w:rPr>
        </w:r>
        <w:r w:rsidRPr="00093124">
          <w:rPr>
            <w:smallCaps w:val="0"/>
            <w:noProof/>
            <w:webHidden/>
          </w:rPr>
          <w:fldChar w:fldCharType="separate"/>
        </w:r>
        <w:r>
          <w:rPr>
            <w:smallCaps w:val="0"/>
            <w:noProof/>
            <w:webHidden/>
          </w:rPr>
          <w:t>22</w:t>
        </w:r>
        <w:r w:rsidRPr="00093124">
          <w:rPr>
            <w:smallCaps w:val="0"/>
            <w:noProof/>
            <w:webHidden/>
          </w:rPr>
          <w:fldChar w:fldCharType="end"/>
        </w:r>
      </w:hyperlink>
    </w:p>
    <w:p w14:paraId="69E2BB3E"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52" w:history="1">
        <w:r w:rsidRPr="00093124">
          <w:rPr>
            <w:rStyle w:val="Hyperlink"/>
            <w:smallCaps w:val="0"/>
            <w:noProof/>
          </w:rPr>
          <w:t>Preferred Communication Method</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_Toc130883352 \h </w:instrText>
        </w:r>
        <w:r w:rsidRPr="00093124">
          <w:rPr>
            <w:smallCaps w:val="0"/>
            <w:noProof/>
            <w:webHidden/>
          </w:rPr>
        </w:r>
        <w:r w:rsidRPr="00093124">
          <w:rPr>
            <w:smallCaps w:val="0"/>
            <w:noProof/>
            <w:webHidden/>
          </w:rPr>
          <w:fldChar w:fldCharType="separate"/>
        </w:r>
        <w:r>
          <w:rPr>
            <w:smallCaps w:val="0"/>
            <w:noProof/>
            <w:webHidden/>
          </w:rPr>
          <w:t>22</w:t>
        </w:r>
        <w:r w:rsidRPr="00093124">
          <w:rPr>
            <w:smallCaps w:val="0"/>
            <w:noProof/>
            <w:webHidden/>
          </w:rPr>
          <w:fldChar w:fldCharType="end"/>
        </w:r>
      </w:hyperlink>
    </w:p>
    <w:p w14:paraId="3A363408"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53" w:history="1">
        <w:r w:rsidRPr="00093124">
          <w:rPr>
            <w:rStyle w:val="Hyperlink"/>
            <w:smallCaps w:val="0"/>
            <w:noProof/>
          </w:rPr>
          <w:t>Psychogenic Aphonia</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_Toc130883353 \h </w:instrText>
        </w:r>
        <w:r w:rsidRPr="00093124">
          <w:rPr>
            <w:smallCaps w:val="0"/>
            <w:noProof/>
            <w:webHidden/>
          </w:rPr>
        </w:r>
        <w:r w:rsidRPr="00093124">
          <w:rPr>
            <w:smallCaps w:val="0"/>
            <w:noProof/>
            <w:webHidden/>
          </w:rPr>
          <w:fldChar w:fldCharType="separate"/>
        </w:r>
        <w:r>
          <w:rPr>
            <w:smallCaps w:val="0"/>
            <w:noProof/>
            <w:webHidden/>
          </w:rPr>
          <w:t>22</w:t>
        </w:r>
        <w:r w:rsidRPr="00093124">
          <w:rPr>
            <w:smallCaps w:val="0"/>
            <w:noProof/>
            <w:webHidden/>
          </w:rPr>
          <w:fldChar w:fldCharType="end"/>
        </w:r>
      </w:hyperlink>
    </w:p>
    <w:p w14:paraId="4C76F012"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hyperlink w:anchor="_Toc130883354" w:history="1">
        <w:r w:rsidRPr="00093124">
          <w:rPr>
            <w:rStyle w:val="Hyperlink"/>
            <w:caps w:val="0"/>
            <w:noProof/>
          </w:rPr>
          <w:t>Works Cited</w:t>
        </w:r>
        <w:r w:rsidRPr="00093124">
          <w:rPr>
            <w:caps w:val="0"/>
            <w:noProof/>
            <w:webHidden/>
          </w:rPr>
          <w:tab/>
        </w:r>
        <w:r w:rsidRPr="00093124">
          <w:rPr>
            <w:caps w:val="0"/>
            <w:noProof/>
            <w:webHidden/>
          </w:rPr>
          <w:fldChar w:fldCharType="begin"/>
        </w:r>
        <w:r w:rsidRPr="00093124">
          <w:rPr>
            <w:caps w:val="0"/>
            <w:noProof/>
            <w:webHidden/>
          </w:rPr>
          <w:instrText xml:space="preserve"> PAGEREF _Toc130883354 \h </w:instrText>
        </w:r>
        <w:r w:rsidRPr="00093124">
          <w:rPr>
            <w:caps w:val="0"/>
            <w:noProof/>
            <w:webHidden/>
          </w:rPr>
        </w:r>
        <w:r w:rsidRPr="00093124">
          <w:rPr>
            <w:caps w:val="0"/>
            <w:noProof/>
            <w:webHidden/>
          </w:rPr>
          <w:fldChar w:fldCharType="separate"/>
        </w:r>
        <w:r>
          <w:rPr>
            <w:caps w:val="0"/>
            <w:noProof/>
            <w:webHidden/>
          </w:rPr>
          <w:t>23</w:t>
        </w:r>
        <w:r w:rsidRPr="00093124">
          <w:rPr>
            <w:caps w:val="0"/>
            <w:noProof/>
            <w:webHidden/>
          </w:rPr>
          <w:fldChar w:fldCharType="end"/>
        </w:r>
      </w:hyperlink>
    </w:p>
    <w:p w14:paraId="09E4C23A" w14:textId="77777777" w:rsidR="00FF08CF" w:rsidRPr="00093124" w:rsidRDefault="00FF08CF" w:rsidP="00FF08CF">
      <w:pPr>
        <w:pStyle w:val="TOC1"/>
        <w:tabs>
          <w:tab w:val="right" w:leader="underscore" w:pos="9350"/>
        </w:tabs>
        <w:rPr>
          <w:rFonts w:eastAsiaTheme="minorEastAsia" w:cstheme="minorBidi"/>
          <w:b w:val="0"/>
          <w:bCs w:val="0"/>
          <w:caps w:val="0"/>
          <w:noProof/>
          <w:sz w:val="22"/>
          <w:szCs w:val="22"/>
          <w:lang w:val="en-CA" w:eastAsia="en-CA"/>
        </w:rPr>
      </w:pPr>
      <w:hyperlink w:anchor="_Toc130883355" w:history="1">
        <w:r w:rsidRPr="00093124">
          <w:rPr>
            <w:rStyle w:val="Hyperlink"/>
            <w:caps w:val="0"/>
            <w:noProof/>
          </w:rPr>
          <w:t>References for Table 1 Prevalence rates in Canada of people with communication disabilities relevant to a condition</w:t>
        </w:r>
        <w:r w:rsidRPr="00093124">
          <w:rPr>
            <w:caps w:val="0"/>
            <w:noProof/>
            <w:webHidden/>
          </w:rPr>
          <w:tab/>
        </w:r>
        <w:r w:rsidRPr="00093124">
          <w:rPr>
            <w:caps w:val="0"/>
            <w:noProof/>
            <w:webHidden/>
          </w:rPr>
          <w:fldChar w:fldCharType="begin"/>
        </w:r>
        <w:r w:rsidRPr="00093124">
          <w:rPr>
            <w:caps w:val="0"/>
            <w:noProof/>
            <w:webHidden/>
          </w:rPr>
          <w:instrText xml:space="preserve"> PAGEREF _Toc130883355 \h </w:instrText>
        </w:r>
        <w:r w:rsidRPr="00093124">
          <w:rPr>
            <w:caps w:val="0"/>
            <w:noProof/>
            <w:webHidden/>
          </w:rPr>
        </w:r>
        <w:r w:rsidRPr="00093124">
          <w:rPr>
            <w:caps w:val="0"/>
            <w:noProof/>
            <w:webHidden/>
          </w:rPr>
          <w:fldChar w:fldCharType="separate"/>
        </w:r>
        <w:r>
          <w:rPr>
            <w:caps w:val="0"/>
            <w:noProof/>
            <w:webHidden/>
          </w:rPr>
          <w:t>26</w:t>
        </w:r>
        <w:r w:rsidRPr="00093124">
          <w:rPr>
            <w:caps w:val="0"/>
            <w:noProof/>
            <w:webHidden/>
          </w:rPr>
          <w:fldChar w:fldCharType="end"/>
        </w:r>
      </w:hyperlink>
    </w:p>
    <w:p w14:paraId="27FBDCD3"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56" w:history="1">
        <w:r w:rsidRPr="00093124">
          <w:rPr>
            <w:rStyle w:val="Hyperlink"/>
            <w:smallCaps w:val="0"/>
            <w:noProof/>
          </w:rPr>
          <w:t>ALS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_Toc130883356 \h </w:instrText>
        </w:r>
        <w:r w:rsidRPr="00093124">
          <w:rPr>
            <w:smallCaps w:val="0"/>
            <w:noProof/>
            <w:webHidden/>
          </w:rPr>
        </w:r>
        <w:r w:rsidRPr="00093124">
          <w:rPr>
            <w:smallCaps w:val="0"/>
            <w:noProof/>
            <w:webHidden/>
          </w:rPr>
          <w:fldChar w:fldCharType="separate"/>
        </w:r>
        <w:r>
          <w:rPr>
            <w:smallCaps w:val="0"/>
            <w:noProof/>
            <w:webHidden/>
          </w:rPr>
          <w:t>26</w:t>
        </w:r>
        <w:r w:rsidRPr="00093124">
          <w:rPr>
            <w:smallCaps w:val="0"/>
            <w:noProof/>
            <w:webHidden/>
          </w:rPr>
          <w:fldChar w:fldCharType="end"/>
        </w:r>
      </w:hyperlink>
    </w:p>
    <w:p w14:paraId="04535582"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57" w:history="1">
        <w:r w:rsidRPr="00093124">
          <w:rPr>
            <w:rStyle w:val="Hyperlink"/>
            <w:smallCaps w:val="0"/>
            <w:noProof/>
          </w:rPr>
          <w:t>Autism Spectrum Disorder (ASD)</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_Toc130883357 \h </w:instrText>
        </w:r>
        <w:r w:rsidRPr="00093124">
          <w:rPr>
            <w:smallCaps w:val="0"/>
            <w:noProof/>
            <w:webHidden/>
          </w:rPr>
        </w:r>
        <w:r w:rsidRPr="00093124">
          <w:rPr>
            <w:smallCaps w:val="0"/>
            <w:noProof/>
            <w:webHidden/>
          </w:rPr>
          <w:fldChar w:fldCharType="separate"/>
        </w:r>
        <w:r>
          <w:rPr>
            <w:smallCaps w:val="0"/>
            <w:noProof/>
            <w:webHidden/>
          </w:rPr>
          <w:t>27</w:t>
        </w:r>
        <w:r w:rsidRPr="00093124">
          <w:rPr>
            <w:smallCaps w:val="0"/>
            <w:noProof/>
            <w:webHidden/>
          </w:rPr>
          <w:fldChar w:fldCharType="end"/>
        </w:r>
      </w:hyperlink>
    </w:p>
    <w:p w14:paraId="0C042150"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58" w:history="1">
        <w:r w:rsidRPr="00093124">
          <w:rPr>
            <w:rStyle w:val="Hyperlink"/>
            <w:smallCaps w:val="0"/>
            <w:noProof/>
          </w:rPr>
          <w:t>Cerebral Palsy</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_Toc130883358 \h </w:instrText>
        </w:r>
        <w:r w:rsidRPr="00093124">
          <w:rPr>
            <w:smallCaps w:val="0"/>
            <w:noProof/>
            <w:webHidden/>
          </w:rPr>
        </w:r>
        <w:r w:rsidRPr="00093124">
          <w:rPr>
            <w:smallCaps w:val="0"/>
            <w:noProof/>
            <w:webHidden/>
          </w:rPr>
          <w:fldChar w:fldCharType="separate"/>
        </w:r>
        <w:r>
          <w:rPr>
            <w:smallCaps w:val="0"/>
            <w:noProof/>
            <w:webHidden/>
          </w:rPr>
          <w:t>27</w:t>
        </w:r>
        <w:r w:rsidRPr="00093124">
          <w:rPr>
            <w:smallCaps w:val="0"/>
            <w:noProof/>
            <w:webHidden/>
          </w:rPr>
          <w:fldChar w:fldCharType="end"/>
        </w:r>
      </w:hyperlink>
    </w:p>
    <w:p w14:paraId="157EBFAC"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59" w:history="1">
        <w:r w:rsidRPr="00093124">
          <w:rPr>
            <w:rStyle w:val="Hyperlink"/>
            <w:smallCaps w:val="0"/>
            <w:noProof/>
          </w:rPr>
          <w:t>Dementia (including Alzheimer’s)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_Toc130883359 \h </w:instrText>
        </w:r>
        <w:r w:rsidRPr="00093124">
          <w:rPr>
            <w:smallCaps w:val="0"/>
            <w:noProof/>
            <w:webHidden/>
          </w:rPr>
        </w:r>
        <w:r w:rsidRPr="00093124">
          <w:rPr>
            <w:smallCaps w:val="0"/>
            <w:noProof/>
            <w:webHidden/>
          </w:rPr>
          <w:fldChar w:fldCharType="separate"/>
        </w:r>
        <w:r>
          <w:rPr>
            <w:smallCaps w:val="0"/>
            <w:noProof/>
            <w:webHidden/>
          </w:rPr>
          <w:t>27</w:t>
        </w:r>
        <w:r w:rsidRPr="00093124">
          <w:rPr>
            <w:smallCaps w:val="0"/>
            <w:noProof/>
            <w:webHidden/>
          </w:rPr>
          <w:fldChar w:fldCharType="end"/>
        </w:r>
      </w:hyperlink>
    </w:p>
    <w:p w14:paraId="3A8BF982"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60" w:history="1">
        <w:r w:rsidRPr="00093124">
          <w:rPr>
            <w:rStyle w:val="Hyperlink"/>
            <w:smallCaps w:val="0"/>
            <w:noProof/>
          </w:rPr>
          <w:t>Down Syndrome</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_Toc130883360 \h </w:instrText>
        </w:r>
        <w:r w:rsidRPr="00093124">
          <w:rPr>
            <w:smallCaps w:val="0"/>
            <w:noProof/>
            <w:webHidden/>
          </w:rPr>
        </w:r>
        <w:r w:rsidRPr="00093124">
          <w:rPr>
            <w:smallCaps w:val="0"/>
            <w:noProof/>
            <w:webHidden/>
          </w:rPr>
          <w:fldChar w:fldCharType="separate"/>
        </w:r>
        <w:r>
          <w:rPr>
            <w:smallCaps w:val="0"/>
            <w:noProof/>
            <w:webHidden/>
          </w:rPr>
          <w:t>27</w:t>
        </w:r>
        <w:r w:rsidRPr="00093124">
          <w:rPr>
            <w:smallCaps w:val="0"/>
            <w:noProof/>
            <w:webHidden/>
          </w:rPr>
          <w:fldChar w:fldCharType="end"/>
        </w:r>
      </w:hyperlink>
    </w:p>
    <w:p w14:paraId="26EFC9C5"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61" w:history="1">
        <w:r w:rsidRPr="00093124">
          <w:rPr>
            <w:rStyle w:val="Hyperlink"/>
            <w:smallCaps w:val="0"/>
            <w:noProof/>
          </w:rPr>
          <w:t>Fetal Alcohol Syndrome Disorder (FASD)</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_Toc130883361 \h </w:instrText>
        </w:r>
        <w:r w:rsidRPr="00093124">
          <w:rPr>
            <w:smallCaps w:val="0"/>
            <w:noProof/>
            <w:webHidden/>
          </w:rPr>
        </w:r>
        <w:r w:rsidRPr="00093124">
          <w:rPr>
            <w:smallCaps w:val="0"/>
            <w:noProof/>
            <w:webHidden/>
          </w:rPr>
          <w:fldChar w:fldCharType="separate"/>
        </w:r>
        <w:r>
          <w:rPr>
            <w:smallCaps w:val="0"/>
            <w:noProof/>
            <w:webHidden/>
          </w:rPr>
          <w:t>28</w:t>
        </w:r>
        <w:r w:rsidRPr="00093124">
          <w:rPr>
            <w:smallCaps w:val="0"/>
            <w:noProof/>
            <w:webHidden/>
          </w:rPr>
          <w:fldChar w:fldCharType="end"/>
        </w:r>
      </w:hyperlink>
    </w:p>
    <w:p w14:paraId="581C405D"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62" w:history="1">
        <w:r w:rsidRPr="00093124">
          <w:rPr>
            <w:rStyle w:val="Hyperlink"/>
            <w:smallCaps w:val="0"/>
            <w:noProof/>
          </w:rPr>
          <w:t>Learning Disability (LD)</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_Toc130883362 \h </w:instrText>
        </w:r>
        <w:r w:rsidRPr="00093124">
          <w:rPr>
            <w:smallCaps w:val="0"/>
            <w:noProof/>
            <w:webHidden/>
          </w:rPr>
        </w:r>
        <w:r w:rsidRPr="00093124">
          <w:rPr>
            <w:smallCaps w:val="0"/>
            <w:noProof/>
            <w:webHidden/>
          </w:rPr>
          <w:fldChar w:fldCharType="separate"/>
        </w:r>
        <w:r>
          <w:rPr>
            <w:smallCaps w:val="0"/>
            <w:noProof/>
            <w:webHidden/>
          </w:rPr>
          <w:t>28</w:t>
        </w:r>
        <w:r w:rsidRPr="00093124">
          <w:rPr>
            <w:smallCaps w:val="0"/>
            <w:noProof/>
            <w:webHidden/>
          </w:rPr>
          <w:fldChar w:fldCharType="end"/>
        </w:r>
      </w:hyperlink>
    </w:p>
    <w:p w14:paraId="4EDE19A9"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63" w:history="1">
        <w:r w:rsidRPr="00093124">
          <w:rPr>
            <w:rStyle w:val="Hyperlink"/>
            <w:smallCaps w:val="0"/>
            <w:noProof/>
          </w:rPr>
          <w:t>Multiple Sclerosis (MS)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_Toc130883363 \h </w:instrText>
        </w:r>
        <w:r w:rsidRPr="00093124">
          <w:rPr>
            <w:smallCaps w:val="0"/>
            <w:noProof/>
            <w:webHidden/>
          </w:rPr>
        </w:r>
        <w:r w:rsidRPr="00093124">
          <w:rPr>
            <w:smallCaps w:val="0"/>
            <w:noProof/>
            <w:webHidden/>
          </w:rPr>
          <w:fldChar w:fldCharType="separate"/>
        </w:r>
        <w:r>
          <w:rPr>
            <w:smallCaps w:val="0"/>
            <w:noProof/>
            <w:webHidden/>
          </w:rPr>
          <w:t>28</w:t>
        </w:r>
        <w:r w:rsidRPr="00093124">
          <w:rPr>
            <w:smallCaps w:val="0"/>
            <w:noProof/>
            <w:webHidden/>
          </w:rPr>
          <w:fldChar w:fldCharType="end"/>
        </w:r>
      </w:hyperlink>
    </w:p>
    <w:p w14:paraId="398B351F"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64" w:history="1">
        <w:r w:rsidRPr="00093124">
          <w:rPr>
            <w:rStyle w:val="Hyperlink"/>
            <w:smallCaps w:val="0"/>
            <w:noProof/>
          </w:rPr>
          <w:t>Parkinson’s</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_Toc130883364 \h </w:instrText>
        </w:r>
        <w:r w:rsidRPr="00093124">
          <w:rPr>
            <w:smallCaps w:val="0"/>
            <w:noProof/>
            <w:webHidden/>
          </w:rPr>
        </w:r>
        <w:r w:rsidRPr="00093124">
          <w:rPr>
            <w:smallCaps w:val="0"/>
            <w:noProof/>
            <w:webHidden/>
          </w:rPr>
          <w:fldChar w:fldCharType="separate"/>
        </w:r>
        <w:r>
          <w:rPr>
            <w:smallCaps w:val="0"/>
            <w:noProof/>
            <w:webHidden/>
          </w:rPr>
          <w:t>29</w:t>
        </w:r>
        <w:r w:rsidRPr="00093124">
          <w:rPr>
            <w:smallCaps w:val="0"/>
            <w:noProof/>
            <w:webHidden/>
          </w:rPr>
          <w:fldChar w:fldCharType="end"/>
        </w:r>
      </w:hyperlink>
    </w:p>
    <w:p w14:paraId="2C81C01A" w14:textId="77777777" w:rsidR="00FF08CF" w:rsidRPr="00093124"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65" w:history="1">
        <w:r w:rsidRPr="00093124">
          <w:rPr>
            <w:rStyle w:val="Hyperlink"/>
            <w:smallCaps w:val="0"/>
            <w:noProof/>
          </w:rPr>
          <w:t>Stroke</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_Toc130883365 \h </w:instrText>
        </w:r>
        <w:r w:rsidRPr="00093124">
          <w:rPr>
            <w:smallCaps w:val="0"/>
            <w:noProof/>
            <w:webHidden/>
          </w:rPr>
        </w:r>
        <w:r w:rsidRPr="00093124">
          <w:rPr>
            <w:smallCaps w:val="0"/>
            <w:noProof/>
            <w:webHidden/>
          </w:rPr>
          <w:fldChar w:fldCharType="separate"/>
        </w:r>
        <w:r>
          <w:rPr>
            <w:smallCaps w:val="0"/>
            <w:noProof/>
            <w:webHidden/>
          </w:rPr>
          <w:t>29</w:t>
        </w:r>
        <w:r w:rsidRPr="00093124">
          <w:rPr>
            <w:smallCaps w:val="0"/>
            <w:noProof/>
            <w:webHidden/>
          </w:rPr>
          <w:fldChar w:fldCharType="end"/>
        </w:r>
      </w:hyperlink>
    </w:p>
    <w:p w14:paraId="08B3771F" w14:textId="77777777" w:rsidR="00FF08CF" w:rsidRDefault="00FF08CF" w:rsidP="00FF08CF">
      <w:pPr>
        <w:pStyle w:val="TOC2"/>
        <w:tabs>
          <w:tab w:val="right" w:leader="underscore" w:pos="9350"/>
        </w:tabs>
        <w:rPr>
          <w:rFonts w:eastAsiaTheme="minorEastAsia" w:cstheme="minorBidi"/>
          <w:smallCaps w:val="0"/>
          <w:noProof/>
          <w:sz w:val="22"/>
          <w:szCs w:val="22"/>
          <w:lang w:val="en-CA" w:eastAsia="en-CA"/>
        </w:rPr>
      </w:pPr>
      <w:hyperlink w:anchor="_Toc130883366" w:history="1">
        <w:r w:rsidRPr="00093124">
          <w:rPr>
            <w:rStyle w:val="Hyperlink"/>
            <w:smallCaps w:val="0"/>
            <w:noProof/>
          </w:rPr>
          <w:t>Traumatic Brain Injury (TBI)</w:t>
        </w:r>
        <w:r w:rsidRPr="00093124">
          <w:rPr>
            <w:smallCaps w:val="0"/>
            <w:noProof/>
            <w:webHidden/>
          </w:rPr>
          <w:tab/>
        </w:r>
        <w:r w:rsidRPr="00093124">
          <w:rPr>
            <w:smallCaps w:val="0"/>
            <w:noProof/>
            <w:webHidden/>
          </w:rPr>
          <w:fldChar w:fldCharType="begin"/>
        </w:r>
        <w:r w:rsidRPr="00093124">
          <w:rPr>
            <w:smallCaps w:val="0"/>
            <w:noProof/>
            <w:webHidden/>
          </w:rPr>
          <w:instrText xml:space="preserve"> PAGEREF _Toc130883366 \h </w:instrText>
        </w:r>
        <w:r w:rsidRPr="00093124">
          <w:rPr>
            <w:smallCaps w:val="0"/>
            <w:noProof/>
            <w:webHidden/>
          </w:rPr>
        </w:r>
        <w:r w:rsidRPr="00093124">
          <w:rPr>
            <w:smallCaps w:val="0"/>
            <w:noProof/>
            <w:webHidden/>
          </w:rPr>
          <w:fldChar w:fldCharType="separate"/>
        </w:r>
        <w:r>
          <w:rPr>
            <w:smallCaps w:val="0"/>
            <w:noProof/>
            <w:webHidden/>
          </w:rPr>
          <w:t>29</w:t>
        </w:r>
        <w:r w:rsidRPr="00093124">
          <w:rPr>
            <w:smallCaps w:val="0"/>
            <w:noProof/>
            <w:webHidden/>
          </w:rPr>
          <w:fldChar w:fldCharType="end"/>
        </w:r>
      </w:hyperlink>
    </w:p>
    <w:p w14:paraId="67ED9349" w14:textId="77777777" w:rsidR="00FF08CF" w:rsidRDefault="00FF08CF" w:rsidP="00FF08CF">
      <w:pPr>
        <w:rPr>
          <w:highlight w:val="yellow"/>
        </w:rPr>
      </w:pPr>
      <w:r>
        <w:rPr>
          <w:highlight w:val="yellow"/>
        </w:rPr>
        <w:fldChar w:fldCharType="end"/>
      </w:r>
      <w:r>
        <w:rPr>
          <w:highlight w:val="yellow"/>
        </w:rPr>
        <w:br w:type="page"/>
      </w:r>
    </w:p>
    <w:p w14:paraId="20384C1C" w14:textId="77777777" w:rsidR="00FF08CF" w:rsidRDefault="00FF08CF" w:rsidP="00FF08CF">
      <w:pPr>
        <w:pStyle w:val="Heading1"/>
        <w:rPr>
          <w:rFonts w:ascii="Calibri Light" w:hAnsi="Calibri Light"/>
        </w:rPr>
      </w:pPr>
      <w:bookmarkStart w:id="0" w:name="_Toc130883311"/>
      <w:r w:rsidRPr="0DBB8FFE">
        <w:lastRenderedPageBreak/>
        <w:t>Executive summary</w:t>
      </w:r>
      <w:bookmarkEnd w:id="0"/>
    </w:p>
    <w:p w14:paraId="2ACC99ED" w14:textId="77777777" w:rsidR="00FF08CF" w:rsidRDefault="00FF08CF" w:rsidP="00FF08CF">
      <w:pPr>
        <w:rPr>
          <w:lang w:val="en-CA"/>
        </w:rPr>
      </w:pPr>
      <w:r>
        <w:rPr>
          <w:lang w:val="en-CA"/>
        </w:rPr>
        <w:t xml:space="preserve">Communication access within the Accessible Canada Act refers to what the federal service must do to ensure that a person can effectively communicate and use their service. Communication Access includes responsive environments, aids, devices, strategies, and human support (Collier, 2020). Statistics Canada (McDiarmid, 2021) research shows that 61.5% of people with disabilities in their study encountered communication barriers when accessing federal services. For people with communication disabilities, the rates would be even higher and the need for communication access within federal organizations and businesses is urgent. </w:t>
      </w:r>
    </w:p>
    <w:p w14:paraId="0639E514" w14:textId="77777777" w:rsidR="00FF08CF" w:rsidRDefault="00FF08CF" w:rsidP="00FF08CF">
      <w:pPr>
        <w:rPr>
          <w:lang w:val="en-CA"/>
        </w:rPr>
      </w:pPr>
      <w:r>
        <w:rPr>
          <w:lang w:val="en-CA"/>
        </w:rPr>
        <w:t xml:space="preserve">Addressing this issue is the central focus of a series of reports by the </w:t>
      </w:r>
      <w:hyperlink r:id="rId12" w:history="1">
        <w:r w:rsidRPr="009C4DD6">
          <w:rPr>
            <w:rStyle w:val="Hyperlink"/>
            <w:lang w:val="en-CA"/>
          </w:rPr>
          <w:t>Communication Access within the Accessible Canada Act</w:t>
        </w:r>
      </w:hyperlink>
      <w:r>
        <w:rPr>
          <w:rStyle w:val="Hyperlink"/>
          <w:lang w:val="en-CA"/>
        </w:rPr>
        <w:t xml:space="preserve"> Project</w:t>
      </w:r>
      <w:r>
        <w:rPr>
          <w:lang w:val="en-CA"/>
        </w:rPr>
        <w:t xml:space="preserve"> (Communication Access Project). </w:t>
      </w:r>
      <w:r w:rsidRPr="00103EE8">
        <w:t>This</w:t>
      </w:r>
      <w:r>
        <w:rPr>
          <w:lang w:val="en-CA"/>
        </w:rPr>
        <w:t xml:space="preserve"> framing report is one of three reports of the Communication Access Project. The project is led by </w:t>
      </w:r>
      <w:hyperlink r:id="rId13" w:history="1">
        <w:r w:rsidRPr="009C4DD6">
          <w:rPr>
            <w:rStyle w:val="Hyperlink"/>
            <w:lang w:val="en-CA"/>
          </w:rPr>
          <w:t>Inclusive Design Research Centre</w:t>
        </w:r>
      </w:hyperlink>
      <w:r>
        <w:rPr>
          <w:lang w:val="en-CA"/>
        </w:rPr>
        <w:t xml:space="preserve"> (IDRC) at </w:t>
      </w:r>
      <w:hyperlink r:id="rId14" w:history="1">
        <w:r w:rsidRPr="00266B5C">
          <w:rPr>
            <w:rStyle w:val="Hyperlink"/>
            <w:lang w:val="en-CA"/>
          </w:rPr>
          <w:t>OCAD University</w:t>
        </w:r>
      </w:hyperlink>
      <w:r>
        <w:rPr>
          <w:lang w:val="en-CA"/>
        </w:rPr>
        <w:t xml:space="preserve"> </w:t>
      </w:r>
      <w:r w:rsidRPr="00103EE8">
        <w:rPr>
          <w:lang w:val="en-CA"/>
        </w:rPr>
        <w:t xml:space="preserve">with input and support from </w:t>
      </w:r>
      <w:hyperlink r:id="rId15" w:history="1">
        <w:r w:rsidRPr="00CC7103">
          <w:rPr>
            <w:rStyle w:val="Hyperlink"/>
            <w:lang w:val="en-CA"/>
          </w:rPr>
          <w:t>Communication Disabilities Access Canada</w:t>
        </w:r>
      </w:hyperlink>
      <w:r>
        <w:rPr>
          <w:rStyle w:val="Hyperlink"/>
          <w:lang w:val="en-CA"/>
        </w:rPr>
        <w:t>.</w:t>
      </w:r>
      <w:r w:rsidRPr="00103EE8">
        <w:rPr>
          <w:lang w:val="en-CA"/>
        </w:rPr>
        <w:t xml:space="preserve"> </w:t>
      </w:r>
    </w:p>
    <w:p w14:paraId="7615EAC8" w14:textId="77777777" w:rsidR="00FF08CF" w:rsidRDefault="00FF08CF" w:rsidP="00FF08CF">
      <w:pPr>
        <w:rPr>
          <w:lang w:val="en-CA"/>
        </w:rPr>
      </w:pPr>
      <w:r>
        <w:rPr>
          <w:lang w:val="en-CA"/>
        </w:rPr>
        <w:t xml:space="preserve">The framing report is informed by three information areas: </w:t>
      </w:r>
    </w:p>
    <w:p w14:paraId="41DCF58A" w14:textId="77777777" w:rsidR="00FF08CF" w:rsidRPr="00FF39FD" w:rsidRDefault="00FF08CF" w:rsidP="00FF08CF">
      <w:pPr>
        <w:pStyle w:val="ListParagraph"/>
        <w:numPr>
          <w:ilvl w:val="0"/>
          <w:numId w:val="7"/>
        </w:numPr>
        <w:rPr>
          <w:lang w:val="en-CA"/>
        </w:rPr>
      </w:pPr>
      <w:r w:rsidRPr="00FF39FD">
        <w:rPr>
          <w:lang w:val="en-CA"/>
        </w:rPr>
        <w:t xml:space="preserve">an advisory panel, </w:t>
      </w:r>
    </w:p>
    <w:p w14:paraId="54C484C6" w14:textId="77777777" w:rsidR="00FF08CF" w:rsidRPr="00FF39FD" w:rsidRDefault="00FF08CF" w:rsidP="00FF08CF">
      <w:pPr>
        <w:pStyle w:val="ListParagraph"/>
        <w:numPr>
          <w:ilvl w:val="0"/>
          <w:numId w:val="7"/>
        </w:numPr>
        <w:rPr>
          <w:lang w:val="en-CA"/>
        </w:rPr>
      </w:pPr>
      <w:r w:rsidRPr="00FF39FD">
        <w:rPr>
          <w:lang w:val="en-CA"/>
        </w:rPr>
        <w:t xml:space="preserve">environmental scans and </w:t>
      </w:r>
    </w:p>
    <w:p w14:paraId="12269160" w14:textId="77777777" w:rsidR="00FF08CF" w:rsidRPr="00FF39FD" w:rsidRDefault="00FF08CF" w:rsidP="00FF08CF">
      <w:pPr>
        <w:pStyle w:val="ListParagraph"/>
        <w:numPr>
          <w:ilvl w:val="0"/>
          <w:numId w:val="7"/>
        </w:numPr>
        <w:rPr>
          <w:lang w:val="en-CA"/>
        </w:rPr>
      </w:pPr>
      <w:r w:rsidRPr="00FF39FD">
        <w:rPr>
          <w:lang w:val="en-CA"/>
        </w:rPr>
        <w:t>guided interviews</w:t>
      </w:r>
      <w:r>
        <w:rPr>
          <w:lang w:val="en-CA"/>
        </w:rPr>
        <w:t xml:space="preserve"> with subject matter experts</w:t>
      </w:r>
      <w:r w:rsidRPr="00FF39FD">
        <w:rPr>
          <w:lang w:val="en-CA"/>
        </w:rPr>
        <w:t xml:space="preserve">. </w:t>
      </w:r>
    </w:p>
    <w:p w14:paraId="6CA3C380" w14:textId="77777777" w:rsidR="00FF08CF" w:rsidRDefault="00FF08CF" w:rsidP="00FF08CF">
      <w:pPr>
        <w:rPr>
          <w:lang w:val="en-CA"/>
        </w:rPr>
      </w:pPr>
      <w:r w:rsidRPr="000D63D5">
        <w:rPr>
          <w:lang w:val="en-CA"/>
        </w:rPr>
        <w:t xml:space="preserve">By our estimate 4.1 – 4.8 million Canadians have a communication disability (See </w:t>
      </w:r>
      <w:r w:rsidRPr="000D63D5">
        <w:rPr>
          <w:lang w:val="en-CA"/>
        </w:rPr>
        <w:fldChar w:fldCharType="begin"/>
      </w:r>
      <w:r w:rsidRPr="000D63D5">
        <w:rPr>
          <w:lang w:val="en-CA"/>
        </w:rPr>
        <w:instrText xml:space="preserve"> REF _Ref125636082 \h </w:instrText>
      </w:r>
      <w:r w:rsidRPr="000D63D5">
        <w:rPr>
          <w:lang w:val="en-CA"/>
        </w:rPr>
      </w:r>
      <w:r w:rsidRPr="000D63D5">
        <w:rPr>
          <w:lang w:val="en-CA"/>
        </w:rPr>
        <w:fldChar w:fldCharType="separate"/>
      </w:r>
      <w:r>
        <w:t>Communication disability prevalence in Canada</w:t>
      </w:r>
      <w:r w:rsidRPr="000D63D5">
        <w:rPr>
          <w:lang w:val="en-CA"/>
        </w:rPr>
        <w:fldChar w:fldCharType="end"/>
      </w:r>
      <w:r w:rsidRPr="000D63D5">
        <w:rPr>
          <w:lang w:val="en-CA"/>
        </w:rPr>
        <w:t xml:space="preserve"> </w:t>
      </w:r>
      <w:r w:rsidRPr="000D63D5">
        <w:rPr>
          <w:lang w:val="en-CA"/>
        </w:rPr>
        <w:fldChar w:fldCharType="begin"/>
      </w:r>
      <w:r w:rsidRPr="000D63D5">
        <w:rPr>
          <w:lang w:val="en-CA"/>
        </w:rPr>
        <w:instrText xml:space="preserve"> REF _Ref125636082 \p \h </w:instrText>
      </w:r>
      <w:r w:rsidRPr="000D63D5">
        <w:rPr>
          <w:lang w:val="en-CA"/>
        </w:rPr>
      </w:r>
      <w:r w:rsidRPr="000D63D5">
        <w:rPr>
          <w:lang w:val="en-CA"/>
        </w:rPr>
        <w:fldChar w:fldCharType="separate"/>
      </w:r>
      <w:r w:rsidRPr="000D63D5">
        <w:rPr>
          <w:lang w:val="en-CA"/>
        </w:rPr>
        <w:t>below</w:t>
      </w:r>
      <w:r w:rsidRPr="000D63D5">
        <w:rPr>
          <w:lang w:val="en-CA"/>
        </w:rPr>
        <w:fldChar w:fldCharType="end"/>
      </w:r>
      <w:r w:rsidRPr="000D63D5">
        <w:rPr>
          <w:lang w:val="en-CA"/>
        </w:rPr>
        <w:t xml:space="preserve"> for details on how this estimate was calculated). Communication disability, however, does not have to lead to experiences of communication barriers. In systems that have appropriate designs, supports, policies and procedures, communication barriers can be prevented or addressed when they occur. </w:t>
      </w:r>
    </w:p>
    <w:p w14:paraId="618FE51B" w14:textId="77777777" w:rsidR="00FF08CF" w:rsidRPr="00A54A6E" w:rsidRDefault="00FF08CF" w:rsidP="00FF08CF">
      <w:pPr>
        <w:rPr>
          <w:lang w:val="en-CA"/>
        </w:rPr>
      </w:pPr>
      <w:r w:rsidRPr="000D63D5">
        <w:rPr>
          <w:lang w:val="en-CA"/>
        </w:rPr>
        <w:t>Communication access means that “</w:t>
      </w:r>
      <w:r w:rsidRPr="00767BAB">
        <w:t>policies and practices within service entities to ensure that people understand what is said or written and can communicate what they want to convey in face-to-face and telephone interactions, teleconferencing, online learning, meetings, conferences, public consultations, reading (print, websites and digital), and writing (forms, signatures, surveys and notetaking)</w:t>
      </w:r>
      <w:r>
        <w:t>”</w:t>
      </w:r>
      <w:r w:rsidRPr="00767BAB">
        <w:t xml:space="preserve"> (CDAC, n.d., c)</w:t>
      </w:r>
      <w:r>
        <w:t xml:space="preserve">. </w:t>
      </w:r>
      <w:r w:rsidRPr="00A54A6E">
        <w:rPr>
          <w:lang w:val="en-CA"/>
        </w:rPr>
        <w:t xml:space="preserve">Depending on type of service and whether the service is critical and has serious consequences, people may need different types of </w:t>
      </w:r>
      <w:r>
        <w:rPr>
          <w:lang w:val="en-CA"/>
        </w:rPr>
        <w:t>communication access approaches</w:t>
      </w:r>
      <w:r w:rsidRPr="00A54A6E">
        <w:rPr>
          <w:lang w:val="en-CA"/>
        </w:rPr>
        <w:t xml:space="preserve"> and supports in: </w:t>
      </w:r>
    </w:p>
    <w:p w14:paraId="68553451" w14:textId="77777777" w:rsidR="00FF08CF" w:rsidRPr="00FE7E9B" w:rsidRDefault="00FF08CF" w:rsidP="00FF08CF">
      <w:pPr>
        <w:pStyle w:val="ListParagraph"/>
        <w:numPr>
          <w:ilvl w:val="0"/>
          <w:numId w:val="12"/>
        </w:numPr>
        <w:rPr>
          <w:lang w:val="en-CA"/>
        </w:rPr>
      </w:pPr>
      <w:r w:rsidRPr="00A54A6E">
        <w:t>Face-to-face interactions</w:t>
      </w:r>
    </w:p>
    <w:p w14:paraId="27C4FCC4" w14:textId="77777777" w:rsidR="00FF08CF" w:rsidRPr="00FE7E9B" w:rsidRDefault="00FF08CF" w:rsidP="00FF08CF">
      <w:pPr>
        <w:pStyle w:val="ListParagraph"/>
        <w:numPr>
          <w:ilvl w:val="0"/>
          <w:numId w:val="12"/>
        </w:numPr>
        <w:rPr>
          <w:lang w:val="en-CA"/>
        </w:rPr>
      </w:pPr>
      <w:r w:rsidRPr="00A54A6E">
        <w:t>Telephone or alternate to telephone interactions</w:t>
      </w:r>
      <w:r>
        <w:t>,</w:t>
      </w:r>
    </w:p>
    <w:p w14:paraId="4B21AFE9" w14:textId="77777777" w:rsidR="00FF08CF" w:rsidRPr="00FE7E9B" w:rsidRDefault="00FF08CF" w:rsidP="00FF08CF">
      <w:pPr>
        <w:pStyle w:val="ListParagraph"/>
        <w:numPr>
          <w:ilvl w:val="0"/>
          <w:numId w:val="12"/>
        </w:numPr>
        <w:rPr>
          <w:lang w:val="en-CA"/>
        </w:rPr>
      </w:pPr>
      <w:r w:rsidRPr="00A54A6E">
        <w:t xml:space="preserve">Online learning, meetings, </w:t>
      </w:r>
    </w:p>
    <w:p w14:paraId="66666D23" w14:textId="77777777" w:rsidR="00FF08CF" w:rsidRPr="00FE7E9B" w:rsidRDefault="00FF08CF" w:rsidP="00FF08CF">
      <w:pPr>
        <w:pStyle w:val="ListParagraph"/>
        <w:numPr>
          <w:ilvl w:val="0"/>
          <w:numId w:val="12"/>
        </w:numPr>
        <w:rPr>
          <w:lang w:val="en-CA"/>
        </w:rPr>
      </w:pPr>
      <w:r w:rsidRPr="00A54A6E">
        <w:t>Conferences, public consultations</w:t>
      </w:r>
    </w:p>
    <w:p w14:paraId="0275BC59" w14:textId="77777777" w:rsidR="00FF08CF" w:rsidRPr="00FE7E9B" w:rsidRDefault="00FF08CF" w:rsidP="00FF08CF">
      <w:pPr>
        <w:pStyle w:val="ListParagraph"/>
        <w:numPr>
          <w:ilvl w:val="0"/>
          <w:numId w:val="12"/>
        </w:numPr>
        <w:rPr>
          <w:lang w:val="en-CA"/>
        </w:rPr>
      </w:pPr>
      <w:r w:rsidRPr="00A54A6E">
        <w:t>Reading (print, websites and digital)</w:t>
      </w:r>
    </w:p>
    <w:p w14:paraId="79C753A2" w14:textId="77777777" w:rsidR="00FF08CF" w:rsidRPr="0071467D" w:rsidRDefault="00FF08CF" w:rsidP="00FF08CF">
      <w:pPr>
        <w:pStyle w:val="ListParagraph"/>
        <w:numPr>
          <w:ilvl w:val="0"/>
          <w:numId w:val="12"/>
        </w:numPr>
        <w:rPr>
          <w:lang w:val="en-CA"/>
        </w:rPr>
      </w:pPr>
      <w:r w:rsidRPr="00A54A6E">
        <w:t>Writing (forms, signatures, surveys and note taking).</w:t>
      </w:r>
    </w:p>
    <w:p w14:paraId="6EE05B9F" w14:textId="77777777" w:rsidR="00FF08CF" w:rsidRPr="0071467D" w:rsidRDefault="00FF08CF" w:rsidP="00FF08CF">
      <w:pPr>
        <w:rPr>
          <w:lang w:val="en-CA"/>
        </w:rPr>
      </w:pPr>
      <w:r>
        <w:rPr>
          <w:lang w:val="en-CA"/>
        </w:rPr>
        <w:t xml:space="preserve">There is no one size fits all approach, and no one approach that will fit any one individual all of the time. </w:t>
      </w:r>
    </w:p>
    <w:p w14:paraId="3027D794" w14:textId="77777777" w:rsidR="00FF08CF" w:rsidRDefault="00FF08CF" w:rsidP="00FF08CF">
      <w:pPr>
        <w:rPr>
          <w:lang w:val="en-CA"/>
        </w:rPr>
      </w:pPr>
      <w:r>
        <w:rPr>
          <w:lang w:val="en-CA"/>
        </w:rPr>
        <w:t xml:space="preserve">We see that the impact of communication barriers is severe and threatens the very rights and quality of life that should be supported by federal services and businesses: protected rights, justice and health, financial and housing security. As inclusive researchers, we understand that impact is more important than numbers and notions of central tendency — one person excluded from services is one too many. </w:t>
      </w:r>
      <w:r>
        <w:rPr>
          <w:lang w:val="en-CA"/>
        </w:rPr>
        <w:lastRenderedPageBreak/>
        <w:t xml:space="preserve">But since numbers are needed to bring context to the gravity of the barriers faced, </w:t>
      </w:r>
      <w:r w:rsidRPr="00675047">
        <w:rPr>
          <w:lang w:val="en-CA"/>
        </w:rPr>
        <w:t xml:space="preserve">we </w:t>
      </w:r>
      <w:r>
        <w:rPr>
          <w:lang w:val="en-CA"/>
        </w:rPr>
        <w:t>embarked on learning how</w:t>
      </w:r>
      <w:r w:rsidRPr="00675047">
        <w:rPr>
          <w:lang w:val="en-CA"/>
        </w:rPr>
        <w:t xml:space="preserve"> many people in Canada </w:t>
      </w:r>
      <w:r>
        <w:rPr>
          <w:lang w:val="en-CA"/>
        </w:rPr>
        <w:t>live with</w:t>
      </w:r>
      <w:r w:rsidRPr="00675047">
        <w:rPr>
          <w:lang w:val="en-CA"/>
        </w:rPr>
        <w:t xml:space="preserve"> a communication disability</w:t>
      </w:r>
      <w:r>
        <w:rPr>
          <w:lang w:val="en-CA"/>
        </w:rPr>
        <w:t xml:space="preserve"> (see </w:t>
      </w:r>
      <w:r>
        <w:rPr>
          <w:lang w:val="en-CA"/>
        </w:rPr>
        <w:fldChar w:fldCharType="begin"/>
      </w:r>
      <w:r>
        <w:rPr>
          <w:lang w:val="en-CA"/>
        </w:rPr>
        <w:instrText xml:space="preserve"> REF _Ref130878301 \h </w:instrText>
      </w:r>
      <w:r>
        <w:rPr>
          <w:lang w:val="en-CA"/>
        </w:rPr>
      </w:r>
      <w:r>
        <w:rPr>
          <w:lang w:val="en-CA"/>
        </w:rPr>
        <w:fldChar w:fldCharType="separate"/>
      </w:r>
      <w:r>
        <w:t xml:space="preserve">Table </w:t>
      </w:r>
      <w:r>
        <w:rPr>
          <w:noProof/>
        </w:rPr>
        <w:t>1</w:t>
      </w:r>
      <w:r>
        <w:rPr>
          <w:lang w:val="en-CA"/>
        </w:rPr>
        <w:fldChar w:fldCharType="end"/>
      </w:r>
      <w:r>
        <w:rPr>
          <w:lang w:val="en-CA"/>
        </w:rPr>
        <w:t xml:space="preserve">, p. </w:t>
      </w:r>
      <w:r>
        <w:rPr>
          <w:lang w:val="en-CA"/>
        </w:rPr>
        <w:fldChar w:fldCharType="begin"/>
      </w:r>
      <w:r>
        <w:rPr>
          <w:lang w:val="en-CA"/>
        </w:rPr>
        <w:instrText xml:space="preserve"> PAGEREF _Ref130877137 \h </w:instrText>
      </w:r>
      <w:r>
        <w:rPr>
          <w:lang w:val="en-CA"/>
        </w:rPr>
      </w:r>
      <w:r>
        <w:rPr>
          <w:lang w:val="en-CA"/>
        </w:rPr>
        <w:fldChar w:fldCharType="separate"/>
      </w:r>
      <w:r>
        <w:rPr>
          <w:noProof/>
          <w:lang w:val="en-CA"/>
        </w:rPr>
        <w:t>16</w:t>
      </w:r>
      <w:r>
        <w:rPr>
          <w:lang w:val="en-CA"/>
        </w:rPr>
        <w:fldChar w:fldCharType="end"/>
      </w:r>
      <w:r w:rsidRPr="00675047">
        <w:rPr>
          <w:lang w:val="en-CA"/>
        </w:rPr>
        <w:t>.</w:t>
      </w:r>
      <w:r>
        <w:rPr>
          <w:lang w:val="en-CA"/>
        </w:rPr>
        <w:t>)</w:t>
      </w:r>
    </w:p>
    <w:p w14:paraId="03860324" w14:textId="77777777" w:rsidR="00FF08CF" w:rsidRDefault="00FF08CF" w:rsidP="00FF08CF">
      <w:pPr>
        <w:pStyle w:val="IntenseQuote"/>
        <w:rPr>
          <w:lang w:val="en-CA"/>
        </w:rPr>
      </w:pPr>
      <w:r>
        <w:rPr>
          <w:lang w:val="en-CA"/>
        </w:rPr>
        <w:t xml:space="preserve">We found, through our calculations, that 4.1 to 4.8 million Canadians experience communication disability. </w:t>
      </w:r>
    </w:p>
    <w:p w14:paraId="47331C4C" w14:textId="77777777" w:rsidR="00FF08CF" w:rsidRPr="002947EB" w:rsidRDefault="00FF08CF" w:rsidP="00FF08CF">
      <w:pPr>
        <w:rPr>
          <w:lang w:val="en-CA"/>
        </w:rPr>
      </w:pPr>
      <w:r>
        <w:rPr>
          <w:lang w:val="en-CA"/>
        </w:rPr>
        <w:t xml:space="preserve">Our research shows that 4.1 to 4.8 million Canadians are living with a communication disability and that they face multiple barriers when interacting with federal services and businesses. </w:t>
      </w:r>
    </w:p>
    <w:p w14:paraId="0ED16D7F" w14:textId="77777777" w:rsidR="00FF08CF" w:rsidRDefault="00FF08CF" w:rsidP="00FF08CF">
      <w:pPr>
        <w:rPr>
          <w:rFonts w:asciiTheme="majorHAnsi" w:eastAsiaTheme="majorEastAsia" w:hAnsiTheme="majorHAnsi" w:cstheme="majorBidi"/>
          <w:color w:val="2F5496" w:themeColor="accent1" w:themeShade="BF"/>
          <w:sz w:val="32"/>
          <w:szCs w:val="32"/>
          <w:lang w:val="en-CA"/>
        </w:rPr>
      </w:pPr>
      <w:r>
        <w:t>R</w:t>
      </w:r>
      <w:r w:rsidRPr="00977564">
        <w:t>eliable and consistent prevalence and incidences rates</w:t>
      </w:r>
      <w:r>
        <w:t xml:space="preserve"> of communication disability are needed to</w:t>
      </w:r>
      <w:r w:rsidRPr="00977564">
        <w:t xml:space="preserve"> support the understanding and inclusion of individuals faced with communication barriers in federal government service contexts </w:t>
      </w:r>
      <w:r>
        <w:t>and to plan ways to support communication access for those individuals</w:t>
      </w:r>
      <w:r w:rsidRPr="00977564">
        <w:t xml:space="preserve">. </w:t>
      </w:r>
      <w:r>
        <w:rPr>
          <w:lang w:val="en-CA"/>
        </w:rPr>
        <w:br w:type="page"/>
      </w:r>
    </w:p>
    <w:p w14:paraId="13626B78" w14:textId="77777777" w:rsidR="00FF08CF" w:rsidRDefault="00FF08CF" w:rsidP="00FF08CF">
      <w:pPr>
        <w:pStyle w:val="Heading1"/>
      </w:pPr>
      <w:bookmarkStart w:id="1" w:name="_About_this_report"/>
      <w:bookmarkStart w:id="2" w:name="_Toc130883312"/>
      <w:bookmarkEnd w:id="1"/>
      <w:r>
        <w:lastRenderedPageBreak/>
        <w:t>About this report</w:t>
      </w:r>
      <w:bookmarkEnd w:id="2"/>
    </w:p>
    <w:p w14:paraId="41C19543" w14:textId="77777777" w:rsidR="00FF08CF" w:rsidRDefault="00FF08CF" w:rsidP="00FF08CF">
      <w:pPr>
        <w:rPr>
          <w:lang w:val="en-CA"/>
        </w:rPr>
      </w:pPr>
      <w:r>
        <w:rPr>
          <w:lang w:val="en-CA"/>
        </w:rPr>
        <w:t>Communication access within the Accessible Canada Act refers to what the federal service must do to ensure that a person can effectively communicate and use their service. Communication Access includes responsive environments, aids, devices, strategies, and human support (Collier, 2020). However, research</w:t>
      </w:r>
      <w:r w:rsidDel="00693DC1">
        <w:rPr>
          <w:lang w:val="en-CA"/>
        </w:rPr>
        <w:t xml:space="preserve"> </w:t>
      </w:r>
      <w:r>
        <w:rPr>
          <w:lang w:val="en-CA"/>
        </w:rPr>
        <w:t xml:space="preserve">by Statistics Canada with adults who had accessed federal services over a two-year period (McDiarmid, 2021) found that, </w:t>
      </w:r>
    </w:p>
    <w:p w14:paraId="3A880DCC" w14:textId="77777777" w:rsidR="00FF08CF" w:rsidRPr="00DA0D5E" w:rsidRDefault="00FF08CF" w:rsidP="00FF08CF">
      <w:pPr>
        <w:ind w:left="720"/>
        <w:rPr>
          <w:lang w:val="en-CA"/>
        </w:rPr>
      </w:pPr>
      <w:r w:rsidRPr="00DA0D5E">
        <w:rPr>
          <w:lang w:val="en-CA"/>
        </w:rPr>
        <w:t>When interacting with federally regulated organizations or businesses, 61.5% of those with disabilities, difficulties or long-term conditions experienced a communication-related barrier.</w:t>
      </w:r>
      <w:r w:rsidRPr="00A04FAD">
        <w:rPr>
          <w:lang w:val="en-CA"/>
        </w:rPr>
        <w:t xml:space="preserve"> </w:t>
      </w:r>
      <w:r w:rsidRPr="00DA0D5E">
        <w:rPr>
          <w:lang w:val="en-CA"/>
        </w:rPr>
        <w:t>The proportion of people experiencing a communication barrier was similar across age groups and by gender. The only difference was among those aged 65 years and older, where men (66.5%) were more likely than women to report a barrier (60.1%).</w:t>
      </w:r>
    </w:p>
    <w:p w14:paraId="10861883" w14:textId="77777777" w:rsidR="00FF08CF" w:rsidRDefault="00FF08CF" w:rsidP="00FF08CF">
      <w:pPr>
        <w:rPr>
          <w:lang w:val="en-CA"/>
        </w:rPr>
      </w:pPr>
      <w:r>
        <w:rPr>
          <w:lang w:val="en-CA"/>
        </w:rPr>
        <w:t xml:space="preserve">Participants in the survey were identified from the 2017 Canadian Survey on Disability. When communication barriers related to vision and hearing are eliminated, the reports of barriers are still alarmingly high: </w:t>
      </w:r>
    </w:p>
    <w:p w14:paraId="0367256C" w14:textId="77777777" w:rsidR="00FF08CF" w:rsidRDefault="00FF08CF" w:rsidP="00FF08CF">
      <w:pPr>
        <w:ind w:left="720"/>
      </w:pPr>
      <w:r>
        <w:t>72.7% for those with a cognitive difficulty … 69.0% for those with a mental health-related difficulty, 64.5% among those with physical difficulties and 65.0% among those who indicated they had some other type of health problem or long-term condition. Those with multiple difficulties or long-term conditions (66.6%) were more likely to report a communication barrier compared to those with only one difficulty or long-term condition (37.9%). Among those with multiple difficulties or long-term conditions, men (68.8%) were once again more likely to report a communication barrier compared to women (64.9%).</w:t>
      </w:r>
    </w:p>
    <w:p w14:paraId="27134CD2" w14:textId="77777777" w:rsidR="00FF08CF" w:rsidRDefault="00FF08CF" w:rsidP="00FF08CF">
      <w:pPr>
        <w:rPr>
          <w:lang w:val="en-CA"/>
        </w:rPr>
      </w:pPr>
      <w:r>
        <w:rPr>
          <w:lang w:val="en-CA"/>
        </w:rPr>
        <w:t xml:space="preserve">The need for communication access within federal organizations and businesses is urgent. Addressing this issue is the central focus of a series of report by the </w:t>
      </w:r>
      <w:hyperlink r:id="rId16" w:history="1">
        <w:r w:rsidRPr="009C4DD6">
          <w:rPr>
            <w:rStyle w:val="Hyperlink"/>
            <w:lang w:val="en-CA"/>
          </w:rPr>
          <w:t>Communication Access within the Accessible Canada Act</w:t>
        </w:r>
      </w:hyperlink>
      <w:r>
        <w:rPr>
          <w:rStyle w:val="Hyperlink"/>
          <w:lang w:val="en-CA"/>
        </w:rPr>
        <w:t xml:space="preserve"> Project</w:t>
      </w:r>
      <w:r>
        <w:rPr>
          <w:lang w:val="en-CA"/>
        </w:rPr>
        <w:t xml:space="preserve"> (Communication Access Project). </w:t>
      </w:r>
      <w:r w:rsidRPr="00103EE8">
        <w:t>This</w:t>
      </w:r>
      <w:r>
        <w:rPr>
          <w:lang w:val="en-CA"/>
        </w:rPr>
        <w:t xml:space="preserve"> framing report is one of three reports of the Communication Access Project. The project is led by </w:t>
      </w:r>
      <w:hyperlink r:id="rId17" w:history="1">
        <w:r w:rsidRPr="009C4DD6">
          <w:rPr>
            <w:rStyle w:val="Hyperlink"/>
            <w:lang w:val="en-CA"/>
          </w:rPr>
          <w:t>Inclusive Design Research Centre</w:t>
        </w:r>
      </w:hyperlink>
      <w:r>
        <w:rPr>
          <w:lang w:val="en-CA"/>
        </w:rPr>
        <w:t xml:space="preserve"> (IDRC) at </w:t>
      </w:r>
      <w:hyperlink r:id="rId18" w:history="1">
        <w:r w:rsidRPr="00266B5C">
          <w:rPr>
            <w:rStyle w:val="Hyperlink"/>
            <w:lang w:val="en-CA"/>
          </w:rPr>
          <w:t>OCAD University</w:t>
        </w:r>
      </w:hyperlink>
      <w:r>
        <w:rPr>
          <w:lang w:val="en-CA"/>
        </w:rPr>
        <w:t xml:space="preserve"> </w:t>
      </w:r>
      <w:r w:rsidRPr="00103EE8">
        <w:rPr>
          <w:lang w:val="en-CA"/>
        </w:rPr>
        <w:t xml:space="preserve">with input and support from </w:t>
      </w:r>
      <w:hyperlink r:id="rId19" w:history="1">
        <w:r w:rsidRPr="00CC7103">
          <w:rPr>
            <w:rStyle w:val="Hyperlink"/>
            <w:lang w:val="en-CA"/>
          </w:rPr>
          <w:t>Communication Disabilities Access Canada</w:t>
        </w:r>
      </w:hyperlink>
      <w:r>
        <w:rPr>
          <w:rStyle w:val="Hyperlink"/>
          <w:lang w:val="en-CA"/>
        </w:rPr>
        <w:t>.</w:t>
      </w:r>
      <w:r w:rsidRPr="00103EE8">
        <w:rPr>
          <w:lang w:val="en-CA"/>
        </w:rPr>
        <w:t xml:space="preserve"> </w:t>
      </w:r>
      <w:r w:rsidRPr="00FE489B">
        <w:rPr>
          <w:lang w:val="en-CA"/>
        </w:rPr>
        <w:t xml:space="preserve">This project builds on CDAC’s extensive work and resources over the past 20 years in promoting communication access for people with speech, language and communication disabilities within the ACA and provincial accessibility legislation. IDRC recognizes that it was CDAC efforts that resulted in “communication” being added as one of the priority areas to be addressed in the ACA. </w:t>
      </w:r>
      <w:r>
        <w:rPr>
          <w:lang w:val="en-CA"/>
        </w:rPr>
        <w:t xml:space="preserve">Funding for the project was provided by </w:t>
      </w:r>
      <w:hyperlink r:id="rId20" w:history="1">
        <w:r w:rsidRPr="004E4E45">
          <w:rPr>
            <w:rStyle w:val="Hyperlink"/>
            <w:lang w:val="en-CA"/>
          </w:rPr>
          <w:t>Accessibility Standards Canada</w:t>
        </w:r>
      </w:hyperlink>
      <w:r>
        <w:rPr>
          <w:lang w:val="en-CA"/>
        </w:rPr>
        <w:t xml:space="preserve">. </w:t>
      </w:r>
    </w:p>
    <w:p w14:paraId="2A76CAB0" w14:textId="77777777" w:rsidR="00FF08CF" w:rsidRDefault="00FF08CF" w:rsidP="00FF08CF">
      <w:pPr>
        <w:rPr>
          <w:lang w:val="en-CA"/>
        </w:rPr>
      </w:pPr>
      <w:r w:rsidRPr="009F54CB">
        <w:t xml:space="preserve">The goal of </w:t>
      </w:r>
      <w:r>
        <w:rPr>
          <w:lang w:val="en-CA"/>
        </w:rPr>
        <w:t>Communication Access Project</w:t>
      </w:r>
      <w:r w:rsidRPr="009F54CB">
        <w:t xml:space="preserve"> is to inform development of communication access standards and regulations under the </w:t>
      </w:r>
      <w:hyperlink r:id="rId21" w:history="1">
        <w:r w:rsidRPr="00C34825">
          <w:rPr>
            <w:rStyle w:val="Hyperlink"/>
          </w:rPr>
          <w:t>Accessible Canada Act</w:t>
        </w:r>
      </w:hyperlink>
      <w:r w:rsidRPr="009F54CB">
        <w:t xml:space="preserve">. </w:t>
      </w:r>
      <w:r>
        <w:t xml:space="preserve">The Accessible Canada Act specifically lists communication as an area where barriers will be identified, removed and prevented. In an amendment, after lobbying for clarity by CDAC, communication was further defined as including sign languages and not including information and communication technologies and broadcasting — both of with are regulated in other legislation. For clarity, we follow the CDAC proposed definition of communication: “a two-way, interactive process in which people give and receive information, using a range of communication methods in face-to-face interactions, over the telephone, online and via reading and writing” (Collier, 2019). </w:t>
      </w:r>
      <w:r>
        <w:rPr>
          <w:lang w:val="en-CA"/>
        </w:rPr>
        <w:t>Communication Access Project</w:t>
      </w:r>
      <w:r>
        <w:t xml:space="preserve"> research addresses</w:t>
      </w:r>
      <w:r w:rsidRPr="009F54CB">
        <w:t xml:space="preserve"> gaps in understanding </w:t>
      </w:r>
      <w:r>
        <w:t>of</w:t>
      </w:r>
      <w:r w:rsidRPr="009F54CB">
        <w:t xml:space="preserve"> the </w:t>
      </w:r>
      <w:r w:rsidRPr="009F54CB">
        <w:lastRenderedPageBreak/>
        <w:t xml:space="preserve">accessibility needs of people with communication disabilities and </w:t>
      </w:r>
      <w:r>
        <w:t xml:space="preserve">how to </w:t>
      </w:r>
      <w:r w:rsidRPr="009F54CB">
        <w:t xml:space="preserve">meet diverse </w:t>
      </w:r>
      <w:r>
        <w:t xml:space="preserve">communication </w:t>
      </w:r>
      <w:r w:rsidRPr="009F54CB">
        <w:t>accessibility needs</w:t>
      </w:r>
      <w:r>
        <w:t xml:space="preserve"> especially within federally regulated contexts</w:t>
      </w:r>
      <w:r w:rsidRPr="009F54CB">
        <w:t xml:space="preserve">. </w:t>
      </w:r>
      <w:r>
        <w:t xml:space="preserve">Communication For this project, the scope of communication disability is limited to </w:t>
      </w:r>
      <w:r w:rsidRPr="00163F89">
        <w:rPr>
          <w:lang w:val="en-CA"/>
        </w:rPr>
        <w:t xml:space="preserve">speech, language, and communication disabilities due to life-long or acquired cognitive and/or neurological </w:t>
      </w:r>
      <w:r>
        <w:rPr>
          <w:lang w:val="en-CA"/>
        </w:rPr>
        <w:t xml:space="preserve">disabilities. Communication needs that require sign-language interpreters for those experiencing deafness or hearing loss are not part of this project. </w:t>
      </w:r>
    </w:p>
    <w:p w14:paraId="2A4A96D5" w14:textId="77777777" w:rsidR="00FF08CF" w:rsidRPr="009F54CB" w:rsidRDefault="00FF08CF" w:rsidP="00FF08CF">
      <w:r w:rsidRPr="009F54CB">
        <w:t xml:space="preserve">This framing report </w:t>
      </w:r>
      <w:r>
        <w:t>is the first deliverable</w:t>
      </w:r>
      <w:r w:rsidRPr="009F54CB">
        <w:t xml:space="preserve"> of the project; its purpose is to</w:t>
      </w:r>
      <w:r>
        <w:t>:</w:t>
      </w:r>
    </w:p>
    <w:p w14:paraId="0A893B81" w14:textId="77777777" w:rsidR="00FF08CF" w:rsidRDefault="00FF08CF" w:rsidP="00FF08CF">
      <w:pPr>
        <w:pStyle w:val="ListParagraph"/>
        <w:numPr>
          <w:ilvl w:val="0"/>
          <w:numId w:val="2"/>
        </w:numPr>
        <w:rPr>
          <w:lang w:val="en-CA"/>
        </w:rPr>
      </w:pPr>
      <w:r w:rsidRPr="002B6946">
        <w:rPr>
          <w:lang w:val="en-CA"/>
        </w:rPr>
        <w:t>describe personal communication supports for Canadians requiring access to federal goods and service</w:t>
      </w:r>
      <w:r>
        <w:rPr>
          <w:lang w:val="en-CA"/>
        </w:rPr>
        <w:t>s and</w:t>
      </w:r>
    </w:p>
    <w:p w14:paraId="4DBC7A56" w14:textId="77777777" w:rsidR="00FF08CF" w:rsidRPr="008E1829" w:rsidRDefault="00FF08CF" w:rsidP="00FF08CF">
      <w:pPr>
        <w:pStyle w:val="ListParagraph"/>
        <w:numPr>
          <w:ilvl w:val="0"/>
          <w:numId w:val="2"/>
        </w:numPr>
        <w:rPr>
          <w:lang w:val="en-CA"/>
        </w:rPr>
      </w:pPr>
      <w:r w:rsidRPr="008E1829">
        <w:rPr>
          <w:lang w:val="en-CA"/>
        </w:rPr>
        <w:t>define the communication disability population in Canada in terms of prevalence</w:t>
      </w:r>
      <w:r>
        <w:rPr>
          <w:lang w:val="en-CA"/>
        </w:rPr>
        <w:t>.</w:t>
      </w:r>
    </w:p>
    <w:p w14:paraId="52AE111A" w14:textId="77777777" w:rsidR="00FF08CF" w:rsidRPr="00B34CAB" w:rsidRDefault="00FF08CF" w:rsidP="00FF08CF">
      <w:pPr>
        <w:rPr>
          <w:lang w:val="en-CA"/>
        </w:rPr>
      </w:pPr>
      <w:r w:rsidRPr="00BF04E2">
        <w:rPr>
          <w:lang w:val="en-CA"/>
        </w:rPr>
        <w:t xml:space="preserve">Although the </w:t>
      </w:r>
      <w:r w:rsidRPr="00715BB4">
        <w:rPr>
          <w:lang w:val="en-CA"/>
        </w:rPr>
        <w:t xml:space="preserve">scope of </w:t>
      </w:r>
      <w:r w:rsidRPr="007D0D56">
        <w:rPr>
          <w:lang w:val="en-CA"/>
        </w:rPr>
        <w:t>Canadian federally regulated goods and services is quite large</w:t>
      </w:r>
      <w:r w:rsidRPr="00253EA5">
        <w:rPr>
          <w:lang w:val="en-CA"/>
        </w:rPr>
        <w:t xml:space="preserve">, in the tradition of </w:t>
      </w:r>
      <w:hyperlink r:id="rId22" w:history="1">
        <w:r w:rsidRPr="00BF04E2">
          <w:rPr>
            <w:rStyle w:val="Hyperlink"/>
            <w:lang w:val="en-CA"/>
          </w:rPr>
          <w:t>inclusive design</w:t>
        </w:r>
        <w:r w:rsidRPr="007D0D56">
          <w:rPr>
            <w:rStyle w:val="Hyperlink"/>
            <w:lang w:val="en-CA"/>
          </w:rPr>
          <w:t xml:space="preserve"> thinking</w:t>
        </w:r>
      </w:hyperlink>
      <w:r w:rsidRPr="00BF04E2">
        <w:rPr>
          <w:lang w:val="en-CA"/>
        </w:rPr>
        <w:t xml:space="preserve"> which </w:t>
      </w:r>
      <w:r w:rsidRPr="007D0D56">
        <w:rPr>
          <w:lang w:val="en-CA"/>
        </w:rPr>
        <w:t>prioritizes ext</w:t>
      </w:r>
      <w:r w:rsidRPr="00253EA5">
        <w:rPr>
          <w:lang w:val="en-CA"/>
        </w:rPr>
        <w:t xml:space="preserve">reme or edge cases, we </w:t>
      </w:r>
      <w:r w:rsidRPr="00B14AB4">
        <w:rPr>
          <w:lang w:val="en-CA"/>
        </w:rPr>
        <w:t>focus</w:t>
      </w:r>
      <w:r w:rsidRPr="00F31A7A">
        <w:rPr>
          <w:lang w:val="en-CA"/>
        </w:rPr>
        <w:t xml:space="preserve"> on communication access within cri</w:t>
      </w:r>
      <w:r w:rsidRPr="00066975">
        <w:rPr>
          <w:lang w:val="en-CA"/>
        </w:rPr>
        <w:t xml:space="preserve">tical contexts such as </w:t>
      </w:r>
      <w:r>
        <w:rPr>
          <w:lang w:val="en-CA"/>
        </w:rPr>
        <w:t xml:space="preserve">public health, </w:t>
      </w:r>
      <w:r w:rsidRPr="00715BB4">
        <w:rPr>
          <w:lang w:val="en-CA"/>
        </w:rPr>
        <w:t xml:space="preserve">policing, justice, </w:t>
      </w:r>
      <w:r>
        <w:rPr>
          <w:lang w:val="en-CA"/>
        </w:rPr>
        <w:t xml:space="preserve">public safety </w:t>
      </w:r>
      <w:r w:rsidRPr="00715BB4">
        <w:rPr>
          <w:lang w:val="en-CA"/>
        </w:rPr>
        <w:t>and border services</w:t>
      </w:r>
      <w:r w:rsidRPr="00BF04E2">
        <w:rPr>
          <w:lang w:val="en-CA"/>
        </w:rPr>
        <w:t>. This approach enables us</w:t>
      </w:r>
      <w:r w:rsidRPr="00715BB4">
        <w:rPr>
          <w:lang w:val="en-CA"/>
        </w:rPr>
        <w:t xml:space="preserve"> to learn from and address situations in which those already vulnerable from disabling communication environments and systems are most at risk for further trauma</w:t>
      </w:r>
      <w:r>
        <w:rPr>
          <w:lang w:val="en-CA"/>
        </w:rPr>
        <w:t xml:space="preserve">. </w:t>
      </w:r>
    </w:p>
    <w:p w14:paraId="7AD306CE" w14:textId="77777777" w:rsidR="00FF08CF" w:rsidRDefault="00FF08CF" w:rsidP="00FF08CF">
      <w:pPr>
        <w:pStyle w:val="Heading1"/>
      </w:pPr>
      <w:bookmarkStart w:id="3" w:name="_Toc130883313"/>
      <w:r>
        <w:t>Information sources</w:t>
      </w:r>
      <w:bookmarkEnd w:id="3"/>
    </w:p>
    <w:p w14:paraId="0CB9106A" w14:textId="77777777" w:rsidR="00FF08CF" w:rsidRDefault="00FF08CF" w:rsidP="00FF08CF">
      <w:pPr>
        <w:rPr>
          <w:lang w:val="en-CA"/>
        </w:rPr>
      </w:pPr>
      <w:r>
        <w:rPr>
          <w:lang w:val="en-CA"/>
        </w:rPr>
        <w:t xml:space="preserve">The framing report is informed by three information areas: </w:t>
      </w:r>
    </w:p>
    <w:p w14:paraId="32B7647C" w14:textId="77777777" w:rsidR="00FF08CF" w:rsidRPr="00FF39FD" w:rsidRDefault="00FF08CF" w:rsidP="00FF08CF">
      <w:pPr>
        <w:pStyle w:val="ListParagraph"/>
        <w:numPr>
          <w:ilvl w:val="0"/>
          <w:numId w:val="7"/>
        </w:numPr>
        <w:rPr>
          <w:lang w:val="en-CA"/>
        </w:rPr>
      </w:pPr>
      <w:r w:rsidRPr="00FF39FD">
        <w:rPr>
          <w:lang w:val="en-CA"/>
        </w:rPr>
        <w:t xml:space="preserve">an advisory panel, </w:t>
      </w:r>
    </w:p>
    <w:p w14:paraId="4096C8CE" w14:textId="77777777" w:rsidR="00FF08CF" w:rsidRPr="00FF39FD" w:rsidRDefault="00FF08CF" w:rsidP="00FF08CF">
      <w:pPr>
        <w:pStyle w:val="ListParagraph"/>
        <w:numPr>
          <w:ilvl w:val="0"/>
          <w:numId w:val="7"/>
        </w:numPr>
        <w:rPr>
          <w:lang w:val="en-CA"/>
        </w:rPr>
      </w:pPr>
      <w:r w:rsidRPr="00FF39FD">
        <w:rPr>
          <w:lang w:val="en-CA"/>
        </w:rPr>
        <w:t xml:space="preserve">environmental scans and </w:t>
      </w:r>
    </w:p>
    <w:p w14:paraId="73A265EB" w14:textId="77777777" w:rsidR="00FF08CF" w:rsidRPr="00FF39FD" w:rsidRDefault="00FF08CF" w:rsidP="00FF08CF">
      <w:pPr>
        <w:pStyle w:val="ListParagraph"/>
        <w:numPr>
          <w:ilvl w:val="0"/>
          <w:numId w:val="7"/>
        </w:numPr>
        <w:rPr>
          <w:lang w:val="en-CA"/>
        </w:rPr>
      </w:pPr>
      <w:r w:rsidRPr="00FF39FD">
        <w:rPr>
          <w:lang w:val="en-CA"/>
        </w:rPr>
        <w:t>guided interviews</w:t>
      </w:r>
      <w:r>
        <w:rPr>
          <w:lang w:val="en-CA"/>
        </w:rPr>
        <w:t xml:space="preserve"> with subject matter experts</w:t>
      </w:r>
      <w:r w:rsidRPr="00FF39FD">
        <w:rPr>
          <w:lang w:val="en-CA"/>
        </w:rPr>
        <w:t xml:space="preserve">. </w:t>
      </w:r>
    </w:p>
    <w:p w14:paraId="382CD578" w14:textId="77777777" w:rsidR="00FF08CF" w:rsidRPr="00AF486D" w:rsidRDefault="00FF08CF" w:rsidP="00FF08CF">
      <w:pPr>
        <w:rPr>
          <w:lang w:val="en-CA"/>
        </w:rPr>
      </w:pPr>
      <w:r>
        <w:rPr>
          <w:lang w:val="en-CA"/>
        </w:rPr>
        <w:t>At the start of the project, a</w:t>
      </w:r>
      <w:r w:rsidRPr="00730B78">
        <w:rPr>
          <w:lang w:val="en-CA"/>
        </w:rPr>
        <w:t xml:space="preserve">n </w:t>
      </w:r>
      <w:r>
        <w:rPr>
          <w:lang w:val="en-CA"/>
        </w:rPr>
        <w:t>a</w:t>
      </w:r>
      <w:r w:rsidRPr="00730B78">
        <w:rPr>
          <w:lang w:val="en-CA"/>
        </w:rPr>
        <w:t xml:space="preserve">dvisory </w:t>
      </w:r>
      <w:r>
        <w:rPr>
          <w:lang w:val="en-CA"/>
        </w:rPr>
        <w:t>g</w:t>
      </w:r>
      <w:r w:rsidRPr="00730B78">
        <w:rPr>
          <w:lang w:val="en-CA"/>
        </w:rPr>
        <w:t xml:space="preserve">roup </w:t>
      </w:r>
      <w:r w:rsidRPr="00730B78">
        <w:t>of stakeholders</w:t>
      </w:r>
      <w:r>
        <w:t xml:space="preserve"> who have</w:t>
      </w:r>
      <w:r w:rsidRPr="00730B78">
        <w:t xml:space="preserve"> lived experience of communication disability and representatives of disability </w:t>
      </w:r>
      <w:r>
        <w:t>organization</w:t>
      </w:r>
      <w:r w:rsidRPr="00730B78">
        <w:t>s from across Canada</w:t>
      </w:r>
      <w:r>
        <w:t xml:space="preserve"> </w:t>
      </w:r>
      <w:r>
        <w:rPr>
          <w:lang w:val="en-CA"/>
        </w:rPr>
        <w:t>was formed. We continued to grow the advisory group (currently at eleven members) in the first year of the project to better represent intersecting identities and perspectives</w:t>
      </w:r>
      <w:r w:rsidRPr="00D96C63">
        <w:rPr>
          <w:lang w:val="en-CA"/>
        </w:rPr>
        <w:t>.</w:t>
      </w:r>
      <w:r>
        <w:rPr>
          <w:lang w:val="en-CA"/>
        </w:rPr>
        <w:t xml:space="preserve"> The advisory group advises on </w:t>
      </w:r>
      <w:r w:rsidRPr="00FD6D20">
        <w:t>methods, data sources</w:t>
      </w:r>
      <w:r>
        <w:t>, document drafts and reports, and helped identify</w:t>
      </w:r>
      <w:r w:rsidRPr="00FD6D20">
        <w:t xml:space="preserve"> people </w:t>
      </w:r>
      <w:r>
        <w:t>with relevant experience that could be approached for a guided interview.</w:t>
      </w:r>
    </w:p>
    <w:p w14:paraId="2B06220E" w14:textId="77777777" w:rsidR="00FF08CF" w:rsidRPr="002A27D4" w:rsidRDefault="00FF08CF" w:rsidP="00FF08CF">
      <w:r w:rsidRPr="002A27D4">
        <w:t xml:space="preserve">An environmental scan was conducted to learn about </w:t>
      </w:r>
      <w:r>
        <w:t>communication access in federally regulated contexts</w:t>
      </w:r>
      <w:r w:rsidRPr="002A27D4">
        <w:t xml:space="preserve">. The scope of the scan is international with a focus on </w:t>
      </w:r>
      <w:r>
        <w:t xml:space="preserve">literature related to </w:t>
      </w:r>
      <w:r w:rsidRPr="002A27D4">
        <w:t xml:space="preserve">Canadian government services (federal, provincial, </w:t>
      </w:r>
      <w:r>
        <w:t>territorial</w:t>
      </w:r>
      <w:r w:rsidRPr="002A27D4">
        <w:t>)</w:t>
      </w:r>
      <w:r>
        <w:t xml:space="preserve"> and </w:t>
      </w:r>
      <w:r w:rsidRPr="002A27D4">
        <w:t>non-government organizations (NGOs)</w:t>
      </w:r>
      <w:r>
        <w:t xml:space="preserve">. A second scan was conducted to gather information about incidence and prevalence rates of disabilities related to communication disability as well as incidence of communication disability within those groups. Source material reviewed in the scans included: </w:t>
      </w:r>
    </w:p>
    <w:p w14:paraId="2555352D" w14:textId="77777777" w:rsidR="00FF08CF" w:rsidRPr="00B34CAB" w:rsidRDefault="00FF08CF" w:rsidP="00FF08CF">
      <w:pPr>
        <w:pStyle w:val="ListParagraph"/>
        <w:numPr>
          <w:ilvl w:val="0"/>
          <w:numId w:val="3"/>
        </w:numPr>
      </w:pPr>
      <w:r w:rsidRPr="00B34CAB">
        <w:t xml:space="preserve">federal and provincial service protocols, guides, and disclaimers regarding </w:t>
      </w:r>
      <w:r>
        <w:t>supports</w:t>
      </w:r>
      <w:r w:rsidRPr="00B34CAB">
        <w:t xml:space="preserve"> for people with </w:t>
      </w:r>
      <w:proofErr w:type="gramStart"/>
      <w:r w:rsidRPr="00B34CAB">
        <w:t>disabilities</w:t>
      </w:r>
      <w:proofErr w:type="gramEnd"/>
      <w:r w:rsidRPr="00B34CAB">
        <w:t xml:space="preserve"> </w:t>
      </w:r>
    </w:p>
    <w:p w14:paraId="50E5BAC4" w14:textId="77777777" w:rsidR="00FF08CF" w:rsidRPr="00B34CAB" w:rsidRDefault="00FF08CF" w:rsidP="00FF08CF">
      <w:pPr>
        <w:pStyle w:val="ListParagraph"/>
        <w:numPr>
          <w:ilvl w:val="0"/>
          <w:numId w:val="3"/>
        </w:numPr>
      </w:pPr>
      <w:r w:rsidRPr="00B34CAB">
        <w:t xml:space="preserve">national and </w:t>
      </w:r>
      <w:r>
        <w:t>i</w:t>
      </w:r>
      <w:r w:rsidRPr="00B34CAB">
        <w:t>nternational NGOs</w:t>
      </w:r>
      <w:r>
        <w:t>’</w:t>
      </w:r>
      <w:r w:rsidRPr="00B34CAB">
        <w:t xml:space="preserve"> surveys, papers, and reports </w:t>
      </w:r>
    </w:p>
    <w:p w14:paraId="183ACC9E" w14:textId="77777777" w:rsidR="00FF08CF" w:rsidRPr="00B34CAB" w:rsidRDefault="00FF08CF" w:rsidP="00FF08CF">
      <w:pPr>
        <w:pStyle w:val="ListParagraph"/>
        <w:numPr>
          <w:ilvl w:val="0"/>
          <w:numId w:val="3"/>
        </w:numPr>
      </w:pPr>
      <w:r>
        <w:t>communication disability organization publications, online training and resources</w:t>
      </w:r>
    </w:p>
    <w:p w14:paraId="22C893F4" w14:textId="77777777" w:rsidR="00FF08CF" w:rsidRPr="00B34CAB" w:rsidRDefault="00FF08CF" w:rsidP="00FF08CF">
      <w:pPr>
        <w:pStyle w:val="ListParagraph"/>
        <w:numPr>
          <w:ilvl w:val="0"/>
          <w:numId w:val="3"/>
        </w:numPr>
        <w:rPr>
          <w:lang w:val="en-CA"/>
        </w:rPr>
      </w:pPr>
      <w:r w:rsidRPr="00B34CAB">
        <w:t>academic journals on communication disabilities and neurological disorders</w:t>
      </w:r>
    </w:p>
    <w:p w14:paraId="03E0C738" w14:textId="77777777" w:rsidR="00FF08CF" w:rsidRDefault="00FF08CF" w:rsidP="00FF08CF">
      <w:r>
        <w:t xml:space="preserve">We conducted five </w:t>
      </w:r>
      <w:r w:rsidRPr="00173245">
        <w:t xml:space="preserve">unstructured interviews </w:t>
      </w:r>
      <w:r>
        <w:t>to l</w:t>
      </w:r>
      <w:r w:rsidRPr="00173245">
        <w:t xml:space="preserve">earn </w:t>
      </w:r>
      <w:r>
        <w:t xml:space="preserve">from professionals in the field </w:t>
      </w:r>
      <w:r w:rsidRPr="00173245">
        <w:t xml:space="preserve">about </w:t>
      </w:r>
      <w:r>
        <w:t xml:space="preserve">approaches for communication access, ways of communicating including no verbal or alternative and augmentative </w:t>
      </w:r>
      <w:r>
        <w:lastRenderedPageBreak/>
        <w:t>communication (</w:t>
      </w:r>
      <w:r w:rsidRPr="00173245">
        <w:t>AAC</w:t>
      </w:r>
      <w:r>
        <w:t>)</w:t>
      </w:r>
      <w:r w:rsidRPr="00173245">
        <w:t xml:space="preserve"> and acc</w:t>
      </w:r>
      <w:r>
        <w:t>ess</w:t>
      </w:r>
      <w:r w:rsidRPr="00173245">
        <w:t xml:space="preserve"> approaches historically and currently</w:t>
      </w:r>
      <w:r>
        <w:t xml:space="preserve"> and </w:t>
      </w:r>
      <w:r w:rsidRPr="00E927EF">
        <w:t>how communication access is being accommodated in critical government services including policing and justice systems.</w:t>
      </w:r>
      <w:r>
        <w:t xml:space="preserve"> </w:t>
      </w:r>
    </w:p>
    <w:p w14:paraId="61475F12" w14:textId="77777777" w:rsidR="00FF08CF" w:rsidRDefault="00FF08CF" w:rsidP="00FF08CF">
      <w:r>
        <w:t>Interview participants included:</w:t>
      </w:r>
    </w:p>
    <w:p w14:paraId="0A172A6E" w14:textId="77777777" w:rsidR="00FF08CF" w:rsidRDefault="00FF08CF" w:rsidP="00FF08CF">
      <w:pPr>
        <w:pStyle w:val="ListParagraph"/>
        <w:numPr>
          <w:ilvl w:val="0"/>
          <w:numId w:val="4"/>
        </w:numPr>
      </w:pPr>
      <w:r>
        <w:t xml:space="preserve">experts having </w:t>
      </w:r>
      <w:r w:rsidRPr="00173245">
        <w:t>lived experience</w:t>
      </w:r>
      <w:r>
        <w:t xml:space="preserve"> of communication barriers</w:t>
      </w:r>
      <w:r w:rsidRPr="00173245">
        <w:t xml:space="preserve">, </w:t>
      </w:r>
    </w:p>
    <w:p w14:paraId="35C37F39" w14:textId="77777777" w:rsidR="00FF08CF" w:rsidRDefault="00FF08CF" w:rsidP="00FF08CF">
      <w:pPr>
        <w:pStyle w:val="ListParagraph"/>
        <w:numPr>
          <w:ilvl w:val="0"/>
          <w:numId w:val="4"/>
        </w:numPr>
      </w:pPr>
      <w:r w:rsidRPr="00173245">
        <w:t xml:space="preserve">practicing communication intermediaries in the justice system, </w:t>
      </w:r>
    </w:p>
    <w:p w14:paraId="27F48F91" w14:textId="77777777" w:rsidR="00FF08CF" w:rsidRDefault="00FF08CF" w:rsidP="00FF08CF">
      <w:pPr>
        <w:pStyle w:val="ListParagraph"/>
        <w:numPr>
          <w:ilvl w:val="0"/>
          <w:numId w:val="4"/>
        </w:numPr>
      </w:pPr>
      <w:r w:rsidRPr="00173245">
        <w:t xml:space="preserve">communication access scholars, </w:t>
      </w:r>
    </w:p>
    <w:p w14:paraId="6C3469B1" w14:textId="77777777" w:rsidR="00FF08CF" w:rsidRDefault="00FF08CF" w:rsidP="00FF08CF">
      <w:pPr>
        <w:pStyle w:val="ListParagraph"/>
        <w:numPr>
          <w:ilvl w:val="0"/>
          <w:numId w:val="4"/>
        </w:numPr>
      </w:pPr>
      <w:r w:rsidRPr="00173245">
        <w:t xml:space="preserve">leaders of non-government communication disability organizations, and </w:t>
      </w:r>
    </w:p>
    <w:p w14:paraId="31C79819" w14:textId="77777777" w:rsidR="00FF08CF" w:rsidRPr="00173245" w:rsidRDefault="00FF08CF" w:rsidP="00FF08CF">
      <w:pPr>
        <w:pStyle w:val="ListParagraph"/>
        <w:numPr>
          <w:ilvl w:val="0"/>
          <w:numId w:val="4"/>
        </w:numPr>
      </w:pPr>
      <w:r>
        <w:t xml:space="preserve">federal </w:t>
      </w:r>
      <w:r w:rsidRPr="00173245">
        <w:t>government employees</w:t>
      </w:r>
    </w:p>
    <w:p w14:paraId="5122C708" w14:textId="77777777" w:rsidR="00FF08CF" w:rsidRPr="00173245" w:rsidRDefault="00FF08CF" w:rsidP="00FF08CF">
      <w:r>
        <w:t xml:space="preserve">We synthesized our learning from these information sources to provide this framing of communication disability and supports in Canada. </w:t>
      </w:r>
    </w:p>
    <w:p w14:paraId="3E3A507A" w14:textId="77777777" w:rsidR="00FF08CF" w:rsidRDefault="00FF08CF" w:rsidP="00FF08CF">
      <w:pPr>
        <w:pStyle w:val="IntenseQuote"/>
      </w:pPr>
      <w:r w:rsidRPr="00A2450E">
        <w:t>Communication is an interactive, two-way process that includes both understanding and being understood. Communication involves a range of communication methods in face-to-face interactions, over the telephone, online and via reading and writing</w:t>
      </w:r>
      <w:r>
        <w:t xml:space="preserve"> </w:t>
      </w:r>
      <w:r w:rsidRPr="00955403">
        <w:rPr>
          <w:rFonts w:asciiTheme="majorHAnsi" w:hAnsiTheme="majorHAnsi" w:cstheme="majorHAnsi"/>
        </w:rPr>
        <w:t>(CDAC, n.d., b)</w:t>
      </w:r>
    </w:p>
    <w:p w14:paraId="5E2E389A" w14:textId="77777777" w:rsidR="00FF08CF" w:rsidRDefault="00FF08CF" w:rsidP="00FF08CF">
      <w:pPr>
        <w:pStyle w:val="Heading1"/>
      </w:pPr>
      <w:bookmarkStart w:id="4" w:name="_Toc130883314"/>
      <w:r w:rsidRPr="00587CFD">
        <w:t>Communication and communication disabilities</w:t>
      </w:r>
      <w:bookmarkEnd w:id="4"/>
    </w:p>
    <w:p w14:paraId="2E3E5572" w14:textId="77777777" w:rsidR="00FF08CF" w:rsidRDefault="00FF08CF" w:rsidP="00FF08CF">
      <w:pPr>
        <w:rPr>
          <w:lang w:val="en-CA"/>
        </w:rPr>
      </w:pPr>
      <w:r>
        <w:rPr>
          <w:lang w:val="en-CA"/>
        </w:rPr>
        <w:t xml:space="preserve">At first consideration, communication may seem like a basic concept without a lot of complexity. Even with further thought, the notion of communication may appear straightforward. It may be viewed as: </w:t>
      </w:r>
    </w:p>
    <w:p w14:paraId="2860C6AA" w14:textId="77777777" w:rsidR="00FF08CF" w:rsidRPr="00F77D03" w:rsidRDefault="00FF08CF" w:rsidP="00FF08CF">
      <w:pPr>
        <w:pStyle w:val="ListParagraph"/>
        <w:numPr>
          <w:ilvl w:val="0"/>
          <w:numId w:val="10"/>
        </w:numPr>
        <w:rPr>
          <w:lang w:val="en-CA"/>
        </w:rPr>
      </w:pPr>
      <w:r w:rsidRPr="00F77D03">
        <w:rPr>
          <w:lang w:val="en-CA"/>
        </w:rPr>
        <w:t>the exchange of thoughts, ideas, and information</w:t>
      </w:r>
    </w:p>
    <w:p w14:paraId="23B22FD7" w14:textId="77777777" w:rsidR="00FF08CF" w:rsidRDefault="00FF08CF" w:rsidP="00FF08CF">
      <w:pPr>
        <w:pStyle w:val="ListParagraph"/>
        <w:numPr>
          <w:ilvl w:val="0"/>
          <w:numId w:val="5"/>
        </w:numPr>
        <w:rPr>
          <w:lang w:val="en-CA"/>
        </w:rPr>
      </w:pPr>
      <w:r w:rsidRPr="00840F9C">
        <w:rPr>
          <w:lang w:val="en-CA"/>
        </w:rPr>
        <w:t xml:space="preserve">both understanding </w:t>
      </w:r>
      <w:r>
        <w:rPr>
          <w:lang w:val="en-CA"/>
        </w:rPr>
        <w:t xml:space="preserve">and </w:t>
      </w:r>
      <w:r w:rsidRPr="00840F9C">
        <w:rPr>
          <w:lang w:val="en-CA"/>
        </w:rPr>
        <w:t xml:space="preserve">being understood </w:t>
      </w:r>
      <w:r>
        <w:rPr>
          <w:lang w:val="en-CA"/>
        </w:rPr>
        <w:t>(CDAC, n.d., a, b)</w:t>
      </w:r>
    </w:p>
    <w:p w14:paraId="05E21AE8" w14:textId="77777777" w:rsidR="00FF08CF" w:rsidRPr="00F566D3" w:rsidRDefault="00FF08CF" w:rsidP="00FF08CF">
      <w:pPr>
        <w:pStyle w:val="ListParagraph"/>
        <w:numPr>
          <w:ilvl w:val="0"/>
          <w:numId w:val="5"/>
        </w:numPr>
        <w:rPr>
          <w:lang w:val="en-CA"/>
        </w:rPr>
      </w:pPr>
      <w:r w:rsidRPr="00840F9C">
        <w:rPr>
          <w:lang w:val="en-CA"/>
        </w:rPr>
        <w:t>the production of a message and the comprehension of meaning</w:t>
      </w:r>
    </w:p>
    <w:p w14:paraId="4E2EFAEA" w14:textId="77777777" w:rsidR="00FF08CF" w:rsidRPr="00767BAB" w:rsidRDefault="00FF08CF" w:rsidP="00FF08CF">
      <w:r>
        <w:rPr>
          <w:lang w:val="en-CA"/>
        </w:rPr>
        <w:t xml:space="preserve">But these simple explanations of communication have many facets: the ways we communicate, the conditions in which we communicate, the many functions that are part of communication (e.g., muscles, memory, other cognitive processes) and the many ways that communication differences may manifest. This complexity may be why prevalence rates of communication disability are difficult to find. </w:t>
      </w:r>
      <w:r w:rsidRPr="009526B5">
        <w:rPr>
          <w:lang w:val="en-CA"/>
        </w:rPr>
        <w:t xml:space="preserve">By our estimate </w:t>
      </w:r>
      <w:r>
        <w:rPr>
          <w:lang w:val="en-CA"/>
        </w:rPr>
        <w:t>4.1-4.8 million</w:t>
      </w:r>
      <w:r w:rsidRPr="009526B5">
        <w:rPr>
          <w:lang w:val="en-CA"/>
        </w:rPr>
        <w:t xml:space="preserve"> </w:t>
      </w:r>
      <w:r>
        <w:rPr>
          <w:lang w:val="en-CA"/>
        </w:rPr>
        <w:t>Canadians</w:t>
      </w:r>
      <w:r w:rsidRPr="009526B5">
        <w:rPr>
          <w:lang w:val="en-CA"/>
        </w:rPr>
        <w:t xml:space="preserve"> have a communication disability </w:t>
      </w:r>
      <w:r>
        <w:rPr>
          <w:lang w:val="en-CA"/>
        </w:rPr>
        <w:t>(</w:t>
      </w:r>
      <w:r w:rsidRPr="009526B5">
        <w:rPr>
          <w:lang w:val="en-CA"/>
        </w:rPr>
        <w:t>See</w:t>
      </w:r>
      <w:r>
        <w:rPr>
          <w:lang w:val="en-CA"/>
        </w:rPr>
        <w:t xml:space="preserve"> </w:t>
      </w:r>
      <w:r>
        <w:rPr>
          <w:lang w:val="en-CA"/>
        </w:rPr>
        <w:fldChar w:fldCharType="begin"/>
      </w:r>
      <w:r>
        <w:rPr>
          <w:lang w:val="en-CA"/>
        </w:rPr>
        <w:instrText xml:space="preserve"> REF _Ref125636082 \h </w:instrText>
      </w:r>
      <w:r>
        <w:rPr>
          <w:lang w:val="en-CA"/>
        </w:rPr>
      </w:r>
      <w:r>
        <w:rPr>
          <w:lang w:val="en-CA"/>
        </w:rPr>
        <w:fldChar w:fldCharType="separate"/>
      </w:r>
      <w:r>
        <w:t>Communication disability prevalence in Canada</w:t>
      </w:r>
      <w:r>
        <w:rPr>
          <w:lang w:val="en-CA"/>
        </w:rPr>
        <w:fldChar w:fldCharType="end"/>
      </w:r>
      <w:r>
        <w:rPr>
          <w:lang w:val="en-CA"/>
        </w:rPr>
        <w:t xml:space="preserve"> </w:t>
      </w:r>
      <w:r>
        <w:rPr>
          <w:lang w:val="en-CA"/>
        </w:rPr>
        <w:fldChar w:fldCharType="begin"/>
      </w:r>
      <w:r>
        <w:rPr>
          <w:lang w:val="en-CA"/>
        </w:rPr>
        <w:instrText xml:space="preserve"> REF _Ref125636082 \p \h </w:instrText>
      </w:r>
      <w:r>
        <w:rPr>
          <w:lang w:val="en-CA"/>
        </w:rPr>
      </w:r>
      <w:r>
        <w:rPr>
          <w:lang w:val="en-CA"/>
        </w:rPr>
        <w:fldChar w:fldCharType="separate"/>
      </w:r>
      <w:r>
        <w:rPr>
          <w:lang w:val="en-CA"/>
        </w:rPr>
        <w:t>below</w:t>
      </w:r>
      <w:r>
        <w:rPr>
          <w:lang w:val="en-CA"/>
        </w:rPr>
        <w:fldChar w:fldCharType="end"/>
      </w:r>
      <w:r>
        <w:rPr>
          <w:lang w:val="en-CA"/>
        </w:rPr>
        <w:t xml:space="preserve"> for details on how this estimate was calculated)</w:t>
      </w:r>
      <w:r w:rsidRPr="009526B5">
        <w:rPr>
          <w:lang w:val="en-CA"/>
        </w:rPr>
        <w:t>.</w:t>
      </w:r>
      <w:r>
        <w:rPr>
          <w:lang w:val="en-CA"/>
        </w:rPr>
        <w:t xml:space="preserve"> Communication disability, however, does not have to lead to experiences of communication barriers. In systems that have appropriate designs, supports, policies and procedures, communication barriers can be prevented or addressed when they occur. Understanding communication and communication disability is the first step in moving towards more inclusively designed systems. Communication access means that “</w:t>
      </w:r>
      <w:r w:rsidRPr="00767BAB">
        <w:t>policies and practices within service entities to ensure that people understand what is said or written and can communicate what they want to convey in face-to-face and telephone interactions, teleconferencing, online learning, meetings, conferences, public consultations, reading (print, websites and digital), and writing (forms, signatures, surveys and notetaking)</w:t>
      </w:r>
      <w:r>
        <w:t>”</w:t>
      </w:r>
      <w:r w:rsidRPr="00767BAB">
        <w:t xml:space="preserve"> (CDAC, n.d., c)</w:t>
      </w:r>
      <w:r>
        <w:t>.</w:t>
      </w:r>
    </w:p>
    <w:p w14:paraId="7B5CCB88" w14:textId="77777777" w:rsidR="00FF08CF" w:rsidRPr="0065500C" w:rsidRDefault="00FF08CF" w:rsidP="00FF08CF">
      <w:pPr>
        <w:pStyle w:val="Heading2"/>
      </w:pPr>
      <w:bookmarkStart w:id="5" w:name="_Toc130883315"/>
      <w:r w:rsidRPr="0065500C">
        <w:lastRenderedPageBreak/>
        <w:t>Ways of communicating</w:t>
      </w:r>
      <w:bookmarkEnd w:id="5"/>
    </w:p>
    <w:p w14:paraId="31F90928" w14:textId="77777777" w:rsidR="00FF08CF" w:rsidRDefault="00FF08CF" w:rsidP="00FF08CF">
      <w:pPr>
        <w:rPr>
          <w:lang w:val="en-CA"/>
        </w:rPr>
      </w:pPr>
      <w:r>
        <w:rPr>
          <w:lang w:val="en-CA"/>
        </w:rPr>
        <w:t xml:space="preserve">Language is comprised of socially shared rules including meaning (semantics) and how base parts (e.g., symbols, gestures, words, etc.) are put together (syntax). </w:t>
      </w:r>
      <w:r w:rsidRPr="0021656A">
        <w:rPr>
          <w:b/>
          <w:bCs/>
          <w:lang w:val="en-CA"/>
        </w:rPr>
        <w:t>Language is different than speech</w:t>
      </w:r>
      <w:r>
        <w:rPr>
          <w:lang w:val="en-CA"/>
        </w:rPr>
        <w:t xml:space="preserve"> and can be in a variety of forms (systems) including spoken (speech), written, and pictograph </w:t>
      </w:r>
      <w:r w:rsidRPr="001F760C">
        <w:t>(</w:t>
      </w:r>
      <w:r>
        <w:t>Burkhart, 2015)</w:t>
      </w:r>
      <w:r>
        <w:rPr>
          <w:lang w:val="en-CA"/>
        </w:rPr>
        <w:t>; language can also be conveyed using gestures, body language, drawings, and symbols. Language systems can be supported by communication devices, both digital and analog or human supports such as a communication assistant or intermediary (CDAC, n.d.).</w:t>
      </w:r>
    </w:p>
    <w:p w14:paraId="39E11AF9" w14:textId="77777777" w:rsidR="00FF08CF" w:rsidRDefault="00FF08CF" w:rsidP="00FF08CF">
      <w:r>
        <w:rPr>
          <w:lang w:val="en-CA"/>
        </w:rPr>
        <w:t>Communication may require a combination of systems, for example, written and pictograph, speech, and gestures. Supporting communication access means changing the general understanding of communication and being more flexible in determining how fast or synchronous it should be as well as how it is accomplished require. A communication exchange may require flexible practices in time, how meaning is expressed, and devices used. Perceptions of how communications are generated also require flexibility; for example, alternate</w:t>
      </w:r>
      <w:r w:rsidRPr="00680429">
        <w:t xml:space="preserve"> ways of communication</w:t>
      </w:r>
      <w:r>
        <w:t xml:space="preserve"> or the use of devices and supports</w:t>
      </w:r>
      <w:r w:rsidRPr="00680429">
        <w:t xml:space="preserve"> do</w:t>
      </w:r>
      <w:r>
        <w:t>es</w:t>
      </w:r>
      <w:r w:rsidRPr="00680429">
        <w:t xml:space="preserve"> not mean someone is being coached in their decision-making or swayed one way or another</w:t>
      </w:r>
      <w:r>
        <w:t xml:space="preserve"> (</w:t>
      </w:r>
      <w:proofErr w:type="spellStart"/>
      <w:r>
        <w:t>Howrey</w:t>
      </w:r>
      <w:proofErr w:type="spellEnd"/>
      <w:r>
        <w:t>, 2022)</w:t>
      </w:r>
      <w:r w:rsidRPr="00680429">
        <w:t>.</w:t>
      </w:r>
      <w:r>
        <w:t xml:space="preserve"> </w:t>
      </w:r>
    </w:p>
    <w:p w14:paraId="0BD49B53" w14:textId="77777777" w:rsidR="00FF08CF" w:rsidRDefault="00FF08CF" w:rsidP="00FF08CF">
      <w:r>
        <w:rPr>
          <w:lang w:val="en-CA"/>
        </w:rPr>
        <w:t>We utilize a social model of disability which holds that disability is not a trait of the individual but instead is the result of design which fails to meet the needs of the individual; disability is a mismatch between what is available or offered and what is needed. For example, an individual who communicates using a symbol board will face barriers in a court room where speech is the only modality of communication if they do not have a trained communication intermediary or assistant to interpret their message. Considering differences in how communication may be achieved and having flexible approaches to support these differences will avoid mismatches between communication systems/expectations and individuals with communication disabilities/differences. This understanding of mismatch and ways of communicating is also important in designing the policies and processes for communication in a variety of contexts.</w:t>
      </w:r>
    </w:p>
    <w:p w14:paraId="765782F6" w14:textId="77777777" w:rsidR="00FF08CF" w:rsidRDefault="00FF08CF" w:rsidP="00FF08CF">
      <w:pPr>
        <w:pStyle w:val="Heading2"/>
      </w:pPr>
      <w:bookmarkStart w:id="6" w:name="_Conditions_that_can"/>
      <w:bookmarkStart w:id="7" w:name="_Ref130876684"/>
      <w:bookmarkStart w:id="8" w:name="_Toc130883316"/>
      <w:bookmarkEnd w:id="6"/>
      <w:r>
        <w:t xml:space="preserve">Conditions that can affect </w:t>
      </w:r>
      <w:proofErr w:type="gramStart"/>
      <w:r>
        <w:t>communication</w:t>
      </w:r>
      <w:bookmarkEnd w:id="7"/>
      <w:bookmarkEnd w:id="8"/>
      <w:proofErr w:type="gramEnd"/>
    </w:p>
    <w:p w14:paraId="1647FFF8" w14:textId="77777777" w:rsidR="00FF08CF" w:rsidRDefault="00FF08CF" w:rsidP="00FF08CF">
      <w:pPr>
        <w:rPr>
          <w:lang w:val="en-CA"/>
        </w:rPr>
      </w:pPr>
      <w:r>
        <w:rPr>
          <w:lang w:val="en-CA"/>
        </w:rPr>
        <w:t>Conditions</w:t>
      </w:r>
      <w:r w:rsidRPr="000B2302">
        <w:rPr>
          <w:lang w:val="en-CA"/>
        </w:rPr>
        <w:t xml:space="preserve"> that </w:t>
      </w:r>
      <w:r>
        <w:rPr>
          <w:lang w:val="en-CA"/>
        </w:rPr>
        <w:t>may</w:t>
      </w:r>
      <w:r w:rsidRPr="000B2302">
        <w:rPr>
          <w:lang w:val="en-CA"/>
        </w:rPr>
        <w:t xml:space="preserve"> affect </w:t>
      </w:r>
      <w:r>
        <w:rPr>
          <w:lang w:val="en-CA"/>
        </w:rPr>
        <w:t>speech production</w:t>
      </w:r>
      <w:r w:rsidRPr="000B2302">
        <w:rPr>
          <w:lang w:val="en-CA"/>
        </w:rPr>
        <w:t xml:space="preserve"> </w:t>
      </w:r>
      <w:r>
        <w:rPr>
          <w:lang w:val="en-CA"/>
        </w:rPr>
        <w:t>and/or comprehension</w:t>
      </w:r>
      <w:r w:rsidRPr="000B2302">
        <w:rPr>
          <w:lang w:val="en-CA"/>
        </w:rPr>
        <w:t xml:space="preserve"> include cerebral palsy, autism spectrum disorder, Down Syndrome, learning disabilit</w:t>
      </w:r>
      <w:r>
        <w:rPr>
          <w:lang w:val="en-CA"/>
        </w:rPr>
        <w:t>ies</w:t>
      </w:r>
      <w:r w:rsidRPr="000B2302">
        <w:rPr>
          <w:lang w:val="en-CA"/>
        </w:rPr>
        <w:t xml:space="preserve"> (LDs), intellectual disability, fetal alcohol syndrome</w:t>
      </w:r>
      <w:r>
        <w:rPr>
          <w:lang w:val="en-CA"/>
        </w:rPr>
        <w:t xml:space="preserve"> (FAS)</w:t>
      </w:r>
      <w:r w:rsidRPr="000B2302">
        <w:rPr>
          <w:lang w:val="en-CA"/>
        </w:rPr>
        <w:t>, traumatic brain injury</w:t>
      </w:r>
      <w:r>
        <w:rPr>
          <w:lang w:val="en-CA"/>
        </w:rPr>
        <w:t xml:space="preserve"> (TBI)</w:t>
      </w:r>
      <w:r w:rsidRPr="000B2302">
        <w:rPr>
          <w:lang w:val="en-CA"/>
        </w:rPr>
        <w:t>, aphasia after a stroke, dementia, amyotrophic lateral sclerosis (ALS), Parkinson’s disease, and multiple sclerosis</w:t>
      </w:r>
      <w:r>
        <w:rPr>
          <w:lang w:val="en-CA"/>
        </w:rPr>
        <w:t>, among others</w:t>
      </w:r>
      <w:r>
        <w:rPr>
          <w:rStyle w:val="FootnoteReference"/>
          <w:lang w:val="en-CA"/>
        </w:rPr>
        <w:footnoteReference w:id="1"/>
      </w:r>
      <w:r w:rsidRPr="000B2302">
        <w:rPr>
          <w:lang w:val="en-CA"/>
        </w:rPr>
        <w:t xml:space="preserve">. </w:t>
      </w:r>
      <w:r>
        <w:rPr>
          <w:lang w:val="en-CA"/>
        </w:rPr>
        <w:t xml:space="preserve">The way communication disability manifests across and within these conditions varies greatly; it can impact </w:t>
      </w:r>
      <w:r w:rsidRPr="00EC4E59">
        <w:rPr>
          <w:lang w:val="en-CA"/>
        </w:rPr>
        <w:t>expression, comprehension, reading</w:t>
      </w:r>
      <w:r>
        <w:rPr>
          <w:lang w:val="en-CA"/>
        </w:rPr>
        <w:t>,</w:t>
      </w:r>
      <w:r w:rsidRPr="00EC4E59">
        <w:rPr>
          <w:lang w:val="en-CA"/>
        </w:rPr>
        <w:t xml:space="preserve"> writing and </w:t>
      </w:r>
      <w:r>
        <w:rPr>
          <w:lang w:val="en-CA"/>
        </w:rPr>
        <w:t xml:space="preserve">may do so to </w:t>
      </w:r>
      <w:r w:rsidRPr="00EC4E59">
        <w:rPr>
          <w:lang w:val="en-CA"/>
        </w:rPr>
        <w:t xml:space="preserve">varying degrees (mild </w:t>
      </w:r>
      <w:r>
        <w:rPr>
          <w:lang w:val="en-CA"/>
        </w:rPr>
        <w:t>to</w:t>
      </w:r>
      <w:r w:rsidRPr="00EC4E59">
        <w:rPr>
          <w:lang w:val="en-CA"/>
        </w:rPr>
        <w:t xml:space="preserve"> severe</w:t>
      </w:r>
      <w:r>
        <w:rPr>
          <w:lang w:val="en-CA"/>
        </w:rPr>
        <w:t>).</w:t>
      </w:r>
    </w:p>
    <w:p w14:paraId="63339672" w14:textId="77777777" w:rsidR="00FF08CF" w:rsidRDefault="00FF08CF" w:rsidP="00FF08CF">
      <w:pPr>
        <w:pStyle w:val="Heading2"/>
      </w:pPr>
      <w:bookmarkStart w:id="9" w:name="_Toc130883317"/>
      <w:r>
        <w:t>Functional differences in communication disability</w:t>
      </w:r>
      <w:bookmarkEnd w:id="9"/>
    </w:p>
    <w:p w14:paraId="4D1F8CF3" w14:textId="77777777" w:rsidR="00FF08CF" w:rsidRDefault="00FF08CF" w:rsidP="00FF08CF">
      <w:pPr>
        <w:rPr>
          <w:lang w:val="en-CA"/>
        </w:rPr>
      </w:pPr>
      <w:r>
        <w:rPr>
          <w:lang w:val="en-CA"/>
        </w:rPr>
        <w:t xml:space="preserve">Individuals with communication disability are highly diverse in terms of experience of barriers and access needs. Neurological conditions can affect </w:t>
      </w:r>
      <w:r w:rsidRPr="005E38EA">
        <w:rPr>
          <w:lang w:val="en-CA"/>
        </w:rPr>
        <w:t xml:space="preserve">motor </w:t>
      </w:r>
      <w:r w:rsidRPr="000B2302">
        <w:rPr>
          <w:lang w:val="en-CA"/>
        </w:rPr>
        <w:t xml:space="preserve">production </w:t>
      </w:r>
      <w:r w:rsidRPr="005E38EA">
        <w:rPr>
          <w:lang w:val="en-CA"/>
        </w:rPr>
        <w:t xml:space="preserve">of sound e.g., </w:t>
      </w:r>
      <w:r>
        <w:rPr>
          <w:lang w:val="en-CA"/>
        </w:rPr>
        <w:t xml:space="preserve">speech </w:t>
      </w:r>
      <w:r w:rsidRPr="000B2302">
        <w:rPr>
          <w:lang w:val="en-CA"/>
        </w:rPr>
        <w:t>tone and inflection (</w:t>
      </w:r>
      <w:hyperlink w:anchor="_Prosody" w:history="1">
        <w:r w:rsidRPr="00B172AB">
          <w:rPr>
            <w:rStyle w:val="Hyperlink"/>
            <w:lang w:val="en-CA"/>
          </w:rPr>
          <w:t>prosody</w:t>
        </w:r>
      </w:hyperlink>
      <w:r w:rsidRPr="000B2302">
        <w:rPr>
          <w:lang w:val="en-CA"/>
        </w:rPr>
        <w:t>)</w:t>
      </w:r>
      <w:r>
        <w:rPr>
          <w:lang w:val="en-CA"/>
        </w:rPr>
        <w:t xml:space="preserve">. </w:t>
      </w:r>
      <w:r w:rsidRPr="005E38EA">
        <w:rPr>
          <w:lang w:val="en-CA"/>
        </w:rPr>
        <w:t xml:space="preserve">Cognitive </w:t>
      </w:r>
      <w:r>
        <w:rPr>
          <w:lang w:val="en-CA"/>
        </w:rPr>
        <w:t>conditions</w:t>
      </w:r>
      <w:r w:rsidRPr="005E38EA">
        <w:rPr>
          <w:lang w:val="en-CA"/>
        </w:rPr>
        <w:t xml:space="preserve"> can affect attention, memory, language processing, i</w:t>
      </w:r>
      <w:r w:rsidRPr="000B2302">
        <w:rPr>
          <w:lang w:val="en-CA"/>
        </w:rPr>
        <w:t>nformation processing</w:t>
      </w:r>
      <w:r>
        <w:rPr>
          <w:lang w:val="en-CA"/>
        </w:rPr>
        <w:t>,</w:t>
      </w:r>
      <w:r w:rsidRPr="000B2302">
        <w:rPr>
          <w:lang w:val="en-CA"/>
        </w:rPr>
        <w:t xml:space="preserve"> reading (e.g., dyslexia), comprehension development (</w:t>
      </w:r>
      <w:r w:rsidRPr="005A40E8">
        <w:rPr>
          <w:lang w:val="en-CA"/>
        </w:rPr>
        <w:t>dysmaturi</w:t>
      </w:r>
      <w:r>
        <w:rPr>
          <w:lang w:val="en-CA"/>
        </w:rPr>
        <w:t xml:space="preserve">ty, complex sentences, retention), </w:t>
      </w:r>
      <w:r w:rsidRPr="000B2302">
        <w:rPr>
          <w:lang w:val="en-CA"/>
        </w:rPr>
        <w:t xml:space="preserve">memory and recall, </w:t>
      </w:r>
      <w:r>
        <w:rPr>
          <w:lang w:val="en-CA"/>
        </w:rPr>
        <w:t xml:space="preserve">and </w:t>
      </w:r>
      <w:r w:rsidRPr="000B2302">
        <w:rPr>
          <w:lang w:val="en-CA"/>
        </w:rPr>
        <w:t>mental stamina</w:t>
      </w:r>
      <w:r>
        <w:rPr>
          <w:lang w:val="en-CA"/>
        </w:rPr>
        <w:t>. O</w:t>
      </w:r>
      <w:r w:rsidRPr="005E38EA">
        <w:rPr>
          <w:lang w:val="en-CA"/>
        </w:rPr>
        <w:t xml:space="preserve">rganization, problem solving, executive </w:t>
      </w:r>
      <w:r w:rsidRPr="005E38EA">
        <w:rPr>
          <w:lang w:val="en-CA"/>
        </w:rPr>
        <w:lastRenderedPageBreak/>
        <w:t>functioning (e.g., working memory), metacognition, reasoning, and social skills</w:t>
      </w:r>
      <w:r>
        <w:rPr>
          <w:lang w:val="en-CA"/>
        </w:rPr>
        <w:t xml:space="preserve"> are also associated with cognitive conditions and can affect a communication process (AMH, n.d.; ALS, 2022; MS Society of Canada, n.d.; LDAC, 2022, ABI Research Lab, n.d., Sutton, 2020).</w:t>
      </w:r>
    </w:p>
    <w:p w14:paraId="4E6F1194" w14:textId="77777777" w:rsidR="00FF08CF" w:rsidRDefault="00FF08CF" w:rsidP="00FF08CF">
      <w:pPr>
        <w:pStyle w:val="Heading2"/>
      </w:pPr>
      <w:bookmarkStart w:id="10" w:name="_Toc130883318"/>
      <w:r>
        <w:t>How communication differences may manifest</w:t>
      </w:r>
      <w:bookmarkEnd w:id="10"/>
    </w:p>
    <w:p w14:paraId="160249AA" w14:textId="77777777" w:rsidR="00FF08CF" w:rsidRDefault="00FF08CF" w:rsidP="00FF08CF">
      <w:pPr>
        <w:rPr>
          <w:lang w:val="en-CA"/>
        </w:rPr>
      </w:pPr>
      <w:r w:rsidRPr="00B01DBF">
        <w:rPr>
          <w:lang w:val="en-CA"/>
        </w:rPr>
        <w:t xml:space="preserve">An individual’s communication needs, and preferences can change in different contexts and for different reasons, from one day or week to the next. Communication and speech disorders may be comorbid with other conditions, they can be lifelong (since birth) or acquired (e.g., someone may have had speech before a disruptive event such as a TBI or stroke); and some disorders are progressive (e.g., dementia or Parkinson’s disease). Communication and speech can also be disrupted by </w:t>
      </w:r>
      <w:r w:rsidRPr="00B01DBF">
        <w:t>emotional or psychological stress</w:t>
      </w:r>
      <w:r w:rsidRPr="00B01DBF">
        <w:rPr>
          <w:lang w:val="en-CA"/>
        </w:rPr>
        <w:t xml:space="preserve"> (</w:t>
      </w:r>
      <w:hyperlink w:anchor="_Psychogenic_Aphonia">
        <w:r w:rsidRPr="00B01DBF">
          <w:rPr>
            <w:lang w:val="en-CA"/>
          </w:rPr>
          <w:t>psychogenic aphonia</w:t>
        </w:r>
      </w:hyperlink>
      <w:r w:rsidRPr="00B01DBF">
        <w:rPr>
          <w:lang w:val="en-CA"/>
        </w:rPr>
        <w:t>)</w:t>
      </w:r>
      <w:r w:rsidRPr="00B01DBF">
        <w:t xml:space="preserve"> </w:t>
      </w:r>
      <w:r w:rsidRPr="00B01DBF">
        <w:rPr>
          <w:lang w:val="en-CA"/>
        </w:rPr>
        <w:t>or temporary conditions such as medical procedures or injury</w:t>
      </w:r>
      <w:r w:rsidRPr="00B01DBF">
        <w:t>.</w:t>
      </w:r>
      <w:r>
        <w:rPr>
          <w:lang w:val="en-CA"/>
        </w:rPr>
        <w:t xml:space="preserve"> </w:t>
      </w:r>
    </w:p>
    <w:p w14:paraId="70D0ABA3" w14:textId="77777777" w:rsidR="00FF08CF" w:rsidRDefault="00FF08CF" w:rsidP="00FF08CF">
      <w:pPr>
        <w:pStyle w:val="Heading1"/>
      </w:pPr>
      <w:bookmarkStart w:id="11" w:name="_Toc130883319"/>
      <w:r w:rsidRPr="00170443">
        <w:t xml:space="preserve">Communication access </w:t>
      </w:r>
      <w:r>
        <w:t>r</w:t>
      </w:r>
      <w:r w:rsidRPr="00170443">
        <w:t>ights</w:t>
      </w:r>
      <w:bookmarkEnd w:id="11"/>
    </w:p>
    <w:p w14:paraId="105584DA" w14:textId="77777777" w:rsidR="00FF08CF" w:rsidRDefault="00FF08CF" w:rsidP="00FF08CF">
      <w:pPr>
        <w:rPr>
          <w:lang w:val="en-CA"/>
        </w:rPr>
      </w:pPr>
      <w:r>
        <w:rPr>
          <w:lang w:val="en-CA"/>
        </w:rPr>
        <w:t>Communication access is often framed as a right. The International Communication Project and it’s 20+ participating organizations from Canada and around the world explain that c</w:t>
      </w:r>
      <w:r w:rsidRPr="006B1BC9">
        <w:rPr>
          <w:lang w:val="en-CA"/>
        </w:rPr>
        <w:t xml:space="preserve">ommunication is a basic human right because it is central to how we enjoy many other human rights such as the right to take part in the government of the country (to vote, for example), the right to education, the right to participate in community life, and the right to work. Communication is intrinsic to our humanity as social beings </w:t>
      </w:r>
      <w:r>
        <w:rPr>
          <w:lang w:val="en-CA"/>
        </w:rPr>
        <w:t>—</w:t>
      </w:r>
      <w:r w:rsidRPr="006B1BC9">
        <w:rPr>
          <w:lang w:val="en-CA"/>
        </w:rPr>
        <w:t xml:space="preserve"> our relationships are built and maintained through communication, our education and work depend on communication, and our participation in justice systems, political, and civic life are all negotiated through communication (internationalcommunicationproject.com).</w:t>
      </w:r>
      <w:r>
        <w:rPr>
          <w:lang w:val="en-CA"/>
        </w:rPr>
        <w:t xml:space="preserve"> CDAC (</w:t>
      </w:r>
      <w:proofErr w:type="spellStart"/>
      <w:r>
        <w:rPr>
          <w:lang w:val="en-CA"/>
        </w:rPr>
        <w:t>n.d.b</w:t>
      </w:r>
      <w:proofErr w:type="spellEnd"/>
      <w:r>
        <w:rPr>
          <w:lang w:val="en-CA"/>
        </w:rPr>
        <w:t xml:space="preserve">) provides specific criteria for the right of people who have speech, language and/or cognitive disabilities to accessible and inclusive services: </w:t>
      </w:r>
    </w:p>
    <w:p w14:paraId="3BD663C1" w14:textId="77777777" w:rsidR="00FF08CF" w:rsidRPr="00200B6B" w:rsidRDefault="00FF08CF" w:rsidP="00FF08CF">
      <w:pPr>
        <w:pStyle w:val="ListParagraph"/>
        <w:numPr>
          <w:ilvl w:val="0"/>
          <w:numId w:val="10"/>
        </w:numPr>
        <w:rPr>
          <w:lang w:val="en-CA"/>
        </w:rPr>
      </w:pPr>
      <w:r w:rsidRPr="00200B6B">
        <w:rPr>
          <w:lang w:val="en-CA"/>
        </w:rPr>
        <w:t>Being treated with respect and having their opinions taken seriously.</w:t>
      </w:r>
    </w:p>
    <w:p w14:paraId="2ABDC4AC" w14:textId="77777777" w:rsidR="00FF08CF" w:rsidRPr="00200B6B" w:rsidRDefault="00FF08CF" w:rsidP="00FF08CF">
      <w:pPr>
        <w:pStyle w:val="ListParagraph"/>
        <w:numPr>
          <w:ilvl w:val="0"/>
          <w:numId w:val="10"/>
        </w:numPr>
        <w:rPr>
          <w:lang w:val="en-CA"/>
        </w:rPr>
      </w:pPr>
      <w:r w:rsidRPr="00200B6B">
        <w:rPr>
          <w:lang w:val="en-CA"/>
        </w:rPr>
        <w:t>Being given the accessibility accommodations and supports they request and/or need to effectively communicate in order to access services.</w:t>
      </w:r>
    </w:p>
    <w:p w14:paraId="4D2EC0FE" w14:textId="77777777" w:rsidR="00FF08CF" w:rsidRDefault="00FF08CF" w:rsidP="00FF08CF">
      <w:pPr>
        <w:pStyle w:val="ListParagraph"/>
        <w:numPr>
          <w:ilvl w:val="0"/>
          <w:numId w:val="10"/>
        </w:numPr>
        <w:rPr>
          <w:lang w:val="en-CA"/>
        </w:rPr>
      </w:pPr>
      <w:r w:rsidRPr="00200B6B">
        <w:rPr>
          <w:lang w:val="en-CA"/>
        </w:rPr>
        <w:t>Having access to a qualified Communication Intermediary or Speech-Language Pathologist when required for effective communication in critical communication contexts such as healthcare services, capacity and consent adjudications, police, legal and justice situations.</w:t>
      </w:r>
    </w:p>
    <w:p w14:paraId="15AEA731" w14:textId="77777777" w:rsidR="00FF08CF" w:rsidRPr="007F64AF" w:rsidRDefault="00FF08CF" w:rsidP="00FF08CF">
      <w:pPr>
        <w:rPr>
          <w:lang w:val="en-CA"/>
        </w:rPr>
      </w:pPr>
      <w:r>
        <w:rPr>
          <w:lang w:val="en-CA"/>
        </w:rPr>
        <w:t xml:space="preserve">The word, “accommodations” is falling out of favour with the disability community because it is imbued with obligation and the sense of an individual or organization having to provide “extra.” For individuals with disabilities, the need is not for “extra” but for “equitable”; they do not seek or ask for anything more special than their human rights. In this report we use the term, “access approaches” or “approaches.” </w:t>
      </w:r>
    </w:p>
    <w:p w14:paraId="6850D140" w14:textId="77777777" w:rsidR="00FF08CF" w:rsidRPr="00F56351" w:rsidRDefault="00FF08CF" w:rsidP="00FF08CF">
      <w:pPr>
        <w:pStyle w:val="Heading3"/>
        <w:rPr>
          <w:highlight w:val="yellow"/>
        </w:rPr>
      </w:pPr>
      <w:bookmarkStart w:id="12" w:name="_Toc130883320"/>
      <w:r w:rsidRPr="00A54A6E">
        <w:t xml:space="preserve">Communication </w:t>
      </w:r>
      <w:r>
        <w:t>c</w:t>
      </w:r>
      <w:r w:rsidRPr="00A54A6E">
        <w:t>ontexts</w:t>
      </w:r>
      <w:bookmarkEnd w:id="12"/>
      <w:r w:rsidRPr="00F56351">
        <w:rPr>
          <w:highlight w:val="yellow"/>
        </w:rPr>
        <w:t xml:space="preserve"> </w:t>
      </w:r>
    </w:p>
    <w:p w14:paraId="7F7864E7" w14:textId="77777777" w:rsidR="00FF08CF" w:rsidRPr="00A54A6E" w:rsidRDefault="00FF08CF" w:rsidP="00FF08CF">
      <w:pPr>
        <w:rPr>
          <w:lang w:val="en-CA"/>
        </w:rPr>
      </w:pPr>
      <w:r w:rsidRPr="00A54A6E">
        <w:rPr>
          <w:lang w:val="en-CA"/>
        </w:rPr>
        <w:t xml:space="preserve">Depending on type of service and whether the service is critical and has serious consequences, people may need different types of </w:t>
      </w:r>
      <w:r>
        <w:rPr>
          <w:lang w:val="en-CA"/>
        </w:rPr>
        <w:t>communication access approaches</w:t>
      </w:r>
      <w:r w:rsidRPr="00A54A6E">
        <w:rPr>
          <w:lang w:val="en-CA"/>
        </w:rPr>
        <w:t xml:space="preserve"> and supports in: </w:t>
      </w:r>
    </w:p>
    <w:p w14:paraId="48C3FE42" w14:textId="77777777" w:rsidR="00FF08CF" w:rsidRPr="00FE7E9B" w:rsidRDefault="00FF08CF" w:rsidP="00FF08CF">
      <w:pPr>
        <w:pStyle w:val="ListParagraph"/>
        <w:numPr>
          <w:ilvl w:val="0"/>
          <w:numId w:val="12"/>
        </w:numPr>
        <w:rPr>
          <w:lang w:val="en-CA"/>
        </w:rPr>
      </w:pPr>
      <w:r w:rsidRPr="00A54A6E">
        <w:t>Face-to-face interactions</w:t>
      </w:r>
    </w:p>
    <w:p w14:paraId="21FE0C0F" w14:textId="77777777" w:rsidR="00FF08CF" w:rsidRPr="00FE7E9B" w:rsidRDefault="00FF08CF" w:rsidP="00FF08CF">
      <w:pPr>
        <w:pStyle w:val="ListParagraph"/>
        <w:numPr>
          <w:ilvl w:val="0"/>
          <w:numId w:val="12"/>
        </w:numPr>
        <w:rPr>
          <w:lang w:val="en-CA"/>
        </w:rPr>
      </w:pPr>
      <w:r w:rsidRPr="00A54A6E">
        <w:t>Telephone or alternate to telephone interactions</w:t>
      </w:r>
      <w:r>
        <w:t>,</w:t>
      </w:r>
    </w:p>
    <w:p w14:paraId="2A216C60" w14:textId="77777777" w:rsidR="00FF08CF" w:rsidRPr="00FE7E9B" w:rsidRDefault="00FF08CF" w:rsidP="00FF08CF">
      <w:pPr>
        <w:pStyle w:val="ListParagraph"/>
        <w:numPr>
          <w:ilvl w:val="0"/>
          <w:numId w:val="12"/>
        </w:numPr>
        <w:rPr>
          <w:lang w:val="en-CA"/>
        </w:rPr>
      </w:pPr>
      <w:r w:rsidRPr="00A54A6E">
        <w:t xml:space="preserve">Online learning, meetings, </w:t>
      </w:r>
    </w:p>
    <w:p w14:paraId="5F4758F1" w14:textId="77777777" w:rsidR="00FF08CF" w:rsidRPr="00FE7E9B" w:rsidRDefault="00FF08CF" w:rsidP="00FF08CF">
      <w:pPr>
        <w:pStyle w:val="ListParagraph"/>
        <w:numPr>
          <w:ilvl w:val="0"/>
          <w:numId w:val="12"/>
        </w:numPr>
        <w:rPr>
          <w:lang w:val="en-CA"/>
        </w:rPr>
      </w:pPr>
      <w:r w:rsidRPr="00A54A6E">
        <w:t>Conferences, public consultations</w:t>
      </w:r>
    </w:p>
    <w:p w14:paraId="4F2C0CFC" w14:textId="77777777" w:rsidR="00FF08CF" w:rsidRPr="00FE7E9B" w:rsidRDefault="00FF08CF" w:rsidP="00FF08CF">
      <w:pPr>
        <w:pStyle w:val="ListParagraph"/>
        <w:numPr>
          <w:ilvl w:val="0"/>
          <w:numId w:val="12"/>
        </w:numPr>
        <w:rPr>
          <w:lang w:val="en-CA"/>
        </w:rPr>
      </w:pPr>
      <w:r w:rsidRPr="00A54A6E">
        <w:lastRenderedPageBreak/>
        <w:t>Reading (print, websites and digital)</w:t>
      </w:r>
    </w:p>
    <w:p w14:paraId="67FB0DEA" w14:textId="77777777" w:rsidR="00FF08CF" w:rsidRPr="0071467D" w:rsidRDefault="00FF08CF" w:rsidP="00FF08CF">
      <w:pPr>
        <w:pStyle w:val="ListParagraph"/>
        <w:numPr>
          <w:ilvl w:val="0"/>
          <w:numId w:val="12"/>
        </w:numPr>
        <w:rPr>
          <w:lang w:val="en-CA"/>
        </w:rPr>
      </w:pPr>
      <w:r w:rsidRPr="00A54A6E">
        <w:t>Writing (forms, signatures, surveys and note taking).</w:t>
      </w:r>
    </w:p>
    <w:p w14:paraId="2551B934" w14:textId="77777777" w:rsidR="00FF08CF" w:rsidRPr="0071467D" w:rsidRDefault="00FF08CF" w:rsidP="00FF08CF">
      <w:pPr>
        <w:rPr>
          <w:lang w:val="en-CA"/>
        </w:rPr>
      </w:pPr>
      <w:r>
        <w:rPr>
          <w:lang w:val="en-CA"/>
        </w:rPr>
        <w:t xml:space="preserve">There is no one size fits all approach, and no one approach that will fit any one individual all of the time. </w:t>
      </w:r>
    </w:p>
    <w:p w14:paraId="4B3AC8A5" w14:textId="77777777" w:rsidR="00FF08CF" w:rsidRDefault="00FF08CF" w:rsidP="00FF08CF">
      <w:pPr>
        <w:pStyle w:val="Heading1"/>
      </w:pPr>
      <w:bookmarkStart w:id="13" w:name="_Toc130883321"/>
      <w:r>
        <w:t>Communication Access Barriers</w:t>
      </w:r>
      <w:bookmarkEnd w:id="13"/>
    </w:p>
    <w:p w14:paraId="29304A18" w14:textId="77777777" w:rsidR="00FF08CF" w:rsidRPr="00D24052" w:rsidRDefault="00FF08CF" w:rsidP="00FF08CF">
      <w:pPr>
        <w:rPr>
          <w:lang w:val="en-CA"/>
        </w:rPr>
      </w:pPr>
      <w:r>
        <w:rPr>
          <w:lang w:val="en-CA"/>
        </w:rPr>
        <w:t xml:space="preserve">Barriers to communication access span all aspects of federal services. These barriers are discussed in more detail in the second report from this project, </w:t>
      </w:r>
      <w:r w:rsidRPr="00F82A32">
        <w:rPr>
          <w:i/>
          <w:iCs/>
          <w:lang w:val="en-CA"/>
        </w:rPr>
        <w:t xml:space="preserve">Scope of </w:t>
      </w:r>
      <w:r>
        <w:rPr>
          <w:i/>
          <w:iCs/>
          <w:lang w:val="en-CA"/>
        </w:rPr>
        <w:t>Communication Access Approaches</w:t>
      </w:r>
      <w:r w:rsidRPr="00F82A32">
        <w:rPr>
          <w:i/>
          <w:iCs/>
          <w:lang w:val="en-CA"/>
        </w:rPr>
        <w:t xml:space="preserve"> and Supports in Federally Regulated Contexts</w:t>
      </w:r>
      <w:r>
        <w:rPr>
          <w:i/>
          <w:iCs/>
          <w:lang w:val="en-CA"/>
        </w:rPr>
        <w:t>.</w:t>
      </w:r>
      <w:r>
        <w:rPr>
          <w:lang w:val="en-CA"/>
        </w:rPr>
        <w:t xml:space="preserve"> A compounding factor in communication access is access to clinical services which can significantly impact a person’s ability to communicate. These services include </w:t>
      </w:r>
      <w:r w:rsidRPr="005E034D">
        <w:rPr>
          <w:lang w:val="en-CA"/>
        </w:rPr>
        <w:t>Speech Language Pathology services, AAC services, aphasia services etc.</w:t>
      </w:r>
      <w:r>
        <w:rPr>
          <w:lang w:val="en-CA"/>
        </w:rPr>
        <w:t xml:space="preserve"> Many of t</w:t>
      </w:r>
      <w:r w:rsidRPr="005E034D">
        <w:rPr>
          <w:lang w:val="en-CA"/>
        </w:rPr>
        <w:t xml:space="preserve">hese services are </w:t>
      </w:r>
      <w:r>
        <w:rPr>
          <w:lang w:val="en-CA"/>
        </w:rPr>
        <w:t>provincially regulated, however, they are necessarily intertwined with experiences of communication access/barriers for federal services. We learned from our experts that most of these services h</w:t>
      </w:r>
      <w:r w:rsidRPr="005E034D">
        <w:rPr>
          <w:lang w:val="en-CA"/>
        </w:rPr>
        <w:t>ave long waiting lists</w:t>
      </w:r>
      <w:r>
        <w:rPr>
          <w:lang w:val="en-CA"/>
        </w:rPr>
        <w:t xml:space="preserve"> and </w:t>
      </w:r>
      <w:r w:rsidRPr="005E034D">
        <w:rPr>
          <w:lang w:val="en-CA"/>
        </w:rPr>
        <w:t xml:space="preserve">fund different ranges of devices. </w:t>
      </w:r>
      <w:r>
        <w:rPr>
          <w:lang w:val="en-CA"/>
        </w:rPr>
        <w:t xml:space="preserve">Thus, the barriers can begin before an individual interacts with federal services: </w:t>
      </w:r>
      <w:r w:rsidRPr="005E034D">
        <w:rPr>
          <w:lang w:val="en-CA"/>
        </w:rPr>
        <w:t xml:space="preserve">If you can’t get a communication service </w:t>
      </w:r>
      <w:r>
        <w:rPr>
          <w:lang w:val="en-CA"/>
        </w:rPr>
        <w:t>and/or device then</w:t>
      </w:r>
      <w:r w:rsidRPr="005E034D">
        <w:rPr>
          <w:lang w:val="en-CA"/>
        </w:rPr>
        <w:t xml:space="preserve"> you can’t begin to access servic</w:t>
      </w:r>
      <w:r>
        <w:rPr>
          <w:lang w:val="en-CA"/>
        </w:rPr>
        <w:t xml:space="preserve">es. The barriers to services become insurmountable. This layering of barriers and interconnection between federal and provincial services are also detailed further in the Communication Access project report: </w:t>
      </w:r>
      <w:r w:rsidRPr="00F82A32">
        <w:rPr>
          <w:i/>
          <w:iCs/>
          <w:lang w:val="en-CA"/>
        </w:rPr>
        <w:t xml:space="preserve">Scope of </w:t>
      </w:r>
      <w:r>
        <w:rPr>
          <w:i/>
          <w:iCs/>
          <w:lang w:val="en-CA"/>
        </w:rPr>
        <w:t>Communication Access Approaches</w:t>
      </w:r>
      <w:r w:rsidRPr="00F82A32">
        <w:rPr>
          <w:i/>
          <w:iCs/>
          <w:lang w:val="en-CA"/>
        </w:rPr>
        <w:t xml:space="preserve"> and Supports in Federally Regulated Contexts</w:t>
      </w:r>
      <w:r>
        <w:rPr>
          <w:i/>
          <w:iCs/>
          <w:lang w:val="en-CA"/>
        </w:rPr>
        <w:t>.</w:t>
      </w:r>
    </w:p>
    <w:p w14:paraId="3C9740A1" w14:textId="77777777" w:rsidR="00FF08CF" w:rsidRDefault="00FF08CF" w:rsidP="00FF08CF">
      <w:pPr>
        <w:pStyle w:val="Heading2"/>
      </w:pPr>
      <w:bookmarkStart w:id="14" w:name="_Toc130883322"/>
      <w:r>
        <w:t>Impact of communication barriers</w:t>
      </w:r>
      <w:bookmarkEnd w:id="14"/>
    </w:p>
    <w:p w14:paraId="11972606" w14:textId="77777777" w:rsidR="00FF08CF" w:rsidRDefault="00FF08CF" w:rsidP="00FF08CF">
      <w:pPr>
        <w:rPr>
          <w:lang w:val="en-CA"/>
        </w:rPr>
      </w:pPr>
      <w:r>
        <w:rPr>
          <w:lang w:val="en-CA"/>
        </w:rPr>
        <w:t>Public services should</w:t>
      </w:r>
      <w:r w:rsidRPr="00375510">
        <w:rPr>
          <w:lang w:val="en-CA"/>
        </w:rPr>
        <w:t xml:space="preserve"> </w:t>
      </w:r>
      <w:r>
        <w:rPr>
          <w:lang w:val="en-CA"/>
        </w:rPr>
        <w:t xml:space="preserve">enable autonomy, support human rights, and lift citizens out of housing, financial, and health insecurity. Canadian public services enable citizens to participate in society, enjoy intended benefits and have their rights protected. When a public service experience is inclusively designed it conveys, “you belong here, you are welcome here, we thought of you from the beginning.” For people with diverse communication access needs, most public services are </w:t>
      </w:r>
      <w:r w:rsidRPr="00F17348">
        <w:rPr>
          <w:i/>
          <w:lang w:val="en-CA"/>
        </w:rPr>
        <w:t>not</w:t>
      </w:r>
      <w:r>
        <w:rPr>
          <w:lang w:val="en-CA"/>
        </w:rPr>
        <w:t xml:space="preserve"> inclusively designed and fail to meet their communication needs. As a result, they have learned to expect barriers to access and challenging interactions; they know from experience that individuals with a communication disability are more likely to have r</w:t>
      </w:r>
      <w:r w:rsidRPr="007908DC">
        <w:rPr>
          <w:lang w:val="en-CA"/>
        </w:rPr>
        <w:t>educed access</w:t>
      </w:r>
      <w:r>
        <w:rPr>
          <w:lang w:val="en-CA"/>
        </w:rPr>
        <w:t xml:space="preserve"> to</w:t>
      </w:r>
      <w:r w:rsidRPr="007908DC">
        <w:rPr>
          <w:lang w:val="en-CA"/>
        </w:rPr>
        <w:t xml:space="preserve"> </w:t>
      </w:r>
      <w:r>
        <w:rPr>
          <w:lang w:val="en-CA"/>
        </w:rPr>
        <w:t>services, reduced quality of</w:t>
      </w:r>
      <w:r w:rsidRPr="007908DC">
        <w:rPr>
          <w:lang w:val="en-CA"/>
        </w:rPr>
        <w:t xml:space="preserve"> services</w:t>
      </w:r>
      <w:r>
        <w:rPr>
          <w:lang w:val="en-CA"/>
        </w:rPr>
        <w:t>, and d</w:t>
      </w:r>
      <w:r w:rsidRPr="007908DC">
        <w:rPr>
          <w:lang w:val="en-CA"/>
        </w:rPr>
        <w:t>iscrimination</w:t>
      </w:r>
      <w:r>
        <w:rPr>
          <w:lang w:val="en-CA"/>
        </w:rPr>
        <w:t xml:space="preserve"> with the r</w:t>
      </w:r>
      <w:r w:rsidRPr="007908DC">
        <w:rPr>
          <w:lang w:val="en-CA"/>
        </w:rPr>
        <w:t xml:space="preserve">isk of violation of </w:t>
      </w:r>
      <w:r>
        <w:rPr>
          <w:lang w:val="en-CA"/>
        </w:rPr>
        <w:t xml:space="preserve">their </w:t>
      </w:r>
      <w:r w:rsidRPr="007908DC">
        <w:rPr>
          <w:lang w:val="en-CA"/>
        </w:rPr>
        <w:t>human rights (</w:t>
      </w:r>
      <w:r>
        <w:rPr>
          <w:lang w:val="en-CA"/>
        </w:rPr>
        <w:t>e.g., protection from abuse</w:t>
      </w:r>
      <w:r w:rsidRPr="007908DC">
        <w:rPr>
          <w:lang w:val="en-CA"/>
        </w:rPr>
        <w:t>)</w:t>
      </w:r>
      <w:r w:rsidRPr="0021076E">
        <w:rPr>
          <w:rStyle w:val="FootnoteReference"/>
          <w:lang w:val="en-CA"/>
        </w:rPr>
        <w:t xml:space="preserve"> </w:t>
      </w:r>
      <w:r>
        <w:t xml:space="preserve">(CDAC, </w:t>
      </w:r>
      <w:proofErr w:type="spellStart"/>
      <w:r>
        <w:t>n.d.d</w:t>
      </w:r>
      <w:proofErr w:type="spellEnd"/>
      <w:r>
        <w:t>).</w:t>
      </w:r>
      <w:r>
        <w:rPr>
          <w:lang w:val="en-CA"/>
        </w:rPr>
        <w:t xml:space="preserve"> </w:t>
      </w:r>
    </w:p>
    <w:p w14:paraId="6E9A7D3B" w14:textId="77777777" w:rsidR="00FF08CF" w:rsidRPr="00362DB4" w:rsidRDefault="00FF08CF" w:rsidP="00FF08CF">
      <w:r>
        <w:rPr>
          <w:lang w:val="en-CA"/>
        </w:rPr>
        <w:t>We have known for many years that exclusion and lack of access perpetuates vulnerability. Council of Canadians with Disabilities reports that the result of exclusion is the perpetuation of poverty of not only for people with disabilities but also for their families</w:t>
      </w:r>
      <w:r w:rsidRPr="00362DB4">
        <w:t>.</w:t>
      </w:r>
      <w:r>
        <w:t xml:space="preserve"> (Council of Canadians with Disabilities, n.d.).</w:t>
      </w:r>
    </w:p>
    <w:p w14:paraId="37C34475" w14:textId="77777777" w:rsidR="00FF08CF" w:rsidRDefault="00FF08CF" w:rsidP="00FF08CF">
      <w:pPr>
        <w:rPr>
          <w:lang w:val="en-CA"/>
        </w:rPr>
      </w:pPr>
      <w:r>
        <w:rPr>
          <w:lang w:val="en-CA"/>
        </w:rPr>
        <w:t>The impacts from communication barriers are many. Communication Disability Access Canada has identified over 39 forms of communication barriers and shared on their web site the different ways that the impacts of these barriers are felt form a variety of perspectives (</w:t>
      </w:r>
      <w:hyperlink r:id="rId23" w:history="1">
        <w:r w:rsidRPr="0099006F">
          <w:rPr>
            <w:rStyle w:val="Hyperlink"/>
            <w:lang w:val="en-CA"/>
          </w:rPr>
          <w:t>www.cdacanada.com/resources/communication-disabilities/communication-barriers/)</w:t>
        </w:r>
      </w:hyperlink>
      <w:r>
        <w:rPr>
          <w:lang w:val="en-CA"/>
        </w:rPr>
        <w:t xml:space="preserve">. These barriers and others were sourced from the over 1000 Canadians with communication disability and are reported in Appendix B of the CDAC report, </w:t>
      </w:r>
      <w:r w:rsidRPr="00B44C40">
        <w:rPr>
          <w:lang w:val="en-CA"/>
        </w:rPr>
        <w:t xml:space="preserve">Public Consultation </w:t>
      </w:r>
      <w:r>
        <w:rPr>
          <w:lang w:val="en-CA"/>
        </w:rPr>
        <w:t>o</w:t>
      </w:r>
      <w:r w:rsidRPr="00B44C40">
        <w:rPr>
          <w:lang w:val="en-CA"/>
        </w:rPr>
        <w:t>n</w:t>
      </w:r>
      <w:r>
        <w:rPr>
          <w:lang w:val="en-CA"/>
        </w:rPr>
        <w:t xml:space="preserve"> </w:t>
      </w:r>
      <w:r w:rsidRPr="00B44C40">
        <w:rPr>
          <w:lang w:val="en-CA"/>
        </w:rPr>
        <w:t>Federal Accessibility Legislation</w:t>
      </w:r>
      <w:r>
        <w:rPr>
          <w:lang w:val="en-CA"/>
        </w:rPr>
        <w:t>: i</w:t>
      </w:r>
      <w:r w:rsidRPr="00F0646F">
        <w:rPr>
          <w:lang w:val="en-CA"/>
        </w:rPr>
        <w:t>nput from Canadians who have Speech,</w:t>
      </w:r>
      <w:r>
        <w:rPr>
          <w:lang w:val="en-CA"/>
        </w:rPr>
        <w:t xml:space="preserve"> </w:t>
      </w:r>
      <w:r w:rsidRPr="00F0646F">
        <w:rPr>
          <w:lang w:val="en-CA"/>
        </w:rPr>
        <w:t>Language and Communication Disabilities</w:t>
      </w:r>
      <w:r>
        <w:rPr>
          <w:lang w:val="en-CA"/>
        </w:rPr>
        <w:t xml:space="preserve"> (Collier et al, 2018). Fundamentally, these impacts all result in reduced access, reduced quality, reduced autonomy, and reduced safety. </w:t>
      </w:r>
    </w:p>
    <w:p w14:paraId="59261871" w14:textId="77777777" w:rsidR="00FF08CF" w:rsidRDefault="00FF08CF" w:rsidP="00FF08CF">
      <w:pPr>
        <w:rPr>
          <w:lang w:val="en-CA"/>
        </w:rPr>
      </w:pPr>
      <w:r>
        <w:rPr>
          <w:lang w:val="en-CA"/>
        </w:rPr>
        <w:lastRenderedPageBreak/>
        <w:t xml:space="preserve">Our </w:t>
      </w:r>
      <w:r w:rsidRPr="00E16EDD">
        <w:rPr>
          <w:lang w:val="en-CA"/>
        </w:rPr>
        <w:t xml:space="preserve">interview </w:t>
      </w:r>
      <w:r>
        <w:rPr>
          <w:lang w:val="en-CA"/>
        </w:rPr>
        <w:t xml:space="preserve">participants further confirm the harmful effects of communication barriers: </w:t>
      </w:r>
    </w:p>
    <w:p w14:paraId="25847C05" w14:textId="77777777" w:rsidR="00FF08CF" w:rsidRDefault="00FF08CF" w:rsidP="00FF08CF">
      <w:pPr>
        <w:rPr>
          <w:lang w:val="en-CA"/>
        </w:rPr>
      </w:pPr>
      <w:r w:rsidRPr="00E16EDD">
        <w:rPr>
          <w:rFonts w:ascii="Calibri" w:eastAsia="Calibri" w:hAnsi="Calibri" w:cs="Calibri"/>
          <w:color w:val="000000" w:themeColor="text1"/>
          <w:lang w:val="en-GB"/>
        </w:rPr>
        <w:t>Anne</w:t>
      </w:r>
      <w:r>
        <w:rPr>
          <w:rFonts w:ascii="Calibri" w:eastAsia="Calibri" w:hAnsi="Calibri" w:cs="Calibri"/>
          <w:color w:val="000000" w:themeColor="text1"/>
          <w:lang w:val="en-GB"/>
        </w:rPr>
        <w:t xml:space="preserve"> Abbot</w:t>
      </w:r>
      <w:r w:rsidRPr="00E16EDD">
        <w:rPr>
          <w:lang w:val="en-CA"/>
        </w:rPr>
        <w:t xml:space="preserve"> </w:t>
      </w:r>
      <w:proofErr w:type="gramStart"/>
      <w:r w:rsidRPr="00E16EDD">
        <w:rPr>
          <w:lang w:val="en-CA"/>
        </w:rPr>
        <w:t>uses</w:t>
      </w:r>
      <w:proofErr w:type="gramEnd"/>
      <w:r w:rsidRPr="00E16EDD">
        <w:rPr>
          <w:lang w:val="en-CA"/>
        </w:rPr>
        <w:t xml:space="preserve"> </w:t>
      </w:r>
      <w:r>
        <w:rPr>
          <w:lang w:val="en-CA"/>
        </w:rPr>
        <w:t xml:space="preserve">a </w:t>
      </w:r>
      <w:r w:rsidRPr="00E16EDD">
        <w:rPr>
          <w:lang w:val="en-CA"/>
        </w:rPr>
        <w:t>communication assistant</w:t>
      </w:r>
      <w:r>
        <w:rPr>
          <w:lang w:val="en-CA"/>
        </w:rPr>
        <w:t xml:space="preserve"> and</w:t>
      </w:r>
      <w:r w:rsidRPr="00E16EDD">
        <w:rPr>
          <w:lang w:val="en-CA"/>
        </w:rPr>
        <w:t xml:space="preserve"> share</w:t>
      </w:r>
      <w:r>
        <w:rPr>
          <w:lang w:val="en-CA"/>
        </w:rPr>
        <w:t>d</w:t>
      </w:r>
      <w:r w:rsidRPr="00E16EDD">
        <w:rPr>
          <w:lang w:val="en-CA"/>
        </w:rPr>
        <w:t xml:space="preserve"> </w:t>
      </w:r>
      <w:r>
        <w:rPr>
          <w:lang w:val="en-CA"/>
        </w:rPr>
        <w:t>the de-humanizing experiences and refusal of service that they have experienced in</w:t>
      </w:r>
      <w:r w:rsidRPr="00E16EDD">
        <w:rPr>
          <w:lang w:val="en-CA"/>
        </w:rPr>
        <w:t xml:space="preserve"> public service interactions: </w:t>
      </w:r>
    </w:p>
    <w:p w14:paraId="6696A4E7" w14:textId="77777777" w:rsidR="00FF08CF" w:rsidRDefault="00FF08CF" w:rsidP="00FF08CF">
      <w:pPr>
        <w:pStyle w:val="Quote"/>
      </w:pPr>
      <w:r w:rsidRPr="00E16EDD">
        <w:t xml:space="preserve">Banks and hospitals, they treat me like I don’t have a brain. Worse on the phone, banks don’t understand communication assistance and refuse to help me. </w:t>
      </w:r>
    </w:p>
    <w:p w14:paraId="3C4130FF" w14:textId="77777777" w:rsidR="00FF08CF" w:rsidRDefault="00FF08CF" w:rsidP="00FF08CF">
      <w:r>
        <w:t>Their communication assistant added their account of communication access failures:</w:t>
      </w:r>
      <w:r w:rsidRPr="00E16EDD">
        <w:t xml:space="preserve"> </w:t>
      </w:r>
    </w:p>
    <w:p w14:paraId="2C0182E0" w14:textId="77777777" w:rsidR="00FF08CF" w:rsidRDefault="00FF08CF" w:rsidP="00FF08CF">
      <w:pPr>
        <w:pStyle w:val="Quote"/>
      </w:pPr>
      <w:r>
        <w:rPr>
          <w:rFonts w:ascii="Calibri" w:eastAsia="Calibri" w:hAnsi="Calibri" w:cs="Calibri"/>
          <w:color w:val="000000" w:themeColor="text1"/>
          <w:lang w:val="en-GB"/>
        </w:rPr>
        <w:t>Whether</w:t>
      </w:r>
      <w:r w:rsidRPr="00E16EDD">
        <w:rPr>
          <w:rFonts w:ascii="Calibri" w:eastAsia="Calibri" w:hAnsi="Calibri" w:cs="Calibri"/>
          <w:color w:val="000000" w:themeColor="text1"/>
          <w:lang w:val="en-GB"/>
        </w:rPr>
        <w:t xml:space="preserve"> the setting is a bank or a hospital, the staff members</w:t>
      </w:r>
      <w:r>
        <w:rPr>
          <w:rFonts w:ascii="Calibri" w:eastAsia="Calibri" w:hAnsi="Calibri" w:cs="Calibri"/>
          <w:color w:val="000000" w:themeColor="text1"/>
          <w:lang w:val="en-GB"/>
        </w:rPr>
        <w:t>’</w:t>
      </w:r>
      <w:r w:rsidRPr="00E16EDD">
        <w:rPr>
          <w:rFonts w:ascii="Calibri" w:eastAsia="Calibri" w:hAnsi="Calibri" w:cs="Calibri"/>
          <w:color w:val="000000" w:themeColor="text1"/>
          <w:lang w:val="en-GB"/>
        </w:rPr>
        <w:t xml:space="preserve"> questions are usually direct to me. There hasn’t been a staff member present who would know how to use a communication board.</w:t>
      </w:r>
    </w:p>
    <w:p w14:paraId="510695DA" w14:textId="77777777" w:rsidR="00FF08CF" w:rsidRDefault="00FF08CF" w:rsidP="00FF08CF">
      <w:pPr>
        <w:rPr>
          <w:lang w:val="en-CA"/>
        </w:rPr>
      </w:pPr>
      <w:r>
        <w:rPr>
          <w:lang w:val="en-CA"/>
        </w:rPr>
        <w:t xml:space="preserve">Not surprisingly, communications barriers are frustrating for individuals unable to access services or information. Caitlin </w:t>
      </w:r>
      <w:proofErr w:type="spellStart"/>
      <w:r>
        <w:rPr>
          <w:lang w:val="en-CA"/>
        </w:rPr>
        <w:t>Buchel</w:t>
      </w:r>
      <w:proofErr w:type="spellEnd"/>
      <w:r>
        <w:rPr>
          <w:lang w:val="en-CA"/>
        </w:rPr>
        <w:t xml:space="preserve">, a practicing </w:t>
      </w:r>
      <w:hyperlink w:anchor="_Communication_Intermediaries:" w:history="1">
        <w:r w:rsidRPr="005A40E8">
          <w:rPr>
            <w:lang w:val="en-CA"/>
          </w:rPr>
          <w:t>communication intermediary</w:t>
        </w:r>
      </w:hyperlink>
      <w:r w:rsidRPr="005A40E8">
        <w:rPr>
          <w:lang w:val="en-CA"/>
        </w:rPr>
        <w:t>,</w:t>
      </w:r>
      <w:r>
        <w:rPr>
          <w:lang w:val="en-CA"/>
        </w:rPr>
        <w:t xml:space="preserve"> shared that in critical contexts “</w:t>
      </w:r>
      <w:r w:rsidRPr="00BC5036">
        <w:rPr>
          <w:lang w:val="en-CA"/>
        </w:rPr>
        <w:t xml:space="preserve">frustration </w:t>
      </w:r>
      <w:r>
        <w:rPr>
          <w:lang w:val="en-CA"/>
        </w:rPr>
        <w:t xml:space="preserve">can be </w:t>
      </w:r>
      <w:r w:rsidRPr="00BC5036">
        <w:rPr>
          <w:lang w:val="en-CA"/>
        </w:rPr>
        <w:t>perceived as aggression</w:t>
      </w:r>
      <w:r>
        <w:rPr>
          <w:lang w:val="en-CA"/>
        </w:rPr>
        <w:t xml:space="preserve">.” Layered on top of this misperception can be other misperceptions; for example, slurred speech and slower processing can be “perceived as </w:t>
      </w:r>
      <w:r w:rsidRPr="00BC5036">
        <w:rPr>
          <w:lang w:val="en-CA"/>
        </w:rPr>
        <w:t>intoxication</w:t>
      </w:r>
      <w:r>
        <w:rPr>
          <w:lang w:val="en-CA"/>
        </w:rPr>
        <w:t>.” When individuals with a communication disability are assumed to be incompetent or impaired it can</w:t>
      </w:r>
      <w:r w:rsidRPr="00BC5036">
        <w:rPr>
          <w:lang w:val="en-CA"/>
        </w:rPr>
        <w:t xml:space="preserve"> </w:t>
      </w:r>
      <w:r>
        <w:rPr>
          <w:lang w:val="en-CA"/>
        </w:rPr>
        <w:t>have devastating effects</w:t>
      </w:r>
      <w:r w:rsidRPr="00BC5036">
        <w:rPr>
          <w:lang w:val="en-CA"/>
        </w:rPr>
        <w:t xml:space="preserve"> </w:t>
      </w:r>
      <w:r>
        <w:rPr>
          <w:lang w:val="en-CA"/>
        </w:rPr>
        <w:t xml:space="preserve">for an individual. Already fraught situations such as those encountered in the justice and policing systems or with services like border, revenue, immigration, and health can become more fraught when communication barriers give rise to and foster attitudinal barriers. </w:t>
      </w:r>
    </w:p>
    <w:p w14:paraId="04AFBB2B" w14:textId="77777777" w:rsidR="00FF08CF" w:rsidRDefault="00FF08CF" w:rsidP="00FF08CF">
      <w:pPr>
        <w:rPr>
          <w:rFonts w:ascii="Calibri" w:eastAsia="Calibri" w:hAnsi="Calibri" w:cs="Calibri"/>
          <w:color w:val="212529"/>
          <w:lang w:val="en-CA"/>
        </w:rPr>
      </w:pPr>
      <w:proofErr w:type="spellStart"/>
      <w:r>
        <w:rPr>
          <w:lang w:val="en-CA"/>
        </w:rPr>
        <w:t>Buchel</w:t>
      </w:r>
      <w:proofErr w:type="spellEnd"/>
      <w:r>
        <w:rPr>
          <w:lang w:val="en-CA"/>
        </w:rPr>
        <w:t xml:space="preserve"> also told us that because a condition such as traumatic brain injury (TBI) </w:t>
      </w:r>
      <w:r>
        <w:rPr>
          <w:rFonts w:ascii="Calibri" w:eastAsia="Calibri" w:hAnsi="Calibri" w:cs="Calibri"/>
          <w:color w:val="212529"/>
          <w:lang w:val="en-CA"/>
        </w:rPr>
        <w:t xml:space="preserve">can </w:t>
      </w:r>
      <w:r w:rsidRPr="6474EF2F">
        <w:rPr>
          <w:rFonts w:ascii="Calibri" w:eastAsia="Calibri" w:hAnsi="Calibri" w:cs="Calibri"/>
          <w:color w:val="212529"/>
          <w:lang w:val="en-CA"/>
        </w:rPr>
        <w:t xml:space="preserve">result in a variety of neurological and mood disorders and disruptions </w:t>
      </w:r>
      <w:r>
        <w:rPr>
          <w:rFonts w:ascii="Calibri" w:eastAsia="Calibri" w:hAnsi="Calibri" w:cs="Calibri"/>
          <w:color w:val="212529"/>
          <w:lang w:val="en-CA"/>
        </w:rPr>
        <w:t>it</w:t>
      </w:r>
      <w:r w:rsidRPr="66A88E46">
        <w:rPr>
          <w:rFonts w:ascii="Calibri" w:eastAsia="Calibri" w:hAnsi="Calibri" w:cs="Calibri"/>
          <w:color w:val="212529"/>
          <w:lang w:val="en-CA"/>
        </w:rPr>
        <w:t xml:space="preserve"> can make </w:t>
      </w:r>
      <w:r>
        <w:rPr>
          <w:rFonts w:ascii="Calibri" w:eastAsia="Calibri" w:hAnsi="Calibri" w:cs="Calibri"/>
          <w:color w:val="212529"/>
          <w:lang w:val="en-CA"/>
        </w:rPr>
        <w:t xml:space="preserve">communication challenging and </w:t>
      </w:r>
      <w:r w:rsidRPr="66A88E46">
        <w:rPr>
          <w:rFonts w:ascii="Calibri" w:eastAsia="Calibri" w:hAnsi="Calibri" w:cs="Calibri"/>
          <w:color w:val="212529"/>
          <w:lang w:val="en-CA"/>
        </w:rPr>
        <w:t>interactions with the justice system unpredictable and sometimes dangerous</w:t>
      </w:r>
      <w:r>
        <w:rPr>
          <w:rFonts w:ascii="Calibri" w:eastAsia="Calibri" w:hAnsi="Calibri" w:cs="Calibri"/>
          <w:color w:val="212529"/>
          <w:lang w:val="en-CA"/>
        </w:rPr>
        <w:t xml:space="preserve">. For example, </w:t>
      </w:r>
      <w:r>
        <w:rPr>
          <w:rStyle w:val="normaltextrun"/>
          <w:rFonts w:ascii="Calibri" w:hAnsi="Calibri" w:cs="Calibri"/>
          <w:color w:val="000000"/>
          <w:bdr w:val="none" w:sz="0" w:space="0" w:color="auto" w:frame="1"/>
          <w:lang w:val="en-GB"/>
        </w:rPr>
        <w:t>syntax and odd phrasing that may occur in a courtroom can easily confuse an individual with cognitive impairments, neurological disorders, and communication disabilities. The confusion can throw the communication processes off course and lead to rulings that are not aligned with facts of the situation being discussed but rather reflective of present behaviours due to a condition</w:t>
      </w:r>
      <w:r w:rsidRPr="66A88E46">
        <w:rPr>
          <w:rFonts w:ascii="Calibri" w:eastAsia="Calibri" w:hAnsi="Calibri" w:cs="Calibri"/>
          <w:color w:val="212529"/>
          <w:lang w:val="en-CA"/>
        </w:rPr>
        <w:t>.</w:t>
      </w:r>
      <w:r>
        <w:rPr>
          <w:rFonts w:ascii="Calibri" w:eastAsia="Calibri" w:hAnsi="Calibri" w:cs="Calibri"/>
          <w:color w:val="212529"/>
          <w:lang w:val="en-CA"/>
        </w:rPr>
        <w:t xml:space="preserve"> </w:t>
      </w:r>
    </w:p>
    <w:p w14:paraId="64AC1478" w14:textId="77777777" w:rsidR="00FF08CF" w:rsidRDefault="00FF08CF" w:rsidP="00FF08CF">
      <w:pPr>
        <w:rPr>
          <w:rFonts w:ascii="Calibri" w:eastAsia="Calibri" w:hAnsi="Calibri" w:cs="Calibri"/>
          <w:color w:val="212529"/>
          <w:lang w:val="en-CA"/>
        </w:rPr>
      </w:pPr>
      <w:r>
        <w:rPr>
          <w:lang w:val="en-CA"/>
        </w:rPr>
        <w:t xml:space="preserve">A study in Ontario revealed that individuals aged 18 to 28 years of age </w:t>
      </w:r>
      <w:r w:rsidRPr="4718A108">
        <w:rPr>
          <w:rFonts w:ascii="Calibri" w:eastAsia="Calibri" w:hAnsi="Calibri" w:cs="Calibri"/>
          <w:color w:val="212529"/>
          <w:lang w:val="en-CA"/>
        </w:rPr>
        <w:t xml:space="preserve">who had sustained a TBI were about 2.5 times more likely to be incarcerated than </w:t>
      </w:r>
      <w:r>
        <w:rPr>
          <w:rFonts w:ascii="Calibri" w:eastAsia="Calibri" w:hAnsi="Calibri" w:cs="Calibri"/>
          <w:color w:val="212529"/>
          <w:lang w:val="en-CA"/>
        </w:rPr>
        <w:t>those</w:t>
      </w:r>
      <w:r w:rsidRPr="4718A108">
        <w:rPr>
          <w:rFonts w:ascii="Calibri" w:eastAsia="Calibri" w:hAnsi="Calibri" w:cs="Calibri"/>
          <w:color w:val="212529"/>
          <w:lang w:val="en-CA"/>
        </w:rPr>
        <w:t xml:space="preserve"> who had not sustained a TBI</w:t>
      </w:r>
      <w:r>
        <w:t xml:space="preserve"> (McIsaac et al, 2016)</w:t>
      </w:r>
      <w:r w:rsidRPr="3EBAB4AB">
        <w:rPr>
          <w:rFonts w:ascii="Calibri" w:eastAsia="Calibri" w:hAnsi="Calibri" w:cs="Calibri"/>
          <w:color w:val="212529"/>
          <w:lang w:val="en-CA"/>
        </w:rPr>
        <w:t>.</w:t>
      </w:r>
      <w:r>
        <w:rPr>
          <w:rFonts w:ascii="Calibri" w:eastAsia="Calibri" w:hAnsi="Calibri" w:cs="Calibri"/>
          <w:color w:val="212529"/>
          <w:lang w:val="en-CA"/>
        </w:rPr>
        <w:t xml:space="preserve"> </w:t>
      </w:r>
      <w:r w:rsidRPr="3EBAB4AB">
        <w:rPr>
          <w:rFonts w:ascii="Calibri" w:eastAsia="Calibri" w:hAnsi="Calibri" w:cs="Calibri"/>
          <w:color w:val="212529"/>
          <w:lang w:val="en-CA"/>
        </w:rPr>
        <w:t xml:space="preserve">This is a group that is particularly likely to find itself within the justice system, so preparations and </w:t>
      </w:r>
      <w:r>
        <w:rPr>
          <w:rFonts w:ascii="Calibri" w:eastAsia="Calibri" w:hAnsi="Calibri" w:cs="Calibri"/>
          <w:color w:val="212529"/>
          <w:lang w:val="en-CA"/>
        </w:rPr>
        <w:t>access approaches for individuals with TBI are important to ensure that they are able to equitably participate in justice proceedings. It is very likely that the risk of incarceration once involved in the</w:t>
      </w:r>
      <w:r w:rsidRPr="3EBAB4AB">
        <w:rPr>
          <w:rFonts w:ascii="Calibri" w:eastAsia="Calibri" w:hAnsi="Calibri" w:cs="Calibri"/>
          <w:color w:val="212529"/>
          <w:lang w:val="en-CA"/>
        </w:rPr>
        <w:t xml:space="preserve"> </w:t>
      </w:r>
      <w:r w:rsidRPr="0A790F90">
        <w:rPr>
          <w:rFonts w:ascii="Calibri" w:eastAsia="Calibri" w:hAnsi="Calibri" w:cs="Calibri"/>
          <w:color w:val="212529"/>
          <w:lang w:val="en-CA"/>
        </w:rPr>
        <w:t>justice system</w:t>
      </w:r>
      <w:r>
        <w:rPr>
          <w:rFonts w:ascii="Calibri" w:eastAsia="Calibri" w:hAnsi="Calibri" w:cs="Calibri"/>
          <w:color w:val="212529"/>
          <w:lang w:val="en-CA"/>
        </w:rPr>
        <w:t xml:space="preserve"> is exacerbated by communication access barriers</w:t>
      </w:r>
      <w:r w:rsidRPr="3EBAB4AB">
        <w:rPr>
          <w:rFonts w:ascii="Calibri" w:eastAsia="Calibri" w:hAnsi="Calibri" w:cs="Calibri"/>
          <w:color w:val="212529"/>
          <w:lang w:val="en-CA"/>
        </w:rPr>
        <w:t xml:space="preserve"> </w:t>
      </w:r>
      <w:r w:rsidRPr="0A790F90">
        <w:rPr>
          <w:rFonts w:ascii="Arial" w:hAnsi="Arial" w:cs="Arial"/>
          <w:lang w:val="en-CA"/>
        </w:rPr>
        <w:t>￼</w:t>
      </w:r>
      <w:r>
        <w:rPr>
          <w:lang w:val="en-CA"/>
        </w:rPr>
        <w:t xml:space="preserve"> For example, </w:t>
      </w:r>
    </w:p>
    <w:p w14:paraId="389A341C" w14:textId="77777777" w:rsidR="00FF08CF" w:rsidRDefault="00FF08CF" w:rsidP="00FF08CF">
      <w:pPr>
        <w:pStyle w:val="Quote"/>
      </w:pPr>
      <w:r w:rsidRPr="007A0B71">
        <w:t xml:space="preserve">It can </w:t>
      </w:r>
      <w:r w:rsidRPr="003B4B04">
        <w:t>often be difficult for police, lawyers and other persons working in the legal system or for persons working in systems interacting with the legal system to identify that a person has a cognitive impairment. This can result in a number of barriers to access to justice resulting in such persons being denied the legal</w:t>
      </w:r>
      <w:r w:rsidRPr="007A0B71">
        <w:t xml:space="preserve"> rights to which they are entitled.</w:t>
      </w:r>
      <w:r>
        <w:t xml:space="preserve"> (Communication Access Justice, n.d.)</w:t>
      </w:r>
    </w:p>
    <w:p w14:paraId="0ECDDAF6" w14:textId="77777777" w:rsidR="00FF08CF" w:rsidRDefault="00FF08CF" w:rsidP="00FF08CF">
      <w:pPr>
        <w:rPr>
          <w:lang w:val="en-CA"/>
        </w:rPr>
      </w:pPr>
      <w:r>
        <w:rPr>
          <w:lang w:val="en-CA"/>
        </w:rPr>
        <w:t xml:space="preserve">Strong federal regulation that sets expectations and outcomes for communication access can mitigate the sometimes-horrific impacts of communication barriers on Canadians. The benefit of federal regulation has already been demonstrated by the Canadian Radio and Telecommunication Commission </w:t>
      </w:r>
      <w:r>
        <w:rPr>
          <w:lang w:val="en-CA"/>
        </w:rPr>
        <w:lastRenderedPageBreak/>
        <w:t xml:space="preserve">(CRTC) which is a federal regulatory body. </w:t>
      </w:r>
      <w:r w:rsidRPr="61A1B6FA">
        <w:rPr>
          <w:lang w:val="en-CA"/>
        </w:rPr>
        <w:t xml:space="preserve">The CRTC’s </w:t>
      </w:r>
      <w:hyperlink r:id="rId24">
        <w:r w:rsidRPr="005A40E8">
          <w:rPr>
            <w:lang w:val="en-CA"/>
          </w:rPr>
          <w:t>Broadcasting and Telecom Regulatory Policy</w:t>
        </w:r>
      </w:hyperlink>
      <w:r>
        <w:rPr>
          <w:lang w:val="en-CA"/>
        </w:rPr>
        <w:t xml:space="preserve"> has led to continuous improvements of the accessibility of telecommunications and broadcasting services for persons who are Deaf or hard of hearing.</w:t>
      </w:r>
    </w:p>
    <w:p w14:paraId="0A55B91B" w14:textId="77777777" w:rsidR="00FF08CF" w:rsidRDefault="00FF08CF" w:rsidP="00FF08CF">
      <w:pPr>
        <w:pStyle w:val="Heading1"/>
      </w:pPr>
      <w:bookmarkStart w:id="15" w:name="_Toc130883323"/>
      <w:r>
        <w:t xml:space="preserve">Communication access approaches and </w:t>
      </w:r>
      <w:proofErr w:type="gramStart"/>
      <w:r>
        <w:t>supports</w:t>
      </w:r>
      <w:bookmarkEnd w:id="15"/>
      <w:proofErr w:type="gramEnd"/>
      <w:r>
        <w:t xml:space="preserve"> </w:t>
      </w:r>
    </w:p>
    <w:p w14:paraId="15AAFAF5" w14:textId="77777777" w:rsidR="00FF08CF" w:rsidRPr="00BE35DB" w:rsidRDefault="00FF08CF" w:rsidP="00FF08CF">
      <w:pPr>
        <w:rPr>
          <w:lang w:val="en-CA"/>
        </w:rPr>
      </w:pPr>
      <w:hyperlink w:anchor="_Access_approaches" w:history="1">
        <w:r w:rsidRPr="006E5E11">
          <w:rPr>
            <w:rStyle w:val="Hyperlink"/>
          </w:rPr>
          <w:t>Access approaches</w:t>
        </w:r>
      </w:hyperlink>
      <w:r>
        <w:t xml:space="preserve"> and supports are as complex, diverse, and variable as communication disabilities themselves. This section outlines the general landscape of the technology and approaches often used to support communication. The next report is focused on scoping and dives deeper into the access and use of different types of approaches and supports. </w:t>
      </w:r>
    </w:p>
    <w:p w14:paraId="5B6A3AAE" w14:textId="77777777" w:rsidR="00FF08CF" w:rsidRDefault="00FF08CF" w:rsidP="00FF08CF">
      <w:pPr>
        <w:rPr>
          <w:lang w:val="en-CA"/>
        </w:rPr>
      </w:pPr>
      <w:r>
        <w:rPr>
          <w:lang w:val="en-CA"/>
        </w:rPr>
        <w:t xml:space="preserve">Access approaches are individual supports, adjustments, adaptations, and changes to approaches, formats, and environments based on an individual’s needs and preferences to </w:t>
      </w:r>
      <w:r w:rsidRPr="00EB0FA7">
        <w:rPr>
          <w:lang w:val="en-CA"/>
        </w:rPr>
        <w:t xml:space="preserve">enable </w:t>
      </w:r>
      <w:r>
        <w:rPr>
          <w:lang w:val="en-CA"/>
        </w:rPr>
        <w:t>equitable</w:t>
      </w:r>
      <w:r w:rsidRPr="00EB0FA7">
        <w:rPr>
          <w:lang w:val="en-CA"/>
        </w:rPr>
        <w:t xml:space="preserve"> communicat</w:t>
      </w:r>
      <w:r>
        <w:rPr>
          <w:lang w:val="en-CA"/>
        </w:rPr>
        <w:t>ion</w:t>
      </w:r>
      <w:r w:rsidRPr="00EB0FA7">
        <w:rPr>
          <w:lang w:val="en-CA"/>
        </w:rPr>
        <w:t xml:space="preserve"> </w:t>
      </w:r>
      <w:r>
        <w:rPr>
          <w:lang w:val="en-CA"/>
        </w:rPr>
        <w:t>within a given context when sufficient access is not available. Communication access approaches and supports can be technology, people, or a combination of both as well as environmental changes such as a quiet place for communication and communication aids like communication boards. Individuals with communication disabilities may require access approaches</w:t>
      </w:r>
      <w:r w:rsidRPr="00EB0FA7">
        <w:rPr>
          <w:lang w:val="en-CA"/>
        </w:rPr>
        <w:t xml:space="preserve"> </w:t>
      </w:r>
      <w:r>
        <w:rPr>
          <w:lang w:val="en-CA"/>
        </w:rPr>
        <w:t xml:space="preserve">during any point in a communication exchange. </w:t>
      </w:r>
      <w:r w:rsidRPr="00C13494">
        <w:rPr>
          <w:lang w:val="en-CA"/>
        </w:rPr>
        <w:t>Most people who require comm</w:t>
      </w:r>
      <w:r>
        <w:rPr>
          <w:lang w:val="en-CA"/>
        </w:rPr>
        <w:t>unication</w:t>
      </w:r>
      <w:r w:rsidRPr="00C13494">
        <w:rPr>
          <w:lang w:val="en-CA"/>
        </w:rPr>
        <w:t xml:space="preserve"> assistance usually have someone they trust to assist. However, in critical situations such as police, legal and justice services, the service provider must provide a qualified communication intermediary to ensure accuracy of communication and to avoid a conflict of interest. </w:t>
      </w:r>
    </w:p>
    <w:p w14:paraId="155A0F76" w14:textId="77777777" w:rsidR="00FF08CF" w:rsidRPr="00C52680" w:rsidRDefault="00FF08CF" w:rsidP="00FF08CF">
      <w:pPr>
        <w:rPr>
          <w:lang w:val="en-CA"/>
        </w:rPr>
      </w:pPr>
      <w:r w:rsidRPr="00037BBD">
        <w:rPr>
          <w:lang w:val="en-CA"/>
        </w:rPr>
        <w:t xml:space="preserve">A common </w:t>
      </w:r>
      <w:r w:rsidRPr="004269DD">
        <w:rPr>
          <w:lang w:val="en-CA"/>
        </w:rPr>
        <w:t>term</w:t>
      </w:r>
      <w:r w:rsidRPr="00037BBD">
        <w:rPr>
          <w:lang w:val="en-CA"/>
        </w:rPr>
        <w:t xml:space="preserve"> </w:t>
      </w:r>
      <w:r>
        <w:rPr>
          <w:lang w:val="en-CA"/>
        </w:rPr>
        <w:t xml:space="preserve">for communication access support is AAC or </w:t>
      </w:r>
      <w:r w:rsidRPr="00C52680">
        <w:rPr>
          <w:lang w:val="en-CA"/>
        </w:rPr>
        <w:t>Augmentative and Alternative Communication</w:t>
      </w:r>
      <w:r>
        <w:rPr>
          <w:lang w:val="en-CA"/>
        </w:rPr>
        <w:t>. AAC</w:t>
      </w:r>
      <w:r w:rsidRPr="00C52680">
        <w:rPr>
          <w:lang w:val="en-CA"/>
        </w:rPr>
        <w:t xml:space="preserve"> are tools, strategies, and devices that are used to support communication in all the ways an individual may communicate besides talking. </w:t>
      </w:r>
      <w:r>
        <w:rPr>
          <w:lang w:val="en-CA"/>
        </w:rPr>
        <w:t>T</w:t>
      </w:r>
      <w:r w:rsidRPr="008F7977">
        <w:rPr>
          <w:lang w:val="en-CA"/>
        </w:rPr>
        <w:t>he International Society for Augmentative and Alternative Communication (ISAAC)</w:t>
      </w:r>
      <w:r>
        <w:rPr>
          <w:lang w:val="en-CA"/>
        </w:rPr>
        <w:t xml:space="preserve"> Canada defines AAC </w:t>
      </w:r>
      <w:r w:rsidRPr="008F7977">
        <w:rPr>
          <w:lang w:val="en-CA"/>
        </w:rPr>
        <w:t>a</w:t>
      </w:r>
      <w:r>
        <w:rPr>
          <w:lang w:val="en-CA"/>
        </w:rPr>
        <w:t>s the “various ways individuals who cannot speak may communicate their ideas” (ISAAC Canada, n.d.). This includes a</w:t>
      </w:r>
      <w:r w:rsidRPr="008F7977">
        <w:rPr>
          <w:lang w:val="en-CA"/>
        </w:rPr>
        <w:t xml:space="preserve"> variety of techniques and tools, including picture communication symbols, line drawings, </w:t>
      </w:r>
      <w:proofErr w:type="spellStart"/>
      <w:r w:rsidRPr="008F7977">
        <w:rPr>
          <w:lang w:val="en-CA"/>
        </w:rPr>
        <w:t>Blissymbols</w:t>
      </w:r>
      <w:proofErr w:type="spellEnd"/>
      <w:r w:rsidRPr="008F7977">
        <w:rPr>
          <w:lang w:val="en-CA"/>
        </w:rPr>
        <w:t>, and tangible objects to aid communication.</w:t>
      </w:r>
      <w:r>
        <w:rPr>
          <w:lang w:val="en-CA"/>
        </w:rPr>
        <w:t xml:space="preserve"> </w:t>
      </w:r>
      <w:r w:rsidRPr="00C52680">
        <w:rPr>
          <w:lang w:val="en-CA"/>
        </w:rPr>
        <w:t xml:space="preserve">AAC </w:t>
      </w:r>
      <w:r>
        <w:rPr>
          <w:lang w:val="en-CA"/>
        </w:rPr>
        <w:t>may be</w:t>
      </w:r>
      <w:r w:rsidRPr="00C52680">
        <w:rPr>
          <w:lang w:val="en-CA"/>
        </w:rPr>
        <w:t xml:space="preserve"> digital </w:t>
      </w:r>
      <w:r>
        <w:rPr>
          <w:lang w:val="en-CA"/>
        </w:rPr>
        <w:t xml:space="preserve">devices </w:t>
      </w:r>
      <w:r w:rsidRPr="00C52680">
        <w:rPr>
          <w:lang w:val="en-CA"/>
        </w:rPr>
        <w:t>such as synthesized voice and analog devices</w:t>
      </w:r>
      <w:r>
        <w:rPr>
          <w:lang w:val="en-CA"/>
        </w:rPr>
        <w:t xml:space="preserve"> such as </w:t>
      </w:r>
      <w:r w:rsidRPr="00C52680">
        <w:rPr>
          <w:lang w:val="en-CA"/>
        </w:rPr>
        <w:t>communication boards, flash cards, and hand drawing</w:t>
      </w:r>
      <w:r>
        <w:rPr>
          <w:lang w:val="en-CA"/>
        </w:rPr>
        <w:t>. A</w:t>
      </w:r>
      <w:r w:rsidRPr="00C52680">
        <w:rPr>
          <w:lang w:val="en-CA"/>
        </w:rPr>
        <w:t xml:space="preserve"> communication device can be dedicated (e.g., </w:t>
      </w:r>
      <w:proofErr w:type="spellStart"/>
      <w:r w:rsidRPr="00C52680">
        <w:rPr>
          <w:lang w:val="en-CA"/>
        </w:rPr>
        <w:t>Tobii</w:t>
      </w:r>
      <w:proofErr w:type="spellEnd"/>
      <w:r w:rsidRPr="00C52680">
        <w:rPr>
          <w:lang w:val="en-CA"/>
        </w:rPr>
        <w:t xml:space="preserve"> </w:t>
      </w:r>
      <w:proofErr w:type="spellStart"/>
      <w:r w:rsidRPr="00C52680">
        <w:rPr>
          <w:lang w:val="en-CA"/>
        </w:rPr>
        <w:t>Dynavox</w:t>
      </w:r>
      <w:proofErr w:type="spellEnd"/>
      <w:r w:rsidRPr="00C52680">
        <w:rPr>
          <w:lang w:val="en-CA"/>
        </w:rPr>
        <w:t xml:space="preserve">) or non-dedicated (e.g., smartphone). Human supports can include </w:t>
      </w:r>
      <w:hyperlink w:anchor="_Communication_support_personnel:">
        <w:r w:rsidRPr="5A85B4B4">
          <w:rPr>
            <w:lang w:val="en-CA"/>
          </w:rPr>
          <w:t>communication assistants</w:t>
        </w:r>
      </w:hyperlink>
      <w:r w:rsidRPr="00C52680">
        <w:rPr>
          <w:lang w:val="en-CA"/>
        </w:rPr>
        <w:t xml:space="preserve"> and specialized support such as </w:t>
      </w:r>
      <w:hyperlink w:anchor="_Communication_Intermediaries:">
        <w:r w:rsidRPr="5A85B4B4">
          <w:rPr>
            <w:lang w:val="en-CA"/>
          </w:rPr>
          <w:t>Communication Intermediaries</w:t>
        </w:r>
      </w:hyperlink>
      <w:r w:rsidRPr="00C52680">
        <w:rPr>
          <w:lang w:val="en-CA"/>
        </w:rPr>
        <w:t xml:space="preserve"> who are trained to facilitate communication in critical justice contexts. </w:t>
      </w:r>
      <w:r>
        <w:rPr>
          <w:lang w:val="en-CA"/>
        </w:rPr>
        <w:t xml:space="preserve">They are also often </w:t>
      </w:r>
      <w:r w:rsidRPr="00D70214">
        <w:rPr>
          <w:lang w:val="en-CA"/>
        </w:rPr>
        <w:t xml:space="preserve">a family member, friend or personal support worker </w:t>
      </w:r>
      <w:r>
        <w:rPr>
          <w:lang w:val="en-CA"/>
        </w:rPr>
        <w:t xml:space="preserve">or </w:t>
      </w:r>
      <w:r w:rsidRPr="00D70214">
        <w:rPr>
          <w:lang w:val="en-CA"/>
        </w:rPr>
        <w:t>specialized support such a Speech Language Pathologist</w:t>
      </w:r>
      <w:r>
        <w:rPr>
          <w:lang w:val="en-CA"/>
        </w:rPr>
        <w:t xml:space="preserve"> or </w:t>
      </w:r>
      <w:r w:rsidRPr="00D70214">
        <w:rPr>
          <w:lang w:val="en-CA"/>
        </w:rPr>
        <w:t>AAC clinician</w:t>
      </w:r>
      <w:r>
        <w:rPr>
          <w:lang w:val="en-CA"/>
        </w:rPr>
        <w:t>.</w:t>
      </w:r>
      <w:r w:rsidRPr="00D70214">
        <w:rPr>
          <w:lang w:val="en-CA"/>
        </w:rPr>
        <w:t xml:space="preserve"> </w:t>
      </w:r>
      <w:r>
        <w:rPr>
          <w:lang w:val="en-CA"/>
        </w:rPr>
        <w:t>Dedicated communication aids are acquired through clinical AAC services.</w:t>
      </w:r>
    </w:p>
    <w:p w14:paraId="3B0FEB13" w14:textId="77777777" w:rsidR="00FF08CF" w:rsidRDefault="00FF08CF" w:rsidP="00FF08CF">
      <w:pPr>
        <w:rPr>
          <w:lang w:val="en-CA"/>
        </w:rPr>
      </w:pPr>
      <w:r>
        <w:rPr>
          <w:lang w:val="en-CA"/>
        </w:rPr>
        <w:t>From the disability community perspective, any device whether a mobility device, service animal,</w:t>
      </w:r>
      <w:r w:rsidRPr="00CB62EB">
        <w:rPr>
          <w:lang w:val="en-CA"/>
        </w:rPr>
        <w:t xml:space="preserve"> </w:t>
      </w:r>
      <w:r>
        <w:rPr>
          <w:lang w:val="en-CA"/>
        </w:rPr>
        <w:t>or any form of AAC</w:t>
      </w:r>
      <w:r w:rsidRPr="00CB62EB">
        <w:rPr>
          <w:lang w:val="en-CA"/>
        </w:rPr>
        <w:t xml:space="preserve"> </w:t>
      </w:r>
      <w:proofErr w:type="gramStart"/>
      <w:r>
        <w:rPr>
          <w:lang w:val="en-CA"/>
        </w:rPr>
        <w:t xml:space="preserve">is </w:t>
      </w:r>
      <w:r w:rsidRPr="00CB62EB">
        <w:rPr>
          <w:lang w:val="en-CA"/>
        </w:rPr>
        <w:t>an integral part of an individual’s identity</w:t>
      </w:r>
      <w:proofErr w:type="gramEnd"/>
      <w:r w:rsidRPr="00CB62EB">
        <w:rPr>
          <w:lang w:val="en-CA"/>
        </w:rPr>
        <w:t xml:space="preserve">; part of who a person is </w:t>
      </w:r>
      <w:r>
        <w:rPr>
          <w:lang w:val="en-CA"/>
        </w:rPr>
        <w:t>when</w:t>
      </w:r>
      <w:r w:rsidRPr="00CB62EB">
        <w:rPr>
          <w:lang w:val="en-CA"/>
        </w:rPr>
        <w:t xml:space="preserve"> fully participat</w:t>
      </w:r>
      <w:r>
        <w:rPr>
          <w:lang w:val="en-CA"/>
        </w:rPr>
        <w:t>ing</w:t>
      </w:r>
      <w:r w:rsidRPr="00CB62EB">
        <w:rPr>
          <w:lang w:val="en-CA"/>
        </w:rPr>
        <w:t xml:space="preserve"> in society. </w:t>
      </w:r>
      <w:proofErr w:type="spellStart"/>
      <w:r w:rsidRPr="00CB62EB">
        <w:rPr>
          <w:lang w:val="en-CA"/>
        </w:rPr>
        <w:t>Maayan</w:t>
      </w:r>
      <w:proofErr w:type="spellEnd"/>
      <w:r w:rsidRPr="00CB62EB">
        <w:rPr>
          <w:lang w:val="en-CA"/>
        </w:rPr>
        <w:t xml:space="preserve"> Ziv, activist and CEO of </w:t>
      </w:r>
      <w:proofErr w:type="spellStart"/>
      <w:r w:rsidRPr="00CB62EB">
        <w:rPr>
          <w:lang w:val="en-CA"/>
        </w:rPr>
        <w:t>AccessNOW</w:t>
      </w:r>
      <w:proofErr w:type="spellEnd"/>
      <w:r w:rsidRPr="00CB62EB">
        <w:rPr>
          <w:lang w:val="en-CA"/>
        </w:rPr>
        <w:t>, who’s custom wheelchair was destroyed during airline travel explains that “her wheelchair is an extension of her body — when it's taken away,</w:t>
      </w:r>
      <w:r>
        <w:rPr>
          <w:lang w:val="en-CA"/>
        </w:rPr>
        <w:t xml:space="preserve"> </w:t>
      </w:r>
      <w:r w:rsidRPr="00CB62EB">
        <w:rPr>
          <w:lang w:val="en-CA"/>
        </w:rPr>
        <w:t>it</w:t>
      </w:r>
      <w:r>
        <w:rPr>
          <w:lang w:val="en-CA"/>
        </w:rPr>
        <w:t xml:space="preserve"> </w:t>
      </w:r>
      <w:r w:rsidRPr="00CB62EB">
        <w:rPr>
          <w:lang w:val="en-CA"/>
        </w:rPr>
        <w:t>strips her of her independence, mobility,</w:t>
      </w:r>
      <w:r>
        <w:rPr>
          <w:lang w:val="en-CA"/>
        </w:rPr>
        <w:t xml:space="preserve"> </w:t>
      </w:r>
      <w:r w:rsidRPr="00CB62EB">
        <w:rPr>
          <w:lang w:val="en-CA"/>
        </w:rPr>
        <w:t>health and comfort” (</w:t>
      </w:r>
      <w:proofErr w:type="spellStart"/>
      <w:r w:rsidRPr="00CB62EB">
        <w:rPr>
          <w:lang w:val="en-CA"/>
        </w:rPr>
        <w:t>Balintec</w:t>
      </w:r>
      <w:proofErr w:type="spellEnd"/>
      <w:r w:rsidRPr="00CB62EB">
        <w:rPr>
          <w:lang w:val="en-CA"/>
        </w:rPr>
        <w:t>, 2022)</w:t>
      </w:r>
      <w:r>
        <w:rPr>
          <w:lang w:val="en-CA"/>
        </w:rPr>
        <w:t>.</w:t>
      </w:r>
      <w:r w:rsidRPr="00CB62EB">
        <w:rPr>
          <w:lang w:val="en-CA"/>
        </w:rPr>
        <w:t xml:space="preserve"> </w:t>
      </w:r>
      <w:r>
        <w:rPr>
          <w:lang w:val="en-CA"/>
        </w:rPr>
        <w:t xml:space="preserve">AAC is just as important and connected as a mobility device is to the individuals that use them. </w:t>
      </w:r>
    </w:p>
    <w:p w14:paraId="6CB9FD22" w14:textId="77777777" w:rsidR="00FF08CF" w:rsidRDefault="00FF08CF" w:rsidP="00FF08CF">
      <w:pPr>
        <w:pStyle w:val="Heading1"/>
      </w:pPr>
      <w:bookmarkStart w:id="16" w:name="_Toc130883324"/>
      <w:r>
        <w:lastRenderedPageBreak/>
        <w:t>Inclusive approaches</w:t>
      </w:r>
      <w:bookmarkEnd w:id="16"/>
    </w:p>
    <w:p w14:paraId="3630FB43" w14:textId="77777777" w:rsidR="00FF08CF" w:rsidRPr="00386004" w:rsidRDefault="00FF08CF" w:rsidP="00FF08CF">
      <w:pPr>
        <w:rPr>
          <w:lang w:val="en-CA"/>
        </w:rPr>
      </w:pPr>
      <w:r>
        <w:rPr>
          <w:lang w:val="en-CA"/>
        </w:rPr>
        <w:t>E</w:t>
      </w:r>
      <w:r w:rsidRPr="00386004">
        <w:rPr>
          <w:lang w:val="en-CA"/>
        </w:rPr>
        <w:t xml:space="preserve">quitable communication </w:t>
      </w:r>
      <w:r>
        <w:rPr>
          <w:lang w:val="en-CA"/>
        </w:rPr>
        <w:t>requires awareness of</w:t>
      </w:r>
      <w:r w:rsidRPr="00386004">
        <w:rPr>
          <w:lang w:val="en-CA"/>
        </w:rPr>
        <w:t xml:space="preserve"> </w:t>
      </w:r>
      <w:hyperlink w:anchor="_Ableism" w:history="1">
        <w:r w:rsidRPr="005A40E8">
          <w:rPr>
            <w:lang w:val="en-CA"/>
          </w:rPr>
          <w:t>ableism</w:t>
        </w:r>
      </w:hyperlink>
      <w:r w:rsidRPr="005A40E8">
        <w:rPr>
          <w:lang w:val="en-CA"/>
        </w:rPr>
        <w:t xml:space="preserve"> </w:t>
      </w:r>
      <w:r>
        <w:rPr>
          <w:lang w:val="en-CA"/>
        </w:rPr>
        <w:t>—</w:t>
      </w:r>
      <w:r w:rsidRPr="005A40E8">
        <w:rPr>
          <w:lang w:val="en-CA"/>
        </w:rPr>
        <w:t xml:space="preserve"> the centring of the able body in the design of systems and within work culture</w:t>
      </w:r>
      <w:r w:rsidRPr="00386004">
        <w:rPr>
          <w:lang w:val="en-CA"/>
        </w:rPr>
        <w:t xml:space="preserve">. </w:t>
      </w:r>
      <w:r>
        <w:rPr>
          <w:lang w:val="en-CA"/>
        </w:rPr>
        <w:t>Ableism</w:t>
      </w:r>
      <w:r w:rsidRPr="00386004">
        <w:rPr>
          <w:lang w:val="en-CA"/>
        </w:rPr>
        <w:t xml:space="preserve"> within a work and service environment can </w:t>
      </w:r>
      <w:r>
        <w:rPr>
          <w:lang w:val="en-CA"/>
        </w:rPr>
        <w:t xml:space="preserve">create </w:t>
      </w:r>
      <w:r w:rsidRPr="00386004">
        <w:rPr>
          <w:lang w:val="en-CA"/>
        </w:rPr>
        <w:t>further barriers</w:t>
      </w:r>
      <w:r>
        <w:rPr>
          <w:lang w:val="en-CA"/>
        </w:rPr>
        <w:t xml:space="preserve"> to access</w:t>
      </w:r>
      <w:r w:rsidRPr="00386004">
        <w:rPr>
          <w:lang w:val="en-CA"/>
        </w:rPr>
        <w:t xml:space="preserve">. </w:t>
      </w:r>
      <w:r>
        <w:rPr>
          <w:lang w:val="en-CA"/>
        </w:rPr>
        <w:t>O</w:t>
      </w:r>
      <w:r w:rsidRPr="00386004">
        <w:rPr>
          <w:lang w:val="en-CA"/>
        </w:rPr>
        <w:t>verly generalized view</w:t>
      </w:r>
      <w:r>
        <w:rPr>
          <w:lang w:val="en-CA"/>
        </w:rPr>
        <w:t>s</w:t>
      </w:r>
      <w:r w:rsidRPr="00386004">
        <w:rPr>
          <w:lang w:val="en-CA"/>
        </w:rPr>
        <w:t xml:space="preserve"> of disabilities and a lack of nuanced understanding can lead to individuals avoiding interactions with people with communication disabilities</w:t>
      </w:r>
      <w:r>
        <w:rPr>
          <w:lang w:val="en-CA"/>
        </w:rPr>
        <w:t xml:space="preserve"> and ultimately excluding them. O</w:t>
      </w:r>
      <w:r w:rsidRPr="00386004">
        <w:rPr>
          <w:lang w:val="en-CA"/>
        </w:rPr>
        <w:t xml:space="preserve">ften </w:t>
      </w:r>
      <w:r>
        <w:rPr>
          <w:lang w:val="en-CA"/>
        </w:rPr>
        <w:t>avoidance</w:t>
      </w:r>
      <w:r w:rsidRPr="00386004">
        <w:rPr>
          <w:lang w:val="en-CA"/>
        </w:rPr>
        <w:t xml:space="preserve"> is fear, fear of something they lack understanding of, </w:t>
      </w:r>
      <w:r>
        <w:rPr>
          <w:lang w:val="en-CA"/>
        </w:rPr>
        <w:t>such as</w:t>
      </w:r>
      <w:r w:rsidRPr="00386004">
        <w:rPr>
          <w:lang w:val="en-CA"/>
        </w:rPr>
        <w:t xml:space="preserve"> behaviours, communication augmentation</w:t>
      </w:r>
      <w:r>
        <w:rPr>
          <w:lang w:val="en-CA"/>
        </w:rPr>
        <w:t>,</w:t>
      </w:r>
      <w:r w:rsidRPr="00386004">
        <w:rPr>
          <w:lang w:val="en-CA"/>
        </w:rPr>
        <w:t xml:space="preserve"> and alternatives</w:t>
      </w:r>
      <w:r>
        <w:rPr>
          <w:lang w:val="en-CA"/>
        </w:rPr>
        <w:t xml:space="preserve"> to speech (CDAC, n.d.).</w:t>
      </w:r>
    </w:p>
    <w:p w14:paraId="10240133" w14:textId="77777777" w:rsidR="00FF08CF" w:rsidRDefault="00FF08CF" w:rsidP="00FF08CF">
      <w:pPr>
        <w:rPr>
          <w:lang w:val="en-CA"/>
        </w:rPr>
      </w:pPr>
      <w:r>
        <w:rPr>
          <w:lang w:val="en-CA"/>
        </w:rPr>
        <w:t>Cultures that support inclusive practices will design with and continue to include the voices of those marginalized to better the systems that impact and exclude them. Our interview participants agree and suggest that t</w:t>
      </w:r>
      <w:r w:rsidRPr="004A7AD0">
        <w:rPr>
          <w:lang w:val="en-CA"/>
        </w:rPr>
        <w:t xml:space="preserve">here needs to be education </w:t>
      </w:r>
      <w:r>
        <w:rPr>
          <w:lang w:val="en-CA"/>
        </w:rPr>
        <w:t xml:space="preserve">in federal contexts </w:t>
      </w:r>
      <w:r w:rsidRPr="004A7AD0">
        <w:rPr>
          <w:lang w:val="en-CA"/>
        </w:rPr>
        <w:t>to develop deeper understanding of communication differences and what the needs are for equity</w:t>
      </w:r>
      <w:r>
        <w:rPr>
          <w:lang w:val="en-CA"/>
        </w:rPr>
        <w:t xml:space="preserve"> of communication, including access approaches and AAC</w:t>
      </w:r>
      <w:r w:rsidRPr="004A7AD0">
        <w:rPr>
          <w:lang w:val="en-CA"/>
        </w:rPr>
        <w:t xml:space="preserve">. </w:t>
      </w:r>
      <w:r>
        <w:rPr>
          <w:lang w:val="en-CA"/>
        </w:rPr>
        <w:t>We learned that h</w:t>
      </w:r>
      <w:r w:rsidRPr="004A7AD0">
        <w:rPr>
          <w:lang w:val="en-CA"/>
        </w:rPr>
        <w:t>istoricall</w:t>
      </w:r>
      <w:r>
        <w:rPr>
          <w:lang w:val="en-CA"/>
        </w:rPr>
        <w:t>y</w:t>
      </w:r>
      <w:r w:rsidRPr="004A7AD0">
        <w:rPr>
          <w:lang w:val="en-CA"/>
        </w:rPr>
        <w:t xml:space="preserve"> the thinking was synthesized voice would “solve” everything</w:t>
      </w:r>
      <w:r>
        <w:rPr>
          <w:lang w:val="en-CA"/>
        </w:rPr>
        <w:t>, which centres the “mouth talking” form of communication.</w:t>
      </w:r>
      <w:r w:rsidRPr="004A7AD0">
        <w:rPr>
          <w:lang w:val="en-CA"/>
        </w:rPr>
        <w:t xml:space="preserve"> And even then, there is a misrepresentation of how synthesized voice happens. </w:t>
      </w:r>
      <w:r>
        <w:rPr>
          <w:lang w:val="en-CA"/>
        </w:rPr>
        <w:t xml:space="preserve">Kathy </w:t>
      </w:r>
      <w:proofErr w:type="spellStart"/>
      <w:r>
        <w:rPr>
          <w:lang w:val="en-CA"/>
        </w:rPr>
        <w:t>Howery</w:t>
      </w:r>
      <w:proofErr w:type="spellEnd"/>
      <w:r>
        <w:rPr>
          <w:lang w:val="en-CA"/>
        </w:rPr>
        <w:t xml:space="preserve"> points out that </w:t>
      </w:r>
      <w:r w:rsidRPr="004A7AD0">
        <w:rPr>
          <w:lang w:val="en-CA"/>
        </w:rPr>
        <w:t>“</w:t>
      </w:r>
      <w:r>
        <w:rPr>
          <w:lang w:val="en-CA"/>
        </w:rPr>
        <w:t>s</w:t>
      </w:r>
      <w:r w:rsidRPr="004A7AD0">
        <w:rPr>
          <w:lang w:val="en-CA"/>
        </w:rPr>
        <w:t>ynthesized voice represented on TV / in media is highly edited to eliminate the time it actually takes to communicate through a device</w:t>
      </w:r>
      <w:r>
        <w:rPr>
          <w:lang w:val="en-CA"/>
        </w:rPr>
        <w:t xml:space="preserve"> </w:t>
      </w:r>
      <w:r w:rsidRPr="004A7AD0">
        <w:rPr>
          <w:lang w:val="en-CA"/>
        </w:rPr>
        <w:t>—</w:t>
      </w:r>
      <w:r>
        <w:rPr>
          <w:lang w:val="en-CA"/>
        </w:rPr>
        <w:t xml:space="preserve"> </w:t>
      </w:r>
      <w:r w:rsidRPr="004A7AD0">
        <w:rPr>
          <w:lang w:val="en-CA"/>
        </w:rPr>
        <w:t>it is not a one-to-one replacement for mouth speaking”</w:t>
      </w:r>
      <w:r>
        <w:rPr>
          <w:lang w:val="en-CA"/>
        </w:rPr>
        <w:t xml:space="preserve"> (</w:t>
      </w:r>
      <w:proofErr w:type="spellStart"/>
      <w:r>
        <w:rPr>
          <w:lang w:val="en-CA"/>
        </w:rPr>
        <w:t>Howery</w:t>
      </w:r>
      <w:proofErr w:type="spellEnd"/>
      <w:r>
        <w:rPr>
          <w:lang w:val="en-CA"/>
        </w:rPr>
        <w:t>, 2022).</w:t>
      </w:r>
      <w:r w:rsidRPr="004A7AD0">
        <w:rPr>
          <w:lang w:val="en-CA"/>
        </w:rPr>
        <w:t xml:space="preserve"> </w:t>
      </w:r>
    </w:p>
    <w:p w14:paraId="504EBC6C" w14:textId="77777777" w:rsidR="00FF08CF" w:rsidRDefault="00FF08CF" w:rsidP="00FF08CF">
      <w:pPr>
        <w:rPr>
          <w:lang w:val="en-CA"/>
        </w:rPr>
      </w:pPr>
      <w:r>
        <w:rPr>
          <w:lang w:val="en-CA"/>
        </w:rPr>
        <w:t>John Ward, who</w:t>
      </w:r>
      <w:r w:rsidRPr="00386004">
        <w:rPr>
          <w:lang w:val="en-CA"/>
        </w:rPr>
        <w:t xml:space="preserve"> work</w:t>
      </w:r>
      <w:r>
        <w:rPr>
          <w:lang w:val="en-CA"/>
        </w:rPr>
        <w:t>s</w:t>
      </w:r>
      <w:r w:rsidRPr="00386004">
        <w:rPr>
          <w:lang w:val="en-CA"/>
        </w:rPr>
        <w:t xml:space="preserve"> in federal government offices</w:t>
      </w:r>
      <w:r>
        <w:rPr>
          <w:lang w:val="en-CA"/>
        </w:rPr>
        <w:t>,</w:t>
      </w:r>
      <w:r w:rsidRPr="00386004">
        <w:rPr>
          <w:lang w:val="en-CA"/>
        </w:rPr>
        <w:t xml:space="preserve"> talked about their work leading “</w:t>
      </w:r>
      <w:r w:rsidRPr="00386004">
        <w:rPr>
          <w:rStyle w:val="normaltextrun"/>
          <w:rFonts w:ascii="Calibri" w:hAnsi="Calibri" w:cs="Calibri"/>
          <w:color w:val="000000"/>
          <w:shd w:val="clear" w:color="auto" w:fill="FFFFFF"/>
        </w:rPr>
        <w:t>sharing and learning circles about disability</w:t>
      </w:r>
      <w:r>
        <w:rPr>
          <w:rStyle w:val="normaltextrun"/>
          <w:rFonts w:ascii="Calibri" w:hAnsi="Calibri" w:cs="Calibri"/>
          <w:color w:val="000000"/>
          <w:shd w:val="clear" w:color="auto" w:fill="FFFFFF"/>
        </w:rPr>
        <w:t>.</w:t>
      </w:r>
      <w:r w:rsidRPr="00386004">
        <w:rPr>
          <w:rStyle w:val="normaltextrun"/>
          <w:rFonts w:ascii="Calibri" w:hAnsi="Calibri" w:cs="Calibri"/>
          <w:color w:val="000000"/>
          <w:shd w:val="clear" w:color="auto" w:fill="FFFFFF"/>
        </w:rPr>
        <w:t xml:space="preserve">” Through the Inclusion, Diversity, Equity, and Accessibility </w:t>
      </w:r>
      <w:r>
        <w:rPr>
          <w:rStyle w:val="normaltextrun"/>
          <w:rFonts w:ascii="Calibri" w:hAnsi="Calibri" w:cs="Calibri"/>
          <w:color w:val="000000"/>
          <w:shd w:val="clear" w:color="auto" w:fill="FFFFFF"/>
        </w:rPr>
        <w:t xml:space="preserve">department in their federal office </w:t>
      </w:r>
      <w:r w:rsidRPr="00386004">
        <w:rPr>
          <w:rStyle w:val="normaltextrun"/>
          <w:rFonts w:ascii="Calibri" w:hAnsi="Calibri" w:cs="Calibri"/>
          <w:color w:val="000000"/>
          <w:shd w:val="clear" w:color="auto" w:fill="FFFFFF"/>
        </w:rPr>
        <w:t xml:space="preserve">they develop trauma-informed presentations on dyslexia and neurodiversity and facilitate discussion on “how to have that within the workplace” </w:t>
      </w:r>
      <w:r>
        <w:rPr>
          <w:rStyle w:val="normaltextrun"/>
          <w:rFonts w:ascii="Calibri" w:hAnsi="Calibri" w:cs="Calibri"/>
          <w:color w:val="000000"/>
          <w:shd w:val="clear" w:color="auto" w:fill="FFFFFF"/>
        </w:rPr>
        <w:t xml:space="preserve">(Ward, 2022). </w:t>
      </w:r>
      <w:r w:rsidRPr="00386004">
        <w:rPr>
          <w:lang w:val="en-CA"/>
        </w:rPr>
        <w:t xml:space="preserve">The inherently inclusive practice of Indigenous sharing and learning circles, when facilitated by </w:t>
      </w:r>
      <w:r>
        <w:rPr>
          <w:lang w:val="en-CA"/>
        </w:rPr>
        <w:t xml:space="preserve">trained </w:t>
      </w:r>
      <w:r w:rsidRPr="00386004">
        <w:rPr>
          <w:lang w:val="en-CA"/>
        </w:rPr>
        <w:t>employees</w:t>
      </w:r>
      <w:r w:rsidRPr="00386004">
        <w:rPr>
          <w:rStyle w:val="FootnoteReference"/>
          <w:lang w:val="en-CA"/>
        </w:rPr>
        <w:footnoteReference w:id="2"/>
      </w:r>
      <w:r>
        <w:rPr>
          <w:lang w:val="en-CA"/>
        </w:rPr>
        <w:t xml:space="preserve"> with lived experience</w:t>
      </w:r>
      <w:r w:rsidRPr="00386004">
        <w:rPr>
          <w:lang w:val="en-CA"/>
        </w:rPr>
        <w:t xml:space="preserve"> is </w:t>
      </w:r>
      <w:r>
        <w:rPr>
          <w:lang w:val="en-CA"/>
        </w:rPr>
        <w:t>a</w:t>
      </w:r>
      <w:r w:rsidRPr="00386004">
        <w:rPr>
          <w:lang w:val="en-CA"/>
        </w:rPr>
        <w:t xml:space="preserve"> way of working toward </w:t>
      </w:r>
      <w:r>
        <w:rPr>
          <w:lang w:val="en-CA"/>
        </w:rPr>
        <w:t>more inclusive</w:t>
      </w:r>
      <w:r w:rsidRPr="00386004">
        <w:rPr>
          <w:lang w:val="en-CA"/>
        </w:rPr>
        <w:t xml:space="preserve"> </w:t>
      </w:r>
      <w:r>
        <w:rPr>
          <w:lang w:val="en-CA"/>
        </w:rPr>
        <w:t>practices and a culture of knowing and understanding</w:t>
      </w:r>
      <w:r w:rsidRPr="00386004">
        <w:rPr>
          <w:lang w:val="en-CA"/>
        </w:rPr>
        <w:t>.</w:t>
      </w:r>
      <w:r>
        <w:rPr>
          <w:lang w:val="en-CA"/>
        </w:rPr>
        <w:t xml:space="preserve"> We caution, however, that relying on employee resource groups or people who identify as having a disability to lead and educate others on accessibility can place undue burden on the individual. In cases where employees are asked to take on these roles, there should be a commensurate release from other work tasks or duties. It is also important that the employee not be “leaned on” to lead or teach colleagues, not everyone who represents a minority in the workplace is interested in this kind of role.</w:t>
      </w:r>
    </w:p>
    <w:p w14:paraId="779F4C3B" w14:textId="77777777" w:rsidR="00FF08CF" w:rsidRDefault="00FF08CF" w:rsidP="00FF08CF">
      <w:pPr>
        <w:pStyle w:val="Heading1"/>
      </w:pPr>
      <w:bookmarkStart w:id="17" w:name="_Ref125636082"/>
      <w:bookmarkStart w:id="18" w:name="_Toc130883325"/>
      <w:r>
        <w:t>Communication disability prevalence in Canada</w:t>
      </w:r>
      <w:bookmarkEnd w:id="17"/>
      <w:bookmarkEnd w:id="18"/>
    </w:p>
    <w:p w14:paraId="353C5AD6" w14:textId="77777777" w:rsidR="00FF08CF" w:rsidRDefault="00FF08CF" w:rsidP="00FF08CF">
      <w:pPr>
        <w:rPr>
          <w:lang w:val="en-CA"/>
        </w:rPr>
      </w:pPr>
      <w:r>
        <w:rPr>
          <w:lang w:val="en-CA"/>
        </w:rPr>
        <w:t xml:space="preserve">As inclusive researchers, we understand that impact is more important than numbers and notions of central tendency — one person excluded from services is one too many. But since numbers are needed to bring context to the gravity of the barriers faced, </w:t>
      </w:r>
      <w:r w:rsidRPr="00675047">
        <w:rPr>
          <w:lang w:val="en-CA"/>
        </w:rPr>
        <w:t xml:space="preserve">we </w:t>
      </w:r>
      <w:r>
        <w:rPr>
          <w:lang w:val="en-CA"/>
        </w:rPr>
        <w:t>embarked on learning how</w:t>
      </w:r>
      <w:r w:rsidRPr="00675047">
        <w:rPr>
          <w:lang w:val="en-CA"/>
        </w:rPr>
        <w:t xml:space="preserve"> many people in Canada </w:t>
      </w:r>
      <w:r>
        <w:rPr>
          <w:lang w:val="en-CA"/>
        </w:rPr>
        <w:t>live with</w:t>
      </w:r>
      <w:r w:rsidRPr="00675047">
        <w:rPr>
          <w:lang w:val="en-CA"/>
        </w:rPr>
        <w:t xml:space="preserve"> a communication disability.</w:t>
      </w:r>
      <w:r>
        <w:rPr>
          <w:lang w:val="en-CA"/>
        </w:rPr>
        <w:t xml:space="preserve"> Through our interviews and literature research we learned about the complexities of communication disabilities: they are vast, diverse, and intersect with other disabilities which often amplifies the communication disability. </w:t>
      </w:r>
    </w:p>
    <w:p w14:paraId="677590B1" w14:textId="77777777" w:rsidR="00FF08CF" w:rsidRDefault="00FF08CF" w:rsidP="00FF08CF">
      <w:pPr>
        <w:rPr>
          <w:lang w:val="en-CA"/>
        </w:rPr>
      </w:pPr>
      <w:r>
        <w:rPr>
          <w:lang w:val="en-CA"/>
        </w:rPr>
        <w:lastRenderedPageBreak/>
        <w:t xml:space="preserve">To identify the number of people in Canada living with a communication disability we combed through research studies for data specific to identified conditions </w:t>
      </w:r>
      <w:r w:rsidRPr="7551A7C5">
        <w:rPr>
          <w:lang w:val="en-CA"/>
        </w:rPr>
        <w:t xml:space="preserve">(see </w:t>
      </w:r>
      <w:hyperlink w:anchor="_Conditions_that_can" w:history="1">
        <w:r w:rsidRPr="00DF271C">
          <w:rPr>
            <w:rStyle w:val="Hyperlink"/>
            <w:lang w:val="en-CA"/>
          </w:rPr>
          <w:t>Conditions that can affect communication</w:t>
        </w:r>
      </w:hyperlink>
      <w:r w:rsidRPr="7551A7C5">
        <w:rPr>
          <w:lang w:val="en-CA"/>
        </w:rPr>
        <w:t>)</w:t>
      </w:r>
      <w:r>
        <w:rPr>
          <w:lang w:val="en-CA"/>
        </w:rPr>
        <w:t xml:space="preserve"> and their related communication disabilities. </w:t>
      </w:r>
    </w:p>
    <w:p w14:paraId="243CC50C" w14:textId="77777777" w:rsidR="00FF08CF" w:rsidRPr="00035F2D" w:rsidRDefault="00FF08CF" w:rsidP="00FF08CF">
      <w:r w:rsidRPr="17E3B4D4">
        <w:t>Extracting communication disability rates, even in data-rich countries, is complex. Frequently communication disability is bundled with data collection about sensory difficulties. Communication disability also coexists with other disabilities and can be a primary or a secondary source of disability; as a result, communication disability may not be counted separately</w:t>
      </w:r>
      <w:r>
        <w:t>. (</w:t>
      </w:r>
      <w:r w:rsidRPr="69231D93">
        <w:t>Wylie</w:t>
      </w:r>
      <w:r w:rsidRPr="69231D93">
        <w:rPr>
          <w:rStyle w:val="FootnoteReference"/>
        </w:rPr>
        <w:t xml:space="preserve"> </w:t>
      </w:r>
      <w:r>
        <w:t>, 2013)</w:t>
      </w:r>
    </w:p>
    <w:p w14:paraId="4A6022AB" w14:textId="77777777" w:rsidR="00FF08CF" w:rsidRDefault="00FF08CF" w:rsidP="00FF08CF">
      <w:r>
        <w:t xml:space="preserve">Statistics Canada, on behalf of the federal government, conducted a study in 2021 called the </w:t>
      </w:r>
      <w:r w:rsidRPr="00427654">
        <w:t>Survey on Accessibility in Federal Sector Organizations (SAFSO)</w:t>
      </w:r>
      <w:r>
        <w:t xml:space="preserve"> that “</w:t>
      </w:r>
      <w:r w:rsidRPr="0031529D">
        <w:t>asked participants about certain types of barriers and the degree to which they experienced them during their interactions with federally regulated organizations or businesses</w:t>
      </w:r>
      <w:r>
        <w:t>” (McDiarmid, 2021). While</w:t>
      </w:r>
      <w:r w:rsidDel="00937FCC">
        <w:t xml:space="preserve"> </w:t>
      </w:r>
      <w:r>
        <w:t>a priority area of the survey was communication barriers, the Canadian Survey on Disabilities, from which a sampling of participants was identified and invited to participate, does not include communication disabilities as one of its ten disability categories in its Disability Screen Questions (DSQ) (Collier, September 2020) which means that the survey findings cannot break the finding out by this disability area. We would expect that the already high levels of communication barriers reported by respondents in the SAFSO would be even higher for individuals with communication disability.</w:t>
      </w:r>
    </w:p>
    <w:p w14:paraId="651ED4A2" w14:textId="77777777" w:rsidR="00FF08CF" w:rsidRDefault="00FF08CF" w:rsidP="00FF08CF">
      <w:pPr>
        <w:rPr>
          <w:lang w:val="en-CA"/>
        </w:rPr>
      </w:pPr>
      <w:r>
        <w:rPr>
          <w:lang w:val="en-CA"/>
        </w:rPr>
        <w:t>According to the</w:t>
      </w:r>
      <w:r w:rsidRPr="00FD27C5">
        <w:rPr>
          <w:lang w:val="en-CA"/>
        </w:rPr>
        <w:t xml:space="preserve"> SAFSO report</w:t>
      </w:r>
      <w:r>
        <w:rPr>
          <w:lang w:val="en-CA"/>
        </w:rPr>
        <w:t>,</w:t>
      </w:r>
      <w:r w:rsidRPr="00FD27C5">
        <w:rPr>
          <w:lang w:val="en-CA"/>
        </w:rPr>
        <w:t xml:space="preserve"> 73% of Canadians with disabilities, difficulties, or long-term conditions encountered an accessibility barrier</w:t>
      </w:r>
      <w:r>
        <w:rPr>
          <w:lang w:val="en-CA"/>
        </w:rPr>
        <w:t xml:space="preserve"> while interacting with a federally regulated organization or business (note that SAFSOs research includes those experiencing deafness or hearing loss unlike our study that does not collect data of those experiencing deafness or hearing loss. See </w:t>
      </w:r>
      <w:hyperlink w:anchor="_About_this_report" w:history="1">
        <w:r w:rsidRPr="00473F41">
          <w:rPr>
            <w:rStyle w:val="Hyperlink"/>
            <w:lang w:val="en-CA"/>
          </w:rPr>
          <w:t>About this report</w:t>
        </w:r>
      </w:hyperlink>
      <w:r>
        <w:rPr>
          <w:lang w:val="en-CA"/>
        </w:rPr>
        <w:t>)</w:t>
      </w:r>
      <w:r w:rsidRPr="00FD27C5">
        <w:rPr>
          <w:lang w:val="en-CA"/>
        </w:rPr>
        <w:t>.</w:t>
      </w:r>
      <w:r w:rsidRPr="0E7A2B47">
        <w:rPr>
          <w:lang w:val="en-CA"/>
        </w:rPr>
        <w:t xml:space="preserve"> </w:t>
      </w:r>
      <w:r>
        <w:rPr>
          <w:lang w:val="en-CA"/>
        </w:rPr>
        <w:t>C</w:t>
      </w:r>
      <w:r w:rsidRPr="1C077A53">
        <w:rPr>
          <w:lang w:val="en-CA"/>
        </w:rPr>
        <w:t>ommunication barrier</w:t>
      </w:r>
      <w:r>
        <w:rPr>
          <w:lang w:val="en-CA"/>
        </w:rPr>
        <w:t xml:space="preserve">s were reported by </w:t>
      </w:r>
      <w:r w:rsidRPr="1C077A53">
        <w:rPr>
          <w:lang w:val="en-CA"/>
        </w:rPr>
        <w:t xml:space="preserve">61.5% </w:t>
      </w:r>
      <w:r>
        <w:rPr>
          <w:lang w:val="en-CA"/>
        </w:rPr>
        <w:t>of the survey participants</w:t>
      </w:r>
      <w:r w:rsidRPr="1C077A53">
        <w:rPr>
          <w:lang w:val="en-CA"/>
        </w:rPr>
        <w:t xml:space="preserve"> </w:t>
      </w:r>
      <w:r>
        <w:rPr>
          <w:lang w:val="en-CA"/>
        </w:rPr>
        <w:t>and this increased by five percent when a participant had</w:t>
      </w:r>
      <w:r w:rsidRPr="160C584F">
        <w:rPr>
          <w:lang w:val="en-CA"/>
        </w:rPr>
        <w:t xml:space="preserve"> multiple </w:t>
      </w:r>
      <w:r>
        <w:rPr>
          <w:lang w:val="en-CA"/>
        </w:rPr>
        <w:t>difficulties</w:t>
      </w:r>
      <w:r w:rsidRPr="160C584F">
        <w:rPr>
          <w:lang w:val="en-CA"/>
        </w:rPr>
        <w:t xml:space="preserve"> or long-term conditions</w:t>
      </w:r>
      <w:r>
        <w:rPr>
          <w:lang w:val="en-CA"/>
        </w:rPr>
        <w:t xml:space="preserve"> </w:t>
      </w:r>
      <w:r>
        <w:t>(McDiarmid, 2021</w:t>
      </w:r>
      <w:r w:rsidRPr="0677445B">
        <w:t>)</w:t>
      </w:r>
      <w:r>
        <w:t>.</w:t>
      </w:r>
    </w:p>
    <w:p w14:paraId="6AD034DF" w14:textId="77777777" w:rsidR="00FF08CF" w:rsidRDefault="00FF08CF" w:rsidP="00FF08CF">
      <w:pPr>
        <w:rPr>
          <w:lang w:val="en-CA"/>
        </w:rPr>
      </w:pPr>
      <w:r>
        <w:rPr>
          <w:lang w:val="en-CA"/>
        </w:rPr>
        <w:t>Our communication disabilities research revealed that multiple disabilities or comorbidities within</w:t>
      </w:r>
      <w:r w:rsidRPr="670A2DBB">
        <w:rPr>
          <w:lang w:val="en-CA"/>
        </w:rPr>
        <w:t xml:space="preserve"> </w:t>
      </w:r>
      <w:r>
        <w:rPr>
          <w:lang w:val="en-CA"/>
        </w:rPr>
        <w:t xml:space="preserve">conditions is not unusual. For example, ASD and FASD commonly have co-occurring disabilities such as ADHD and LDs (learning disabilities such as executive functions) while FASD can also include </w:t>
      </w:r>
      <w:r>
        <w:rPr>
          <w:shd w:val="clear" w:color="auto" w:fill="FFFFFF"/>
        </w:rPr>
        <w:t xml:space="preserve">intellectual disabilities (ID) and oppositional defiant disorder. We also learned that </w:t>
      </w:r>
      <w:r>
        <w:rPr>
          <w:lang w:val="en-CA"/>
        </w:rPr>
        <w:t xml:space="preserve">dementia is a co-occurring disability in the later stages of Parkinson’s for over 80% of individuals </w:t>
      </w:r>
      <w:r>
        <w:t>(</w:t>
      </w:r>
      <w:proofErr w:type="spellStart"/>
      <w:r>
        <w:t>Hely</w:t>
      </w:r>
      <w:proofErr w:type="spellEnd"/>
      <w:r>
        <w:t xml:space="preserve"> et al., 2008</w:t>
      </w:r>
      <w:r>
        <w:rPr>
          <w:lang w:val="en-CA"/>
        </w:rPr>
        <w:t xml:space="preserve">). These and other complex intersections of disabilities and demographics, such as the upper age group bulge in the Canadian population, increase the prevalence of communication disabilities. Co-morbidities also means that incidence rates and prevalence stats for different conditions may “count” an individual more than once. For this reason and other factors related to how our original sources represent prevalence and incidence, we provide a low and high estimate. </w:t>
      </w:r>
    </w:p>
    <w:p w14:paraId="5089500A" w14:textId="77777777" w:rsidR="00FF08CF" w:rsidRDefault="00FF08CF" w:rsidP="00FF08CF">
      <w:pPr>
        <w:pStyle w:val="IntenseQuote"/>
        <w:rPr>
          <w:lang w:val="en-CA"/>
        </w:rPr>
      </w:pPr>
      <w:r>
        <w:rPr>
          <w:lang w:val="en-CA"/>
        </w:rPr>
        <w:t xml:space="preserve">We found, through our calculations, that 4.1 to 4.8 million Canadians experience communication disability. </w:t>
      </w:r>
    </w:p>
    <w:p w14:paraId="3ED06161" w14:textId="77777777" w:rsidR="00FF08CF" w:rsidRDefault="00FF08CF" w:rsidP="00FF08CF">
      <w:pPr>
        <w:pStyle w:val="Heading2"/>
      </w:pPr>
      <w:bookmarkStart w:id="19" w:name="_Toc130883326"/>
      <w:r>
        <w:t>Our numbers</w:t>
      </w:r>
      <w:bookmarkEnd w:id="19"/>
    </w:p>
    <w:p w14:paraId="5B34A698" w14:textId="77777777" w:rsidR="00FF08CF" w:rsidRPr="00B23C93" w:rsidRDefault="00FF08CF" w:rsidP="00FF08CF">
      <w:pPr>
        <w:rPr>
          <w:lang w:val="en-CA"/>
        </w:rPr>
      </w:pPr>
      <w:r>
        <w:rPr>
          <w:lang w:val="en-CA"/>
        </w:rPr>
        <w:t>The following table details our high and low estimates for incidence and prevalence of communication by related conditions.</w:t>
      </w:r>
    </w:p>
    <w:tbl>
      <w:tblPr>
        <w:tblStyle w:val="GridTable2"/>
        <w:tblW w:w="9356" w:type="dxa"/>
        <w:tblLook w:val="04E0" w:firstRow="1" w:lastRow="1" w:firstColumn="1" w:lastColumn="0" w:noHBand="0" w:noVBand="1"/>
      </w:tblPr>
      <w:tblGrid>
        <w:gridCol w:w="4111"/>
        <w:gridCol w:w="1701"/>
        <w:gridCol w:w="1843"/>
        <w:gridCol w:w="1701"/>
      </w:tblGrid>
      <w:tr w:rsidR="00FF08CF" w14:paraId="6EFB9461" w14:textId="77777777" w:rsidTr="00BF23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vAlign w:val="bottom"/>
          </w:tcPr>
          <w:p w14:paraId="0DE805B1" w14:textId="77777777" w:rsidR="00FF08CF" w:rsidRPr="00BF3F25" w:rsidRDefault="00FF08CF" w:rsidP="00BF233C">
            <w:pPr>
              <w:rPr>
                <w:rFonts w:eastAsiaTheme="minorEastAsia"/>
                <w:b w:val="0"/>
                <w:bCs w:val="0"/>
                <w:lang w:val="en-CA"/>
              </w:rPr>
            </w:pPr>
            <w:r>
              <w:rPr>
                <w:rFonts w:eastAsiaTheme="minorEastAsia"/>
                <w:lang w:val="en-CA"/>
              </w:rPr>
              <w:lastRenderedPageBreak/>
              <w:t xml:space="preserve">Associated </w:t>
            </w:r>
            <w:r w:rsidRPr="00BF3F25">
              <w:rPr>
                <w:rFonts w:eastAsiaTheme="minorEastAsia"/>
                <w:lang w:val="en-CA"/>
              </w:rPr>
              <w:t>Condition</w:t>
            </w:r>
            <w:r>
              <w:rPr>
                <w:rFonts w:eastAsiaTheme="minorEastAsia"/>
                <w:lang w:val="en-CA"/>
              </w:rPr>
              <w:t xml:space="preserve"> </w:t>
            </w:r>
          </w:p>
        </w:tc>
        <w:tc>
          <w:tcPr>
            <w:tcW w:w="1701" w:type="dxa"/>
            <w:tcBorders>
              <w:left w:val="single" w:sz="4" w:space="0" w:color="auto"/>
              <w:right w:val="single" w:sz="4" w:space="0" w:color="auto"/>
            </w:tcBorders>
            <w:vAlign w:val="bottom"/>
          </w:tcPr>
          <w:p w14:paraId="192EFD11" w14:textId="77777777" w:rsidR="00FF08CF" w:rsidRPr="19A64AE2" w:rsidRDefault="00FF08CF" w:rsidP="00BF233C">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CA"/>
              </w:rPr>
            </w:pPr>
            <w:r w:rsidRPr="19A64AE2">
              <w:rPr>
                <w:rFonts w:eastAsiaTheme="minorEastAsia"/>
                <w:lang w:val="en-CA"/>
              </w:rPr>
              <w:t>Prevalence</w:t>
            </w:r>
            <w:r>
              <w:rPr>
                <w:rFonts w:eastAsiaTheme="minorEastAsia"/>
                <w:lang w:val="en-CA"/>
              </w:rPr>
              <w:t xml:space="preserve"> of condition (2022)</w:t>
            </w:r>
          </w:p>
        </w:tc>
        <w:tc>
          <w:tcPr>
            <w:tcW w:w="1843" w:type="dxa"/>
            <w:tcBorders>
              <w:left w:val="single" w:sz="4" w:space="0" w:color="auto"/>
              <w:right w:val="single" w:sz="4" w:space="0" w:color="auto"/>
            </w:tcBorders>
            <w:vAlign w:val="bottom"/>
          </w:tcPr>
          <w:p w14:paraId="3AAF3DA2" w14:textId="77777777" w:rsidR="00FF08CF" w:rsidRPr="00BF3F25" w:rsidRDefault="00FF08CF" w:rsidP="00BF233C">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CA"/>
              </w:rPr>
            </w:pPr>
            <w:r>
              <w:rPr>
                <w:rFonts w:eastAsiaTheme="minorEastAsia"/>
                <w:lang w:val="en-CA"/>
              </w:rPr>
              <w:t>In-group prevalence and rate of CD (</w:t>
            </w:r>
            <w:r w:rsidRPr="00BF3F25">
              <w:rPr>
                <w:rFonts w:eastAsiaTheme="minorEastAsia"/>
                <w:lang w:val="en-CA"/>
              </w:rPr>
              <w:t xml:space="preserve">Low </w:t>
            </w:r>
            <w:r>
              <w:rPr>
                <w:rFonts w:eastAsiaTheme="minorEastAsia"/>
                <w:lang w:val="en-CA"/>
              </w:rPr>
              <w:t>E</w:t>
            </w:r>
            <w:r w:rsidRPr="00BF3F25">
              <w:rPr>
                <w:rFonts w:eastAsiaTheme="minorEastAsia"/>
                <w:lang w:val="en-CA"/>
              </w:rPr>
              <w:t>nd</w:t>
            </w:r>
            <w:r>
              <w:rPr>
                <w:rFonts w:eastAsiaTheme="minorEastAsia"/>
                <w:lang w:val="en-CA"/>
              </w:rPr>
              <w:t>)</w:t>
            </w:r>
          </w:p>
        </w:tc>
        <w:tc>
          <w:tcPr>
            <w:tcW w:w="1701" w:type="dxa"/>
            <w:tcBorders>
              <w:left w:val="single" w:sz="4" w:space="0" w:color="auto"/>
              <w:right w:val="single" w:sz="4" w:space="0" w:color="auto"/>
            </w:tcBorders>
            <w:vAlign w:val="bottom"/>
          </w:tcPr>
          <w:p w14:paraId="6FDC3C20" w14:textId="77777777" w:rsidR="00FF08CF" w:rsidRPr="00BF3F25" w:rsidRDefault="00FF08CF" w:rsidP="00BF233C">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CA"/>
              </w:rPr>
            </w:pPr>
            <w:r w:rsidRPr="7A9FF378">
              <w:rPr>
                <w:rFonts w:eastAsiaTheme="minorEastAsia"/>
                <w:lang w:val="en-CA"/>
              </w:rPr>
              <w:t xml:space="preserve">In-group </w:t>
            </w:r>
            <w:r>
              <w:rPr>
                <w:rFonts w:eastAsiaTheme="minorEastAsia"/>
                <w:lang w:val="en-CA"/>
              </w:rPr>
              <w:t>p</w:t>
            </w:r>
            <w:r w:rsidRPr="7A9FF378">
              <w:rPr>
                <w:rFonts w:eastAsiaTheme="minorEastAsia"/>
                <w:lang w:val="en-CA"/>
              </w:rPr>
              <w:t xml:space="preserve">revalence </w:t>
            </w:r>
            <w:r>
              <w:rPr>
                <w:rFonts w:eastAsiaTheme="minorEastAsia"/>
                <w:lang w:val="en-CA"/>
              </w:rPr>
              <w:t xml:space="preserve">and rate </w:t>
            </w:r>
            <w:r w:rsidRPr="7A9FF378">
              <w:rPr>
                <w:rFonts w:eastAsiaTheme="minorEastAsia"/>
                <w:lang w:val="en-CA"/>
              </w:rPr>
              <w:t xml:space="preserve">of </w:t>
            </w:r>
            <w:r w:rsidRPr="4AA76C9F">
              <w:rPr>
                <w:rFonts w:eastAsiaTheme="minorEastAsia"/>
                <w:lang w:val="en-CA"/>
              </w:rPr>
              <w:t>CD</w:t>
            </w:r>
            <w:r w:rsidRPr="12838847">
              <w:rPr>
                <w:rFonts w:eastAsiaTheme="minorEastAsia"/>
                <w:lang w:val="en-CA"/>
              </w:rPr>
              <w:t xml:space="preserve"> (High</w:t>
            </w:r>
            <w:r w:rsidRPr="7A9FF378">
              <w:rPr>
                <w:rFonts w:eastAsiaTheme="minorEastAsia"/>
                <w:lang w:val="en-CA"/>
              </w:rPr>
              <w:t xml:space="preserve"> End</w:t>
            </w:r>
            <w:r w:rsidRPr="12838847">
              <w:rPr>
                <w:rFonts w:eastAsiaTheme="minorEastAsia"/>
                <w:lang w:val="en-CA"/>
              </w:rPr>
              <w:t>)</w:t>
            </w:r>
          </w:p>
        </w:tc>
      </w:tr>
      <w:tr w:rsidR="00FF08CF" w14:paraId="2B61483C" w14:textId="77777777" w:rsidTr="00BF23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447837B6" w14:textId="77777777" w:rsidR="00FF08CF" w:rsidRDefault="00FF08CF" w:rsidP="00BF233C">
            <w:pPr>
              <w:rPr>
                <w:rFonts w:eastAsiaTheme="minorEastAsia"/>
                <w:lang w:val="en-CA"/>
              </w:rPr>
            </w:pPr>
            <w:r w:rsidRPr="00601108">
              <w:rPr>
                <w:rFonts w:eastAsiaTheme="minorEastAsia"/>
                <w:lang w:val="en-CA"/>
              </w:rPr>
              <w:t>Amyotrophic Lateral Sclerosis</w:t>
            </w:r>
            <w:r>
              <w:rPr>
                <w:rFonts w:eastAsiaTheme="minorEastAsia"/>
                <w:lang w:val="en-CA"/>
              </w:rPr>
              <w:t xml:space="preserve"> (</w:t>
            </w:r>
            <w:r w:rsidRPr="009228E7">
              <w:rPr>
                <w:rFonts w:eastAsiaTheme="minorEastAsia"/>
                <w:lang w:val="en-CA"/>
              </w:rPr>
              <w:t>ALS</w:t>
            </w:r>
            <w:r>
              <w:rPr>
                <w:rFonts w:eastAsiaTheme="minorEastAsia"/>
                <w:lang w:val="en-CA"/>
              </w:rPr>
              <w:t>)</w:t>
            </w:r>
          </w:p>
        </w:tc>
        <w:tc>
          <w:tcPr>
            <w:tcW w:w="1701" w:type="dxa"/>
          </w:tcPr>
          <w:p w14:paraId="52FE1F4D" w14:textId="77777777" w:rsidR="00FF08CF" w:rsidRDefault="00FF08CF" w:rsidP="00BF233C">
            <w:pPr>
              <w:jc w:val="right"/>
              <w:cnfStyle w:val="000000100000" w:firstRow="0" w:lastRow="0" w:firstColumn="0" w:lastColumn="0" w:oddVBand="0" w:evenVBand="0" w:oddHBand="1" w:evenHBand="0" w:firstRowFirstColumn="0" w:firstRowLastColumn="0" w:lastRowFirstColumn="0" w:lastRowLastColumn="0"/>
            </w:pPr>
            <w:r w:rsidRPr="5EDFDD89">
              <w:rPr>
                <w:rFonts w:ascii="Calibri" w:eastAsia="Calibri" w:hAnsi="Calibri" w:cs="Calibri"/>
                <w:color w:val="000000" w:themeColor="text1"/>
              </w:rPr>
              <w:t>3</w:t>
            </w:r>
            <w:r>
              <w:rPr>
                <w:rFonts w:ascii="Calibri" w:eastAsia="Calibri" w:hAnsi="Calibri" w:cs="Calibri"/>
                <w:color w:val="000000" w:themeColor="text1"/>
              </w:rPr>
              <w:t>,</w:t>
            </w:r>
            <w:r w:rsidRPr="5EDFDD89">
              <w:rPr>
                <w:rFonts w:ascii="Calibri" w:eastAsia="Calibri" w:hAnsi="Calibri" w:cs="Calibri"/>
                <w:color w:val="000000" w:themeColor="text1"/>
              </w:rPr>
              <w:t>000</w:t>
            </w:r>
          </w:p>
        </w:tc>
        <w:tc>
          <w:tcPr>
            <w:tcW w:w="1843" w:type="dxa"/>
          </w:tcPr>
          <w:p w14:paraId="7A03B32C" w14:textId="77777777" w:rsidR="00FF08CF" w:rsidRDefault="00FF08CF" w:rsidP="00BF233C">
            <w:pPr>
              <w:jc w:val="right"/>
              <w:cnfStyle w:val="000000100000" w:firstRow="0" w:lastRow="0" w:firstColumn="0" w:lastColumn="0" w:oddVBand="0" w:evenVBand="0" w:oddHBand="1" w:evenHBand="0" w:firstRowFirstColumn="0" w:firstRowLastColumn="0" w:lastRowFirstColumn="0" w:lastRowLastColumn="0"/>
            </w:pPr>
            <w:r w:rsidRPr="5EDFDD89">
              <w:rPr>
                <w:rFonts w:ascii="Calibri" w:eastAsia="Calibri" w:hAnsi="Calibri" w:cs="Calibri"/>
                <w:color w:val="000000" w:themeColor="text1"/>
              </w:rPr>
              <w:t>2</w:t>
            </w:r>
            <w:r>
              <w:rPr>
                <w:rFonts w:ascii="Calibri" w:eastAsia="Calibri" w:hAnsi="Calibri" w:cs="Calibri"/>
                <w:color w:val="000000" w:themeColor="text1"/>
              </w:rPr>
              <w:t>,</w:t>
            </w:r>
            <w:r w:rsidRPr="5EDFDD89">
              <w:rPr>
                <w:rFonts w:ascii="Calibri" w:eastAsia="Calibri" w:hAnsi="Calibri" w:cs="Calibri"/>
                <w:color w:val="000000" w:themeColor="text1"/>
              </w:rPr>
              <w:t>400</w:t>
            </w:r>
          </w:p>
          <w:p w14:paraId="7AFD95E4" w14:textId="77777777" w:rsidR="00FF08CF"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1073E28">
              <w:rPr>
                <w:rFonts w:ascii="Calibri" w:eastAsia="Calibri" w:hAnsi="Calibri" w:cs="Calibri"/>
                <w:color w:val="000000" w:themeColor="text1"/>
              </w:rPr>
              <w:t>80%</w:t>
            </w:r>
          </w:p>
        </w:tc>
        <w:tc>
          <w:tcPr>
            <w:tcW w:w="1701" w:type="dxa"/>
          </w:tcPr>
          <w:p w14:paraId="6D6C5638" w14:textId="77777777" w:rsidR="00FF08CF" w:rsidRDefault="00FF08CF" w:rsidP="00BF233C">
            <w:pPr>
              <w:jc w:val="right"/>
              <w:cnfStyle w:val="000000100000" w:firstRow="0" w:lastRow="0" w:firstColumn="0" w:lastColumn="0" w:oddVBand="0" w:evenVBand="0" w:oddHBand="1" w:evenHBand="0" w:firstRowFirstColumn="0" w:firstRowLastColumn="0" w:lastRowFirstColumn="0" w:lastRowLastColumn="0"/>
            </w:pPr>
            <w:r w:rsidRPr="5EDFDD89">
              <w:rPr>
                <w:rFonts w:ascii="Calibri" w:eastAsia="Calibri" w:hAnsi="Calibri" w:cs="Calibri"/>
                <w:color w:val="000000" w:themeColor="text1"/>
              </w:rPr>
              <w:t>2</w:t>
            </w:r>
            <w:r>
              <w:rPr>
                <w:rFonts w:ascii="Calibri" w:eastAsia="Calibri" w:hAnsi="Calibri" w:cs="Calibri"/>
                <w:color w:val="000000" w:themeColor="text1"/>
              </w:rPr>
              <w:t>,</w:t>
            </w:r>
            <w:r w:rsidRPr="5EDFDD89">
              <w:rPr>
                <w:rFonts w:ascii="Calibri" w:eastAsia="Calibri" w:hAnsi="Calibri" w:cs="Calibri"/>
                <w:color w:val="000000" w:themeColor="text1"/>
              </w:rPr>
              <w:t>850</w:t>
            </w:r>
          </w:p>
          <w:p w14:paraId="70348F10" w14:textId="77777777" w:rsidR="00FF08CF"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1073E28">
              <w:rPr>
                <w:rFonts w:ascii="Calibri" w:eastAsia="Calibri" w:hAnsi="Calibri" w:cs="Calibri"/>
                <w:color w:val="000000" w:themeColor="text1"/>
              </w:rPr>
              <w:t>95</w:t>
            </w:r>
            <w:r w:rsidRPr="0650F4BA">
              <w:rPr>
                <w:rFonts w:ascii="Calibri" w:eastAsia="Calibri" w:hAnsi="Calibri" w:cs="Calibri"/>
                <w:color w:val="000000" w:themeColor="text1"/>
              </w:rPr>
              <w:t>%</w:t>
            </w:r>
          </w:p>
        </w:tc>
      </w:tr>
      <w:tr w:rsidR="00FF08CF" w14:paraId="66C507FB" w14:textId="77777777" w:rsidTr="00BF233C">
        <w:trPr>
          <w:trHeight w:val="300"/>
        </w:trPr>
        <w:tc>
          <w:tcPr>
            <w:cnfStyle w:val="001000000000" w:firstRow="0" w:lastRow="0" w:firstColumn="1" w:lastColumn="0" w:oddVBand="0" w:evenVBand="0" w:oddHBand="0" w:evenHBand="0" w:firstRowFirstColumn="0" w:firstRowLastColumn="0" w:lastRowFirstColumn="0" w:lastRowLastColumn="0"/>
            <w:tcW w:w="4111" w:type="dxa"/>
          </w:tcPr>
          <w:p w14:paraId="4E1CDD2B" w14:textId="77777777" w:rsidR="00FF08CF" w:rsidRPr="009228E7" w:rsidRDefault="00FF08CF" w:rsidP="00BF233C">
            <w:pPr>
              <w:rPr>
                <w:rFonts w:eastAsiaTheme="minorEastAsia"/>
                <w:lang w:val="en-CA"/>
              </w:rPr>
            </w:pPr>
            <w:r>
              <w:rPr>
                <w:rFonts w:eastAsiaTheme="minorEastAsia"/>
                <w:lang w:val="en-CA"/>
              </w:rPr>
              <w:t>Autism Spectrum Disorder (</w:t>
            </w:r>
            <w:r w:rsidRPr="009228E7">
              <w:rPr>
                <w:rFonts w:eastAsiaTheme="minorEastAsia"/>
                <w:lang w:val="en-CA"/>
              </w:rPr>
              <w:t>ASD</w:t>
            </w:r>
            <w:r>
              <w:rPr>
                <w:rFonts w:eastAsiaTheme="minorEastAsia"/>
                <w:lang w:val="en-CA"/>
              </w:rPr>
              <w:t>)</w:t>
            </w:r>
            <w:r>
              <w:rPr>
                <w:rStyle w:val="FootnoteReference"/>
                <w:rFonts w:eastAsiaTheme="minorEastAsia"/>
                <w:lang w:val="en-CA"/>
              </w:rPr>
              <w:footnoteReference w:id="3"/>
            </w:r>
          </w:p>
        </w:tc>
        <w:tc>
          <w:tcPr>
            <w:tcW w:w="1701" w:type="dxa"/>
          </w:tcPr>
          <w:p w14:paraId="445D9D60" w14:textId="77777777" w:rsidR="00FF08CF" w:rsidRDefault="00FF08CF" w:rsidP="00BF233C">
            <w:pPr>
              <w:jc w:val="right"/>
              <w:cnfStyle w:val="000000000000" w:firstRow="0" w:lastRow="0" w:firstColumn="0" w:lastColumn="0" w:oddVBand="0" w:evenVBand="0" w:oddHBand="0" w:evenHBand="0" w:firstRowFirstColumn="0" w:firstRowLastColumn="0" w:lastRowFirstColumn="0" w:lastRowLastColumn="0"/>
            </w:pPr>
            <w:r>
              <w:t>1,099,030</w:t>
            </w:r>
          </w:p>
        </w:tc>
        <w:tc>
          <w:tcPr>
            <w:tcW w:w="1843" w:type="dxa"/>
          </w:tcPr>
          <w:p w14:paraId="566B5526" w14:textId="77777777" w:rsidR="00FF08CF" w:rsidRPr="000A082D" w:rsidRDefault="00FF08CF" w:rsidP="00BF233C">
            <w:pPr>
              <w:jc w:val="right"/>
              <w:cnfStyle w:val="000000000000" w:firstRow="0" w:lastRow="0" w:firstColumn="0" w:lastColumn="0" w:oddVBand="0" w:evenVBand="0" w:oddHBand="0" w:evenHBand="0" w:firstRowFirstColumn="0" w:firstRowLastColumn="0" w:lastRowFirstColumn="0" w:lastRowLastColumn="0"/>
              <w:rPr>
                <w:rFonts w:eastAsiaTheme="minorEastAsia"/>
                <w:lang w:val="en-CA"/>
              </w:rPr>
            </w:pPr>
            <w:r>
              <w:t>1,099,030</w:t>
            </w:r>
          </w:p>
          <w:p w14:paraId="6EAE7482" w14:textId="77777777" w:rsidR="00FF08CF" w:rsidRPr="000A082D" w:rsidRDefault="00FF08CF" w:rsidP="00BF233C">
            <w:pPr>
              <w:jc w:val="right"/>
              <w:cnfStyle w:val="000000000000" w:firstRow="0" w:lastRow="0" w:firstColumn="0" w:lastColumn="0" w:oddVBand="0" w:evenVBand="0" w:oddHBand="0" w:evenHBand="0" w:firstRowFirstColumn="0" w:firstRowLastColumn="0" w:lastRowFirstColumn="0" w:lastRowLastColumn="0"/>
              <w:rPr>
                <w:lang w:val="en-CA"/>
              </w:rPr>
            </w:pPr>
            <w:r>
              <w:t>100%</w:t>
            </w:r>
          </w:p>
        </w:tc>
        <w:tc>
          <w:tcPr>
            <w:tcW w:w="1701" w:type="dxa"/>
          </w:tcPr>
          <w:p w14:paraId="35B89A09" w14:textId="77777777" w:rsidR="00FF08CF" w:rsidRPr="00F35CF2" w:rsidRDefault="00FF08CF" w:rsidP="00BF233C">
            <w:pPr>
              <w:jc w:val="right"/>
              <w:cnfStyle w:val="000000000000" w:firstRow="0" w:lastRow="0" w:firstColumn="0" w:lastColumn="0" w:oddVBand="0" w:evenVBand="0" w:oddHBand="0" w:evenHBand="0" w:firstRowFirstColumn="0" w:firstRowLastColumn="0" w:lastRowFirstColumn="0" w:lastRowLastColumn="0"/>
              <w:rPr>
                <w:rFonts w:eastAsiaTheme="minorEastAsia"/>
                <w:lang w:val="en-CA"/>
              </w:rPr>
            </w:pPr>
            <w:r>
              <w:t>1,099,030</w:t>
            </w:r>
          </w:p>
          <w:p w14:paraId="05FA1A06" w14:textId="77777777" w:rsidR="00FF08CF" w:rsidRPr="00F35CF2" w:rsidRDefault="00FF08CF" w:rsidP="00BF233C">
            <w:pPr>
              <w:jc w:val="right"/>
              <w:cnfStyle w:val="000000000000" w:firstRow="0" w:lastRow="0" w:firstColumn="0" w:lastColumn="0" w:oddVBand="0" w:evenVBand="0" w:oddHBand="0" w:evenHBand="0" w:firstRowFirstColumn="0" w:firstRowLastColumn="0" w:lastRowFirstColumn="0" w:lastRowLastColumn="0"/>
              <w:rPr>
                <w:lang w:val="en-CA"/>
              </w:rPr>
            </w:pPr>
            <w:r>
              <w:t>100%</w:t>
            </w:r>
          </w:p>
        </w:tc>
      </w:tr>
      <w:tr w:rsidR="00FF08CF" w14:paraId="2DD8E416" w14:textId="77777777" w:rsidTr="00BF23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2FD0240B" w14:textId="77777777" w:rsidR="00FF08CF" w:rsidRPr="009228E7" w:rsidRDefault="00FF08CF" w:rsidP="00BF233C">
            <w:pPr>
              <w:rPr>
                <w:rFonts w:eastAsiaTheme="minorEastAsia"/>
                <w:lang w:val="en-CA"/>
              </w:rPr>
            </w:pPr>
            <w:r w:rsidRPr="009228E7">
              <w:rPr>
                <w:rFonts w:eastAsiaTheme="minorEastAsia"/>
                <w:lang w:val="en-CA"/>
              </w:rPr>
              <w:t>Cerebral Palsy</w:t>
            </w:r>
          </w:p>
        </w:tc>
        <w:tc>
          <w:tcPr>
            <w:tcW w:w="1701" w:type="dxa"/>
          </w:tcPr>
          <w:p w14:paraId="5F037723" w14:textId="77777777" w:rsidR="00FF08CF" w:rsidRPr="5EDFDD89"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45E5BBF">
              <w:rPr>
                <w:rFonts w:ascii="Calibri" w:eastAsia="Calibri" w:hAnsi="Calibri" w:cs="Calibri"/>
                <w:color w:val="000000" w:themeColor="text1"/>
              </w:rPr>
              <w:t>84,345</w:t>
            </w:r>
          </w:p>
        </w:tc>
        <w:tc>
          <w:tcPr>
            <w:tcW w:w="1843" w:type="dxa"/>
          </w:tcPr>
          <w:p w14:paraId="22FE5BF3"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A46A892">
              <w:rPr>
                <w:rFonts w:ascii="Calibri" w:eastAsia="Calibri" w:hAnsi="Calibri" w:cs="Calibri"/>
                <w:color w:val="000000" w:themeColor="text1"/>
              </w:rPr>
              <w:t>9,634</w:t>
            </w:r>
          </w:p>
          <w:p w14:paraId="131A31C7"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7D8F8EEC">
              <w:rPr>
                <w:rFonts w:ascii="Calibri" w:eastAsia="Calibri" w:hAnsi="Calibri" w:cs="Calibri"/>
                <w:color w:val="000000" w:themeColor="text1"/>
              </w:rPr>
              <w:t>11</w:t>
            </w:r>
            <w:r w:rsidRPr="20E1A4F4">
              <w:rPr>
                <w:rFonts w:ascii="Calibri" w:eastAsia="Calibri" w:hAnsi="Calibri" w:cs="Calibri"/>
                <w:color w:val="000000" w:themeColor="text1"/>
              </w:rPr>
              <w:t>%</w:t>
            </w:r>
          </w:p>
        </w:tc>
        <w:tc>
          <w:tcPr>
            <w:tcW w:w="1701" w:type="dxa"/>
          </w:tcPr>
          <w:p w14:paraId="6EF4511E" w14:textId="77777777" w:rsidR="00FF08CF" w:rsidRPr="0C7412C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A46A892">
              <w:rPr>
                <w:rFonts w:ascii="Calibri" w:eastAsia="Calibri" w:hAnsi="Calibri" w:cs="Calibri"/>
                <w:color w:val="000000" w:themeColor="text1"/>
              </w:rPr>
              <w:t>10,082</w:t>
            </w:r>
            <w:r>
              <w:br/>
            </w:r>
            <w:r w:rsidRPr="32F5E650">
              <w:rPr>
                <w:rFonts w:ascii="Calibri" w:eastAsia="Calibri" w:hAnsi="Calibri" w:cs="Calibri"/>
                <w:color w:val="000000" w:themeColor="text1"/>
              </w:rPr>
              <w:t>12%</w:t>
            </w:r>
          </w:p>
        </w:tc>
      </w:tr>
      <w:tr w:rsidR="00FF08CF" w14:paraId="724BF980" w14:textId="77777777" w:rsidTr="00BF233C">
        <w:trPr>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4B2E0F4" w14:textId="77777777" w:rsidR="00FF08CF" w:rsidRPr="009228E7" w:rsidRDefault="00FF08CF" w:rsidP="00BF233C">
            <w:pPr>
              <w:rPr>
                <w:rFonts w:eastAsiaTheme="minorEastAsia"/>
                <w:lang w:val="en-CA"/>
              </w:rPr>
            </w:pPr>
            <w:r w:rsidRPr="009228E7">
              <w:rPr>
                <w:rFonts w:eastAsiaTheme="minorEastAsia"/>
                <w:lang w:val="en-CA"/>
              </w:rPr>
              <w:t>Dementia (</w:t>
            </w:r>
            <w:r>
              <w:rPr>
                <w:rFonts w:eastAsiaTheme="minorEastAsia"/>
                <w:lang w:val="en-CA"/>
              </w:rPr>
              <w:t xml:space="preserve">including </w:t>
            </w:r>
            <w:r w:rsidRPr="009228E7">
              <w:rPr>
                <w:rFonts w:eastAsiaTheme="minorEastAsia"/>
                <w:lang w:val="en-CA"/>
              </w:rPr>
              <w:t>Alzheimer's)</w:t>
            </w:r>
          </w:p>
        </w:tc>
        <w:tc>
          <w:tcPr>
            <w:tcW w:w="1701" w:type="dxa"/>
          </w:tcPr>
          <w:p w14:paraId="0D6CDCFE" w14:textId="77777777" w:rsidR="00FF08CF" w:rsidRPr="5EDFDD89"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5EDFDD89">
              <w:rPr>
                <w:rFonts w:ascii="Calibri" w:eastAsia="Calibri" w:hAnsi="Calibri" w:cs="Calibri"/>
                <w:color w:val="000000" w:themeColor="text1"/>
              </w:rPr>
              <w:t>1,010,000</w:t>
            </w:r>
          </w:p>
        </w:tc>
        <w:tc>
          <w:tcPr>
            <w:tcW w:w="1843" w:type="dxa"/>
          </w:tcPr>
          <w:p w14:paraId="2466A290" w14:textId="77777777" w:rsidR="00FF08CF" w:rsidRPr="00B46426"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A85F58">
              <w:rPr>
                <w:rFonts w:ascii="Calibri" w:eastAsia="Calibri" w:hAnsi="Calibri" w:cs="Calibri"/>
                <w:color w:val="000000" w:themeColor="text1"/>
              </w:rPr>
              <w:t>1,010</w:t>
            </w:r>
            <w:r>
              <w:rPr>
                <w:rFonts w:ascii="Calibri" w:eastAsia="Calibri" w:hAnsi="Calibri" w:cs="Calibri"/>
                <w:color w:val="000000" w:themeColor="text1"/>
              </w:rPr>
              <w:t>,000</w:t>
            </w:r>
          </w:p>
          <w:p w14:paraId="10774130" w14:textId="77777777" w:rsidR="00FF08CF" w:rsidRPr="00B46426"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59728DA">
              <w:rPr>
                <w:rFonts w:ascii="Calibri" w:eastAsia="Calibri" w:hAnsi="Calibri" w:cs="Calibri"/>
                <w:color w:val="000000" w:themeColor="text1"/>
              </w:rPr>
              <w:t>100%</w:t>
            </w:r>
          </w:p>
        </w:tc>
        <w:tc>
          <w:tcPr>
            <w:tcW w:w="1701" w:type="dxa"/>
          </w:tcPr>
          <w:p w14:paraId="4A0C7DDE" w14:textId="77777777" w:rsidR="00FF08CF" w:rsidRPr="0C7412C6"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C7412C6">
              <w:rPr>
                <w:rFonts w:ascii="Calibri" w:eastAsia="Calibri" w:hAnsi="Calibri" w:cs="Calibri"/>
                <w:color w:val="000000" w:themeColor="text1"/>
              </w:rPr>
              <w:t>1,</w:t>
            </w:r>
            <w:r w:rsidRPr="1CA85F58">
              <w:rPr>
                <w:rFonts w:ascii="Calibri" w:eastAsia="Calibri" w:hAnsi="Calibri" w:cs="Calibri"/>
                <w:color w:val="000000" w:themeColor="text1"/>
              </w:rPr>
              <w:t>010</w:t>
            </w:r>
            <w:r w:rsidRPr="0C7412C6">
              <w:rPr>
                <w:rFonts w:ascii="Calibri" w:eastAsia="Calibri" w:hAnsi="Calibri" w:cs="Calibri"/>
                <w:color w:val="000000" w:themeColor="text1"/>
              </w:rPr>
              <w:t>,000</w:t>
            </w:r>
          </w:p>
          <w:p w14:paraId="5C4586A9" w14:textId="77777777" w:rsidR="00FF08CF" w:rsidRPr="0C7412C6"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59728DA">
              <w:rPr>
                <w:rFonts w:ascii="Calibri" w:eastAsia="Calibri" w:hAnsi="Calibri" w:cs="Calibri"/>
                <w:color w:val="000000" w:themeColor="text1"/>
              </w:rPr>
              <w:t>100%</w:t>
            </w:r>
          </w:p>
        </w:tc>
      </w:tr>
      <w:tr w:rsidR="00FF08CF" w14:paraId="625A1813" w14:textId="77777777" w:rsidTr="00BF23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67AFAA38" w14:textId="77777777" w:rsidR="00FF08CF" w:rsidRPr="009228E7" w:rsidRDefault="00FF08CF" w:rsidP="00BF233C">
            <w:pPr>
              <w:rPr>
                <w:rFonts w:eastAsiaTheme="minorEastAsia"/>
                <w:lang w:val="en-CA"/>
              </w:rPr>
            </w:pPr>
            <w:r w:rsidRPr="009228E7">
              <w:rPr>
                <w:rFonts w:eastAsiaTheme="minorEastAsia"/>
                <w:lang w:val="en-CA"/>
              </w:rPr>
              <w:t>Down Syndrome</w:t>
            </w:r>
          </w:p>
        </w:tc>
        <w:tc>
          <w:tcPr>
            <w:tcW w:w="1701" w:type="dxa"/>
          </w:tcPr>
          <w:p w14:paraId="592216F6" w14:textId="77777777" w:rsidR="00FF08CF" w:rsidRPr="5EDFDD89"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t>45,000</w:t>
            </w:r>
          </w:p>
        </w:tc>
        <w:tc>
          <w:tcPr>
            <w:tcW w:w="1843" w:type="dxa"/>
          </w:tcPr>
          <w:p w14:paraId="0BD7B56F"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7DF1C4E3">
              <w:rPr>
                <w:rFonts w:ascii="Calibri" w:eastAsia="Calibri" w:hAnsi="Calibri" w:cs="Calibri"/>
                <w:color w:val="000000" w:themeColor="text1"/>
              </w:rPr>
              <w:t>40,005</w:t>
            </w:r>
          </w:p>
          <w:p w14:paraId="6D582389"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1CD42EF9">
              <w:rPr>
                <w:rFonts w:ascii="Calibri" w:eastAsia="Calibri" w:hAnsi="Calibri" w:cs="Calibri"/>
                <w:color w:val="000000" w:themeColor="text1"/>
              </w:rPr>
              <w:t>89%</w:t>
            </w:r>
          </w:p>
        </w:tc>
        <w:tc>
          <w:tcPr>
            <w:tcW w:w="1701" w:type="dxa"/>
          </w:tcPr>
          <w:p w14:paraId="69583228" w14:textId="77777777" w:rsidR="00FF08CF" w:rsidRPr="0C7412C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7DF1C4E3">
              <w:rPr>
                <w:rFonts w:ascii="Calibri" w:eastAsia="Calibri" w:hAnsi="Calibri" w:cs="Calibri"/>
                <w:color w:val="000000" w:themeColor="text1"/>
              </w:rPr>
              <w:t>40,005</w:t>
            </w:r>
          </w:p>
          <w:p w14:paraId="77891E3E" w14:textId="77777777" w:rsidR="00FF08CF" w:rsidRPr="0C7412C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70F67FE">
              <w:rPr>
                <w:rFonts w:ascii="Calibri" w:eastAsia="Calibri" w:hAnsi="Calibri" w:cs="Calibri"/>
                <w:color w:val="000000" w:themeColor="text1"/>
              </w:rPr>
              <w:t>89%</w:t>
            </w:r>
          </w:p>
        </w:tc>
      </w:tr>
      <w:tr w:rsidR="00FF08CF" w14:paraId="6663D745" w14:textId="77777777" w:rsidTr="00BF233C">
        <w:trPr>
          <w:trHeight w:val="300"/>
        </w:trPr>
        <w:tc>
          <w:tcPr>
            <w:cnfStyle w:val="001000000000" w:firstRow="0" w:lastRow="0" w:firstColumn="1" w:lastColumn="0" w:oddVBand="0" w:evenVBand="0" w:oddHBand="0" w:evenHBand="0" w:firstRowFirstColumn="0" w:firstRowLastColumn="0" w:lastRowFirstColumn="0" w:lastRowLastColumn="0"/>
            <w:tcW w:w="4111" w:type="dxa"/>
          </w:tcPr>
          <w:p w14:paraId="355A6BF1" w14:textId="77777777" w:rsidR="00FF08CF" w:rsidRPr="009228E7" w:rsidRDefault="00FF08CF" w:rsidP="00BF233C">
            <w:pPr>
              <w:rPr>
                <w:rFonts w:eastAsiaTheme="minorEastAsia"/>
                <w:lang w:val="en-CA"/>
              </w:rPr>
            </w:pPr>
            <w:r w:rsidRPr="009228E7">
              <w:rPr>
                <w:rFonts w:eastAsiaTheme="minorEastAsia"/>
                <w:lang w:val="en-CA"/>
              </w:rPr>
              <w:t>F</w:t>
            </w:r>
            <w:r>
              <w:rPr>
                <w:rFonts w:eastAsiaTheme="minorEastAsia"/>
                <w:lang w:val="en-CA"/>
              </w:rPr>
              <w:t xml:space="preserve">etal </w:t>
            </w:r>
            <w:r w:rsidRPr="009228E7">
              <w:rPr>
                <w:rFonts w:eastAsiaTheme="minorEastAsia"/>
                <w:lang w:val="en-CA"/>
              </w:rPr>
              <w:t>A</w:t>
            </w:r>
            <w:r>
              <w:rPr>
                <w:rFonts w:eastAsiaTheme="minorEastAsia"/>
                <w:lang w:val="en-CA"/>
              </w:rPr>
              <w:t xml:space="preserve">lcohol </w:t>
            </w:r>
            <w:r w:rsidRPr="009228E7">
              <w:rPr>
                <w:rFonts w:eastAsiaTheme="minorEastAsia"/>
                <w:lang w:val="en-CA"/>
              </w:rPr>
              <w:t>S</w:t>
            </w:r>
            <w:r>
              <w:rPr>
                <w:rFonts w:eastAsiaTheme="minorEastAsia"/>
                <w:lang w:val="en-CA"/>
              </w:rPr>
              <w:t xml:space="preserve">yndrome </w:t>
            </w:r>
            <w:r w:rsidRPr="009228E7">
              <w:rPr>
                <w:rFonts w:eastAsiaTheme="minorEastAsia"/>
                <w:lang w:val="en-CA"/>
              </w:rPr>
              <w:t>D</w:t>
            </w:r>
            <w:r>
              <w:rPr>
                <w:rFonts w:eastAsiaTheme="minorEastAsia"/>
                <w:lang w:val="en-CA"/>
              </w:rPr>
              <w:t>isorder (FASD)</w:t>
            </w:r>
            <w:r>
              <w:rPr>
                <w:rStyle w:val="FootnoteReference"/>
                <w:rFonts w:eastAsiaTheme="minorEastAsia"/>
                <w:lang w:val="en-CA"/>
              </w:rPr>
              <w:footnoteReference w:id="4"/>
            </w:r>
          </w:p>
        </w:tc>
        <w:tc>
          <w:tcPr>
            <w:tcW w:w="1701" w:type="dxa"/>
          </w:tcPr>
          <w:p w14:paraId="68EBCAA0" w14:textId="77777777" w:rsidR="00FF08CF" w:rsidRDefault="00FF08CF" w:rsidP="00BF233C">
            <w:pPr>
              <w:jc w:val="right"/>
              <w:cnfStyle w:val="000000000000" w:firstRow="0" w:lastRow="0" w:firstColumn="0" w:lastColumn="0" w:oddVBand="0" w:evenVBand="0" w:oddHBand="0" w:evenHBand="0" w:firstRowFirstColumn="0" w:firstRowLastColumn="0" w:lastRowFirstColumn="0" w:lastRowLastColumn="0"/>
            </w:pPr>
            <w:r w:rsidRPr="1051093C">
              <w:rPr>
                <w:rFonts w:ascii="Calibri" w:eastAsia="Calibri" w:hAnsi="Calibri" w:cs="Calibri"/>
                <w:color w:val="000000" w:themeColor="text1"/>
              </w:rPr>
              <w:t>1,560,000</w:t>
            </w:r>
          </w:p>
        </w:tc>
        <w:tc>
          <w:tcPr>
            <w:tcW w:w="1843" w:type="dxa"/>
          </w:tcPr>
          <w:p w14:paraId="38C9404E" w14:textId="77777777" w:rsidR="00FF08CF"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47149305">
              <w:rPr>
                <w:rFonts w:ascii="Calibri" w:eastAsia="Calibri" w:hAnsi="Calibri" w:cs="Calibri"/>
                <w:color w:val="000000" w:themeColor="text1"/>
              </w:rPr>
              <w:t>1,404,000</w:t>
            </w:r>
          </w:p>
          <w:p w14:paraId="1BB4C48F" w14:textId="77777777" w:rsidR="00FF08CF" w:rsidRDefault="00FF08CF" w:rsidP="00BF233C">
            <w:pPr>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themeColor="text1"/>
              </w:rPr>
              <w:t>90%</w:t>
            </w:r>
          </w:p>
        </w:tc>
        <w:tc>
          <w:tcPr>
            <w:tcW w:w="1701" w:type="dxa"/>
          </w:tcPr>
          <w:p w14:paraId="00E55BB9" w14:textId="77777777" w:rsidR="00FF08CF" w:rsidRDefault="00FF08CF" w:rsidP="00BF233C">
            <w:pPr>
              <w:jc w:val="right"/>
              <w:cnfStyle w:val="000000000000" w:firstRow="0" w:lastRow="0" w:firstColumn="0" w:lastColumn="0" w:oddVBand="0" w:evenVBand="0" w:oddHBand="0" w:evenHBand="0" w:firstRowFirstColumn="0" w:firstRowLastColumn="0" w:lastRowFirstColumn="0" w:lastRowLastColumn="0"/>
            </w:pPr>
            <w:r w:rsidRPr="10AAD16F">
              <w:rPr>
                <w:rFonts w:ascii="Calibri" w:eastAsia="Calibri" w:hAnsi="Calibri" w:cs="Calibri"/>
                <w:color w:val="000000" w:themeColor="text1"/>
              </w:rPr>
              <w:t>1,404,000</w:t>
            </w:r>
          </w:p>
          <w:p w14:paraId="79FC7D67" w14:textId="77777777" w:rsidR="00FF08CF"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5FEE79F6">
              <w:rPr>
                <w:rFonts w:ascii="Calibri" w:eastAsia="Calibri" w:hAnsi="Calibri" w:cs="Calibri"/>
                <w:color w:val="000000" w:themeColor="text1"/>
              </w:rPr>
              <w:t>90%</w:t>
            </w:r>
          </w:p>
        </w:tc>
      </w:tr>
      <w:tr w:rsidR="00FF08CF" w14:paraId="183C82FB" w14:textId="77777777" w:rsidTr="00BF23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1F466B61" w14:textId="77777777" w:rsidR="00FF08CF" w:rsidRPr="009228E7" w:rsidRDefault="00FF08CF" w:rsidP="00BF233C">
            <w:pPr>
              <w:rPr>
                <w:rFonts w:eastAsiaTheme="minorEastAsia"/>
                <w:lang w:val="en-CA"/>
              </w:rPr>
            </w:pPr>
            <w:r w:rsidRPr="009228E7">
              <w:rPr>
                <w:rFonts w:eastAsiaTheme="minorEastAsia"/>
                <w:lang w:val="en-CA"/>
              </w:rPr>
              <w:t>Learning Disability</w:t>
            </w:r>
            <w:r>
              <w:rPr>
                <w:rFonts w:eastAsiaTheme="minorEastAsia"/>
                <w:lang w:val="en-CA"/>
              </w:rPr>
              <w:t xml:space="preserve"> (LD)</w:t>
            </w:r>
          </w:p>
        </w:tc>
        <w:tc>
          <w:tcPr>
            <w:tcW w:w="1701" w:type="dxa"/>
          </w:tcPr>
          <w:p w14:paraId="6B921EA2" w14:textId="77777777" w:rsidR="00FF08CF" w:rsidRPr="5EDFDD89"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5EDFDD89">
              <w:rPr>
                <w:rFonts w:ascii="Calibri" w:eastAsia="Calibri" w:hAnsi="Calibri" w:cs="Calibri"/>
                <w:color w:val="000000" w:themeColor="text1"/>
              </w:rPr>
              <w:t>3,900,000</w:t>
            </w:r>
          </w:p>
        </w:tc>
        <w:tc>
          <w:tcPr>
            <w:tcW w:w="1843" w:type="dxa"/>
          </w:tcPr>
          <w:p w14:paraId="5FAE281B"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0A261DB">
              <w:rPr>
                <w:rFonts w:ascii="Calibri" w:eastAsia="Calibri" w:hAnsi="Calibri" w:cs="Calibri"/>
                <w:color w:val="000000" w:themeColor="text1"/>
              </w:rPr>
              <w:t>364,000</w:t>
            </w:r>
          </w:p>
          <w:p w14:paraId="37458C5E"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39B227A">
              <w:rPr>
                <w:rFonts w:ascii="Calibri" w:eastAsia="Calibri" w:hAnsi="Calibri" w:cs="Calibri"/>
                <w:color w:val="000000" w:themeColor="text1"/>
              </w:rPr>
              <w:t>9%</w:t>
            </w:r>
          </w:p>
        </w:tc>
        <w:tc>
          <w:tcPr>
            <w:tcW w:w="1701" w:type="dxa"/>
          </w:tcPr>
          <w:p w14:paraId="0226D5F5" w14:textId="77777777" w:rsidR="00FF08CF" w:rsidRPr="0C7412C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78FCCE04">
              <w:rPr>
                <w:rFonts w:ascii="Calibri" w:eastAsia="Calibri" w:hAnsi="Calibri" w:cs="Calibri"/>
                <w:color w:val="000000" w:themeColor="text1"/>
              </w:rPr>
              <w:t>557,700</w:t>
            </w:r>
          </w:p>
          <w:p w14:paraId="26EAC962" w14:textId="77777777" w:rsidR="00FF08CF" w:rsidRPr="0C7412C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C367B31">
              <w:rPr>
                <w:rFonts w:ascii="Calibri" w:eastAsia="Calibri" w:hAnsi="Calibri" w:cs="Calibri"/>
                <w:color w:val="000000" w:themeColor="text1"/>
              </w:rPr>
              <w:t>14%</w:t>
            </w:r>
          </w:p>
        </w:tc>
      </w:tr>
      <w:tr w:rsidR="00FF08CF" w14:paraId="15E0D1F0" w14:textId="77777777" w:rsidTr="00BF233C">
        <w:trPr>
          <w:trHeight w:val="300"/>
        </w:trPr>
        <w:tc>
          <w:tcPr>
            <w:cnfStyle w:val="001000000000" w:firstRow="0" w:lastRow="0" w:firstColumn="1" w:lastColumn="0" w:oddVBand="0" w:evenVBand="0" w:oddHBand="0" w:evenHBand="0" w:firstRowFirstColumn="0" w:firstRowLastColumn="0" w:lastRowFirstColumn="0" w:lastRowLastColumn="0"/>
            <w:tcW w:w="4111" w:type="dxa"/>
          </w:tcPr>
          <w:p w14:paraId="6479A183" w14:textId="77777777" w:rsidR="00FF08CF" w:rsidRPr="009228E7" w:rsidRDefault="00FF08CF" w:rsidP="00BF233C">
            <w:pPr>
              <w:rPr>
                <w:rFonts w:eastAsiaTheme="minorEastAsia"/>
                <w:lang w:val="en-CA"/>
              </w:rPr>
            </w:pPr>
            <w:r w:rsidRPr="009228E7">
              <w:rPr>
                <w:rFonts w:eastAsiaTheme="minorEastAsia"/>
                <w:lang w:val="en-CA"/>
              </w:rPr>
              <w:t>Multiple Sclerosis (MS)</w:t>
            </w:r>
          </w:p>
        </w:tc>
        <w:tc>
          <w:tcPr>
            <w:tcW w:w="1701" w:type="dxa"/>
          </w:tcPr>
          <w:p w14:paraId="2935FFA0" w14:textId="77777777" w:rsidR="00FF08CF" w:rsidRPr="5EDFDD89"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5EDFDD89">
              <w:rPr>
                <w:rFonts w:ascii="Calibri" w:eastAsia="Calibri" w:hAnsi="Calibri" w:cs="Calibri"/>
                <w:color w:val="000000" w:themeColor="text1"/>
              </w:rPr>
              <w:t>90,000</w:t>
            </w:r>
          </w:p>
        </w:tc>
        <w:tc>
          <w:tcPr>
            <w:tcW w:w="1843" w:type="dxa"/>
          </w:tcPr>
          <w:p w14:paraId="179C5938" w14:textId="77777777" w:rsidR="00FF08CF" w:rsidRPr="00B46426"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0B46426">
              <w:rPr>
                <w:rFonts w:ascii="Calibri" w:eastAsia="Calibri" w:hAnsi="Calibri" w:cs="Calibri"/>
                <w:color w:val="000000" w:themeColor="text1"/>
              </w:rPr>
              <w:t>7</w:t>
            </w:r>
            <w:r>
              <w:rPr>
                <w:rFonts w:ascii="Calibri" w:eastAsia="Calibri" w:hAnsi="Calibri" w:cs="Calibri"/>
                <w:color w:val="000000" w:themeColor="text1"/>
              </w:rPr>
              <w:t>,</w:t>
            </w:r>
            <w:r w:rsidRPr="00B46426">
              <w:rPr>
                <w:rFonts w:ascii="Calibri" w:eastAsia="Calibri" w:hAnsi="Calibri" w:cs="Calibri"/>
                <w:color w:val="000000" w:themeColor="text1"/>
              </w:rPr>
              <w:t>500</w:t>
            </w:r>
          </w:p>
          <w:p w14:paraId="641786BE" w14:textId="77777777" w:rsidR="00FF08CF" w:rsidRPr="00B46426"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FC816F7">
              <w:rPr>
                <w:rFonts w:ascii="Calibri" w:eastAsia="Calibri" w:hAnsi="Calibri" w:cs="Calibri"/>
                <w:color w:val="000000" w:themeColor="text1"/>
              </w:rPr>
              <w:t>8%</w:t>
            </w:r>
          </w:p>
        </w:tc>
        <w:tc>
          <w:tcPr>
            <w:tcW w:w="1701" w:type="dxa"/>
          </w:tcPr>
          <w:p w14:paraId="75991936" w14:textId="77777777" w:rsidR="00FF08CF" w:rsidRPr="00B46426"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C7412C6">
              <w:rPr>
                <w:rFonts w:ascii="Calibri" w:eastAsia="Calibri" w:hAnsi="Calibri" w:cs="Calibri"/>
                <w:color w:val="000000" w:themeColor="text1"/>
              </w:rPr>
              <w:t>17,357</w:t>
            </w:r>
          </w:p>
          <w:p w14:paraId="0D6925EE" w14:textId="77777777" w:rsidR="00FF08CF" w:rsidRPr="00B46426"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56D8037">
              <w:rPr>
                <w:rFonts w:ascii="Calibri" w:eastAsia="Calibri" w:hAnsi="Calibri" w:cs="Calibri"/>
                <w:color w:val="000000" w:themeColor="text1"/>
              </w:rPr>
              <w:t>19%</w:t>
            </w:r>
          </w:p>
        </w:tc>
      </w:tr>
      <w:tr w:rsidR="00FF08CF" w14:paraId="2E511363" w14:textId="77777777" w:rsidTr="00BF23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6CE299AF" w14:textId="77777777" w:rsidR="00FF08CF" w:rsidRPr="009228E7" w:rsidRDefault="00FF08CF" w:rsidP="00BF233C">
            <w:pPr>
              <w:rPr>
                <w:rFonts w:eastAsiaTheme="minorEastAsia"/>
                <w:lang w:val="en-CA"/>
              </w:rPr>
            </w:pPr>
            <w:r w:rsidRPr="009228E7">
              <w:rPr>
                <w:rFonts w:eastAsiaTheme="minorEastAsia"/>
                <w:lang w:val="en-CA"/>
              </w:rPr>
              <w:t>Parkinson’s</w:t>
            </w:r>
          </w:p>
        </w:tc>
        <w:tc>
          <w:tcPr>
            <w:tcW w:w="1701" w:type="dxa"/>
          </w:tcPr>
          <w:p w14:paraId="4C2EC2F0" w14:textId="77777777" w:rsidR="00FF08CF" w:rsidRDefault="00FF08CF" w:rsidP="00BF233C">
            <w:pPr>
              <w:pStyle w:val="ListBullet"/>
              <w:numPr>
                <w:ilvl w:val="0"/>
                <w:numId w:val="0"/>
              </w:numPr>
              <w:jc w:val="right"/>
              <w:cnfStyle w:val="000000100000" w:firstRow="0" w:lastRow="0" w:firstColumn="0" w:lastColumn="0" w:oddVBand="0" w:evenVBand="0" w:oddHBand="1" w:evenHBand="0" w:firstRowFirstColumn="0" w:firstRowLastColumn="0" w:lastRowFirstColumn="0" w:lastRowLastColumn="0"/>
            </w:pPr>
            <w:r w:rsidRPr="5EDFDD89">
              <w:rPr>
                <w:rFonts w:ascii="Calibri" w:eastAsia="Calibri" w:hAnsi="Calibri" w:cs="Calibri"/>
                <w:color w:val="000000" w:themeColor="text1"/>
              </w:rPr>
              <w:t>100,000</w:t>
            </w:r>
          </w:p>
        </w:tc>
        <w:tc>
          <w:tcPr>
            <w:tcW w:w="1843" w:type="dxa"/>
          </w:tcPr>
          <w:p w14:paraId="38F94E79"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0B46426">
              <w:rPr>
                <w:rFonts w:ascii="Calibri" w:eastAsia="Calibri" w:hAnsi="Calibri" w:cs="Calibri"/>
                <w:color w:val="000000" w:themeColor="text1"/>
              </w:rPr>
              <w:t>6</w:t>
            </w:r>
            <w:r>
              <w:rPr>
                <w:rFonts w:ascii="Calibri" w:eastAsia="Calibri" w:hAnsi="Calibri" w:cs="Calibri"/>
                <w:color w:val="000000" w:themeColor="text1"/>
              </w:rPr>
              <w:t>,</w:t>
            </w:r>
            <w:r w:rsidRPr="00B46426">
              <w:rPr>
                <w:rFonts w:ascii="Calibri" w:eastAsia="Calibri" w:hAnsi="Calibri" w:cs="Calibri"/>
                <w:color w:val="000000" w:themeColor="text1"/>
              </w:rPr>
              <w:t>427</w:t>
            </w:r>
          </w:p>
          <w:p w14:paraId="4F445744"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6E276CDD">
              <w:rPr>
                <w:rFonts w:ascii="Calibri" w:eastAsia="Calibri" w:hAnsi="Calibri" w:cs="Calibri"/>
                <w:color w:val="000000" w:themeColor="text1"/>
              </w:rPr>
              <w:t>6%</w:t>
            </w:r>
          </w:p>
        </w:tc>
        <w:tc>
          <w:tcPr>
            <w:tcW w:w="1701" w:type="dxa"/>
          </w:tcPr>
          <w:p w14:paraId="0BD4A758"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C7412C6">
              <w:rPr>
                <w:rFonts w:ascii="Calibri" w:eastAsia="Calibri" w:hAnsi="Calibri" w:cs="Calibri"/>
                <w:color w:val="000000" w:themeColor="text1"/>
              </w:rPr>
              <w:t>19,286</w:t>
            </w:r>
          </w:p>
          <w:p w14:paraId="78249410"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1294E685">
              <w:rPr>
                <w:rFonts w:ascii="Calibri" w:eastAsia="Calibri" w:hAnsi="Calibri" w:cs="Calibri"/>
                <w:color w:val="000000" w:themeColor="text1"/>
              </w:rPr>
              <w:t>19%</w:t>
            </w:r>
          </w:p>
        </w:tc>
      </w:tr>
      <w:tr w:rsidR="00FF08CF" w14:paraId="4DE8457B" w14:textId="77777777" w:rsidTr="00BF233C">
        <w:trPr>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7619441" w14:textId="77777777" w:rsidR="00FF08CF" w:rsidRPr="009228E7" w:rsidRDefault="00FF08CF" w:rsidP="00BF233C">
            <w:pPr>
              <w:rPr>
                <w:rFonts w:eastAsiaTheme="minorEastAsia"/>
                <w:lang w:val="en-CA"/>
              </w:rPr>
            </w:pPr>
            <w:r w:rsidRPr="009228E7">
              <w:rPr>
                <w:rFonts w:eastAsiaTheme="minorEastAsia"/>
                <w:lang w:val="en-CA"/>
              </w:rPr>
              <w:t>Stroke</w:t>
            </w:r>
          </w:p>
        </w:tc>
        <w:tc>
          <w:tcPr>
            <w:tcW w:w="1701" w:type="dxa"/>
          </w:tcPr>
          <w:p w14:paraId="758172E7" w14:textId="77777777" w:rsidR="00FF08CF" w:rsidRDefault="00FF08CF" w:rsidP="00BF233C">
            <w:pPr>
              <w:pStyle w:val="ListBullet"/>
              <w:numPr>
                <w:ilvl w:val="0"/>
                <w:numId w:val="0"/>
              </w:numPr>
              <w:jc w:val="right"/>
              <w:cnfStyle w:val="000000000000" w:firstRow="0" w:lastRow="0" w:firstColumn="0" w:lastColumn="0" w:oddVBand="0" w:evenVBand="0" w:oddHBand="0" w:evenHBand="0" w:firstRowFirstColumn="0" w:firstRowLastColumn="0" w:lastRowFirstColumn="0" w:lastRowLastColumn="0"/>
            </w:pPr>
            <w:r>
              <w:t>741,800</w:t>
            </w:r>
          </w:p>
        </w:tc>
        <w:tc>
          <w:tcPr>
            <w:tcW w:w="1843" w:type="dxa"/>
          </w:tcPr>
          <w:p w14:paraId="0221FA56" w14:textId="77777777" w:rsidR="00FF08CF" w:rsidRPr="00B46426"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0B46426">
              <w:rPr>
                <w:rFonts w:ascii="Calibri" w:eastAsia="Calibri" w:hAnsi="Calibri" w:cs="Calibri"/>
                <w:color w:val="000000" w:themeColor="text1"/>
              </w:rPr>
              <w:t>133,524</w:t>
            </w:r>
          </w:p>
          <w:p w14:paraId="6C8D76CD" w14:textId="77777777" w:rsidR="00FF08CF" w:rsidRPr="00B46426"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7E818B77">
              <w:rPr>
                <w:rFonts w:ascii="Calibri" w:eastAsia="Calibri" w:hAnsi="Calibri" w:cs="Calibri"/>
                <w:color w:val="000000" w:themeColor="text1"/>
              </w:rPr>
              <w:t>18%</w:t>
            </w:r>
          </w:p>
        </w:tc>
        <w:tc>
          <w:tcPr>
            <w:tcW w:w="1701" w:type="dxa"/>
          </w:tcPr>
          <w:p w14:paraId="0A139435" w14:textId="77777777" w:rsidR="00FF08CF" w:rsidRPr="00B46426"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0B46426">
              <w:rPr>
                <w:rFonts w:ascii="Calibri" w:eastAsia="Calibri" w:hAnsi="Calibri" w:cs="Calibri"/>
                <w:color w:val="000000" w:themeColor="text1"/>
              </w:rPr>
              <w:t>331,691</w:t>
            </w:r>
          </w:p>
          <w:p w14:paraId="2C2977DE" w14:textId="77777777" w:rsidR="00FF08CF" w:rsidRPr="00B46426" w:rsidRDefault="00FF08CF" w:rsidP="00BF233C">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1C044E0D">
              <w:rPr>
                <w:rFonts w:ascii="Calibri" w:eastAsia="Calibri" w:hAnsi="Calibri" w:cs="Calibri"/>
                <w:color w:val="000000" w:themeColor="text1"/>
              </w:rPr>
              <w:t>45%</w:t>
            </w:r>
          </w:p>
        </w:tc>
      </w:tr>
      <w:tr w:rsidR="00FF08CF" w14:paraId="6BC69D0F" w14:textId="77777777" w:rsidTr="00BF23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62BE649C" w14:textId="77777777" w:rsidR="00FF08CF" w:rsidRPr="009228E7" w:rsidRDefault="00FF08CF" w:rsidP="00BF233C">
            <w:pPr>
              <w:rPr>
                <w:rFonts w:eastAsiaTheme="minorEastAsia"/>
                <w:lang w:val="en-CA"/>
              </w:rPr>
            </w:pPr>
            <w:r w:rsidRPr="009228E7">
              <w:rPr>
                <w:rFonts w:eastAsiaTheme="minorEastAsia"/>
                <w:lang w:val="en-CA"/>
              </w:rPr>
              <w:t>T</w:t>
            </w:r>
            <w:r>
              <w:rPr>
                <w:rFonts w:eastAsiaTheme="minorEastAsia"/>
                <w:lang w:val="en-CA"/>
              </w:rPr>
              <w:t xml:space="preserve">raumatic </w:t>
            </w:r>
            <w:r w:rsidRPr="009228E7">
              <w:rPr>
                <w:rFonts w:eastAsiaTheme="minorEastAsia"/>
                <w:lang w:val="en-CA"/>
              </w:rPr>
              <w:t>B</w:t>
            </w:r>
            <w:r>
              <w:rPr>
                <w:rFonts w:eastAsiaTheme="minorEastAsia"/>
                <w:lang w:val="en-CA"/>
              </w:rPr>
              <w:t xml:space="preserve">rain </w:t>
            </w:r>
            <w:r w:rsidRPr="009228E7">
              <w:rPr>
                <w:rFonts w:eastAsiaTheme="minorEastAsia"/>
                <w:lang w:val="en-CA"/>
              </w:rPr>
              <w:t>I</w:t>
            </w:r>
            <w:r>
              <w:rPr>
                <w:rFonts w:eastAsiaTheme="minorEastAsia"/>
                <w:lang w:val="en-CA"/>
              </w:rPr>
              <w:t>njury (TBI)</w:t>
            </w:r>
          </w:p>
        </w:tc>
        <w:tc>
          <w:tcPr>
            <w:tcW w:w="1701" w:type="dxa"/>
          </w:tcPr>
          <w:p w14:paraId="3D26A836" w14:textId="77777777" w:rsidR="00FF08CF" w:rsidRPr="5EDFDD89"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5EDFDD89">
              <w:rPr>
                <w:rFonts w:ascii="Calibri" w:eastAsia="Calibri" w:hAnsi="Calibri" w:cs="Calibri"/>
                <w:color w:val="000000" w:themeColor="text1"/>
              </w:rPr>
              <w:t>760,000</w:t>
            </w:r>
          </w:p>
        </w:tc>
        <w:tc>
          <w:tcPr>
            <w:tcW w:w="1843" w:type="dxa"/>
          </w:tcPr>
          <w:p w14:paraId="0F0FFCE8"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0B46426">
              <w:rPr>
                <w:rFonts w:ascii="Calibri" w:eastAsia="Calibri" w:hAnsi="Calibri" w:cs="Calibri"/>
                <w:color w:val="000000" w:themeColor="text1"/>
              </w:rPr>
              <w:t>32,933</w:t>
            </w:r>
          </w:p>
          <w:p w14:paraId="73660939"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69F4B415">
              <w:rPr>
                <w:rFonts w:ascii="Calibri" w:eastAsia="Calibri" w:hAnsi="Calibri" w:cs="Calibri"/>
                <w:color w:val="000000" w:themeColor="text1"/>
              </w:rPr>
              <w:t>4</w:t>
            </w:r>
            <w:r w:rsidRPr="22384C90">
              <w:rPr>
                <w:rFonts w:ascii="Calibri" w:eastAsia="Calibri" w:hAnsi="Calibri" w:cs="Calibri"/>
                <w:color w:val="000000" w:themeColor="text1"/>
              </w:rPr>
              <w:t>%</w:t>
            </w:r>
          </w:p>
        </w:tc>
        <w:tc>
          <w:tcPr>
            <w:tcW w:w="1701" w:type="dxa"/>
          </w:tcPr>
          <w:p w14:paraId="2C7CD1B6"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0B46426">
              <w:rPr>
                <w:rFonts w:ascii="Calibri" w:eastAsia="Calibri" w:hAnsi="Calibri" w:cs="Calibri"/>
                <w:color w:val="000000" w:themeColor="text1"/>
              </w:rPr>
              <w:t>293,867</w:t>
            </w:r>
          </w:p>
          <w:p w14:paraId="4B85EC49" w14:textId="77777777" w:rsidR="00FF08CF" w:rsidRPr="00B46426" w:rsidRDefault="00FF08CF" w:rsidP="00BF233C">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72B708">
              <w:rPr>
                <w:rFonts w:ascii="Calibri" w:eastAsia="Calibri" w:hAnsi="Calibri" w:cs="Calibri"/>
                <w:color w:val="000000" w:themeColor="text1"/>
              </w:rPr>
              <w:t>38%</w:t>
            </w:r>
          </w:p>
        </w:tc>
      </w:tr>
      <w:tr w:rsidR="00FF08CF" w14:paraId="51AF691B" w14:textId="77777777" w:rsidTr="00BF23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3D8441E9" w14:textId="77777777" w:rsidR="00FF08CF" w:rsidRPr="00B46426" w:rsidRDefault="00FF08CF" w:rsidP="00BF233C">
            <w:pPr>
              <w:rPr>
                <w:rFonts w:eastAsiaTheme="minorEastAsia"/>
                <w:b w:val="0"/>
                <w:bCs w:val="0"/>
                <w:lang w:val="en-CA"/>
              </w:rPr>
            </w:pPr>
            <w:r w:rsidRPr="00B46426">
              <w:rPr>
                <w:rFonts w:eastAsiaTheme="minorEastAsia"/>
                <w:lang w:val="en-CA"/>
              </w:rPr>
              <w:t>Total</w:t>
            </w:r>
          </w:p>
        </w:tc>
        <w:tc>
          <w:tcPr>
            <w:tcW w:w="1701" w:type="dxa"/>
          </w:tcPr>
          <w:p w14:paraId="15E14C0F" w14:textId="77777777" w:rsidR="00FF08CF" w:rsidRPr="004E1A56" w:rsidRDefault="00FF08CF" w:rsidP="00BF233C">
            <w:pPr>
              <w:jc w:val="right"/>
              <w:cnfStyle w:val="010000000000" w:firstRow="0" w:lastRow="1" w:firstColumn="0" w:lastColumn="0" w:oddVBand="0" w:evenVBand="0" w:oddHBand="0" w:evenHBand="0" w:firstRowFirstColumn="0" w:firstRowLastColumn="0" w:lastRowFirstColumn="0" w:lastRowLastColumn="0"/>
              <w:rPr>
                <w:rFonts w:ascii="Calibri" w:eastAsia="Calibri" w:hAnsi="Calibri" w:cs="Calibri"/>
                <w:b w:val="0"/>
                <w:bCs w:val="0"/>
              </w:rPr>
            </w:pPr>
            <w:r w:rsidRPr="4361EC69">
              <w:rPr>
                <w:rFonts w:ascii="Calibri" w:eastAsia="Calibri" w:hAnsi="Calibri" w:cs="Calibri"/>
              </w:rPr>
              <w:t>9,308,830</w:t>
            </w:r>
          </w:p>
        </w:tc>
        <w:tc>
          <w:tcPr>
            <w:tcW w:w="1843" w:type="dxa"/>
          </w:tcPr>
          <w:p w14:paraId="7F2F88B4" w14:textId="77777777" w:rsidR="00FF08CF" w:rsidRDefault="00FF08CF" w:rsidP="00BF233C">
            <w:pPr>
              <w:jc w:val="right"/>
              <w:cnfStyle w:val="010000000000" w:firstRow="0" w:lastRow="1" w:firstColumn="0" w:lastColumn="0" w:oddVBand="0" w:evenVBand="0" w:oddHBand="0" w:evenHBand="0" w:firstRowFirstColumn="0" w:firstRowLastColumn="0" w:lastRowFirstColumn="0" w:lastRowLastColumn="0"/>
              <w:rPr>
                <w:rFonts w:ascii="Calibri" w:eastAsia="Calibri" w:hAnsi="Calibri" w:cs="Calibri"/>
                <w:b w:val="0"/>
              </w:rPr>
            </w:pPr>
            <w:r w:rsidRPr="128B3E2A">
              <w:rPr>
                <w:rFonts w:ascii="Calibri" w:eastAsia="Calibri" w:hAnsi="Calibri" w:cs="Calibri"/>
              </w:rPr>
              <w:t>4,109,453</w:t>
            </w:r>
          </w:p>
        </w:tc>
        <w:tc>
          <w:tcPr>
            <w:tcW w:w="1701" w:type="dxa"/>
          </w:tcPr>
          <w:p w14:paraId="5D9C5681" w14:textId="77777777" w:rsidR="00FF08CF" w:rsidRDefault="00FF08CF" w:rsidP="00BF233C">
            <w:pPr>
              <w:jc w:val="right"/>
              <w:cnfStyle w:val="010000000000" w:firstRow="0" w:lastRow="1" w:firstColumn="0" w:lastColumn="0" w:oddVBand="0" w:evenVBand="0" w:oddHBand="0" w:evenHBand="0" w:firstRowFirstColumn="0" w:firstRowLastColumn="0" w:lastRowFirstColumn="0" w:lastRowLastColumn="0"/>
              <w:rPr>
                <w:rFonts w:ascii="Calibri" w:eastAsia="Calibri" w:hAnsi="Calibri" w:cs="Calibri"/>
                <w:b w:val="0"/>
              </w:rPr>
            </w:pPr>
            <w:r w:rsidRPr="01102D45">
              <w:rPr>
                <w:rFonts w:ascii="Calibri" w:eastAsia="Calibri" w:hAnsi="Calibri" w:cs="Calibri"/>
              </w:rPr>
              <w:t>4,785,868</w:t>
            </w:r>
          </w:p>
        </w:tc>
      </w:tr>
    </w:tbl>
    <w:p w14:paraId="51600D45" w14:textId="77777777" w:rsidR="00FF08CF" w:rsidRDefault="00FF08CF" w:rsidP="00FF08CF">
      <w:pPr>
        <w:pStyle w:val="Caption"/>
      </w:pPr>
      <w:bookmarkStart w:id="20" w:name="_Ref130878301"/>
      <w:bookmarkStart w:id="21" w:name="_Ref130877137"/>
      <w:r>
        <w:t xml:space="preserve">Table </w:t>
      </w:r>
      <w:r>
        <w:fldChar w:fldCharType="begin"/>
      </w:r>
      <w:r>
        <w:instrText xml:space="preserve"> SEQ Table \* ARABIC </w:instrText>
      </w:r>
      <w:r>
        <w:fldChar w:fldCharType="separate"/>
      </w:r>
      <w:r>
        <w:rPr>
          <w:noProof/>
        </w:rPr>
        <w:t>1</w:t>
      </w:r>
      <w:r>
        <w:rPr>
          <w:noProof/>
        </w:rPr>
        <w:fldChar w:fldCharType="end"/>
      </w:r>
      <w:bookmarkEnd w:id="20"/>
      <w:r>
        <w:rPr>
          <w:noProof/>
        </w:rPr>
        <w:t>: 2022</w:t>
      </w:r>
      <w:r>
        <w:t xml:space="preserve"> </w:t>
      </w:r>
      <w:r w:rsidRPr="003F0578">
        <w:t>Prevalence rates in Canada of people with communication disabilities relevant to a condition</w:t>
      </w:r>
      <w:bookmarkEnd w:id="21"/>
      <w:r>
        <w:t xml:space="preserve"> </w:t>
      </w:r>
    </w:p>
    <w:p w14:paraId="6CE9EF73" w14:textId="77777777" w:rsidR="00FF08CF" w:rsidRPr="00F61664" w:rsidRDefault="00FF08CF" w:rsidP="00FF08CF">
      <w:pPr>
        <w:pStyle w:val="Heading3"/>
      </w:pPr>
      <w:bookmarkStart w:id="22" w:name="_Toc130883327"/>
      <w:r w:rsidRPr="00F61664">
        <w:t>How we arrived at our numbers</w:t>
      </w:r>
      <w:bookmarkEnd w:id="22"/>
    </w:p>
    <w:p w14:paraId="6593F162" w14:textId="77777777" w:rsidR="00FF08CF" w:rsidRDefault="00FF08CF" w:rsidP="00FF08CF">
      <w:pPr>
        <w:rPr>
          <w:lang w:val="en-CA"/>
        </w:rPr>
      </w:pPr>
      <w:r w:rsidRPr="7551A7C5">
        <w:rPr>
          <w:lang w:val="en-CA"/>
        </w:rPr>
        <w:t xml:space="preserve">Because of the lack of specific data on </w:t>
      </w:r>
      <w:r>
        <w:rPr>
          <w:lang w:val="en-CA"/>
        </w:rPr>
        <w:t>communication disabilities</w:t>
      </w:r>
      <w:r w:rsidRPr="7551A7C5">
        <w:rPr>
          <w:lang w:val="en-CA"/>
        </w:rPr>
        <w:t xml:space="preserve">, we used combinations of existing data to create </w:t>
      </w:r>
      <w:r>
        <w:rPr>
          <w:lang w:val="en-CA"/>
        </w:rPr>
        <w:t xml:space="preserve">prevalence </w:t>
      </w:r>
      <w:r w:rsidRPr="7551A7C5">
        <w:rPr>
          <w:lang w:val="en-CA"/>
        </w:rPr>
        <w:t>ranges within conditions</w:t>
      </w:r>
      <w:r>
        <w:rPr>
          <w:lang w:val="en-CA"/>
        </w:rPr>
        <w:t xml:space="preserve"> that have communication disabilities</w:t>
      </w:r>
      <w:r w:rsidRPr="7551A7C5">
        <w:rPr>
          <w:lang w:val="en-CA"/>
        </w:rPr>
        <w:t xml:space="preserve">. We collated research studies from national statistics databases, journal articles, and disability advocacy group websites to come up with the estimated range of how many people </w:t>
      </w:r>
      <w:r>
        <w:rPr>
          <w:lang w:val="en-CA"/>
        </w:rPr>
        <w:t xml:space="preserve">in Canada </w:t>
      </w:r>
      <w:r w:rsidRPr="7551A7C5">
        <w:rPr>
          <w:lang w:val="en-CA"/>
        </w:rPr>
        <w:t>live with communication disabilit</w:t>
      </w:r>
      <w:r>
        <w:rPr>
          <w:lang w:val="en-CA"/>
        </w:rPr>
        <w:t>ies</w:t>
      </w:r>
      <w:r w:rsidRPr="7551A7C5">
        <w:rPr>
          <w:lang w:val="en-CA"/>
        </w:rPr>
        <w:t xml:space="preserve">. For each of the </w:t>
      </w:r>
      <w:r>
        <w:rPr>
          <w:lang w:val="en-CA"/>
        </w:rPr>
        <w:t xml:space="preserve">study’s identified </w:t>
      </w:r>
      <w:r w:rsidRPr="7551A7C5">
        <w:rPr>
          <w:lang w:val="en-CA"/>
        </w:rPr>
        <w:t xml:space="preserve">conditions (see </w:t>
      </w:r>
      <w:r>
        <w:rPr>
          <w:lang w:val="en-CA"/>
        </w:rPr>
        <w:fldChar w:fldCharType="begin"/>
      </w:r>
      <w:r>
        <w:rPr>
          <w:lang w:val="en-CA"/>
        </w:rPr>
        <w:instrText xml:space="preserve"> REF _Ref130876684 \h </w:instrText>
      </w:r>
      <w:r>
        <w:rPr>
          <w:lang w:val="en-CA"/>
        </w:rPr>
      </w:r>
      <w:r>
        <w:rPr>
          <w:lang w:val="en-CA"/>
        </w:rPr>
        <w:fldChar w:fldCharType="separate"/>
      </w:r>
      <w:r>
        <w:t>Conditions that can affect communication</w:t>
      </w:r>
      <w:r>
        <w:rPr>
          <w:lang w:val="en-CA"/>
        </w:rPr>
        <w:fldChar w:fldCharType="end"/>
      </w:r>
      <w:r w:rsidRPr="7551A7C5">
        <w:rPr>
          <w:lang w:val="en-CA"/>
        </w:rPr>
        <w:t>)</w:t>
      </w:r>
      <w:r>
        <w:rPr>
          <w:lang w:val="en-CA"/>
        </w:rPr>
        <w:t xml:space="preserve">, </w:t>
      </w:r>
      <w:r w:rsidRPr="7551A7C5">
        <w:rPr>
          <w:lang w:val="en-CA"/>
        </w:rPr>
        <w:t>we collected available prevalence figures</w:t>
      </w:r>
      <w:r>
        <w:rPr>
          <w:lang w:val="en-CA"/>
        </w:rPr>
        <w:t xml:space="preserve"> from multiple studies for both conditions associated with communication disability as well as figures that directly related to communication disability. Our calculations utilized </w:t>
      </w:r>
      <w:r w:rsidRPr="7551A7C5">
        <w:rPr>
          <w:lang w:val="en-CA"/>
        </w:rPr>
        <w:t xml:space="preserve">the current Canadian population of 39 million. </w:t>
      </w:r>
      <w:r>
        <w:rPr>
          <w:lang w:val="en-CA"/>
        </w:rPr>
        <w:t xml:space="preserve">Where we were unable to find rates </w:t>
      </w:r>
      <w:r>
        <w:rPr>
          <w:lang w:val="en-CA"/>
        </w:rPr>
        <w:lastRenderedPageBreak/>
        <w:t xml:space="preserve">within 5 years, we </w:t>
      </w:r>
      <w:r w:rsidRPr="7551A7C5">
        <w:rPr>
          <w:lang w:val="en-CA"/>
        </w:rPr>
        <w:t>used incidence and prevalence calculations to project the updated number to the present day</w:t>
      </w:r>
      <w:r>
        <w:rPr>
          <w:lang w:val="en-CA"/>
        </w:rPr>
        <w:t xml:space="preserve">. </w:t>
      </w:r>
    </w:p>
    <w:p w14:paraId="77A017F0" w14:textId="77777777" w:rsidR="00FF08CF" w:rsidRDefault="00FF08CF" w:rsidP="00FF08CF">
      <w:pPr>
        <w:rPr>
          <w:lang w:val="en-CA"/>
        </w:rPr>
      </w:pPr>
      <w:r w:rsidRPr="22BA1005">
        <w:rPr>
          <w:lang w:val="en-CA"/>
        </w:rPr>
        <w:t xml:space="preserve">Prevalence is calculated by </w:t>
      </w:r>
      <w:r w:rsidRPr="5B9C67A1">
        <w:rPr>
          <w:lang w:val="en-CA"/>
        </w:rPr>
        <w:t xml:space="preserve">dividing </w:t>
      </w:r>
      <w:r w:rsidRPr="22BA1005">
        <w:rPr>
          <w:lang w:val="en-CA"/>
        </w:rPr>
        <w:t xml:space="preserve">the </w:t>
      </w:r>
      <w:r w:rsidRPr="695E3C13">
        <w:rPr>
          <w:lang w:val="en-CA"/>
        </w:rPr>
        <w:t xml:space="preserve">number of people </w:t>
      </w:r>
      <w:r>
        <w:rPr>
          <w:lang w:val="en-CA"/>
        </w:rPr>
        <w:t xml:space="preserve">having a particular </w:t>
      </w:r>
      <w:r w:rsidRPr="5059D537">
        <w:rPr>
          <w:lang w:val="en-CA"/>
        </w:rPr>
        <w:t xml:space="preserve">condition </w:t>
      </w:r>
      <w:r>
        <w:rPr>
          <w:lang w:val="en-CA"/>
        </w:rPr>
        <w:t xml:space="preserve">or </w:t>
      </w:r>
      <w:r w:rsidRPr="6CD92D99">
        <w:rPr>
          <w:lang w:val="en-CA"/>
        </w:rPr>
        <w:t xml:space="preserve">characteristic </w:t>
      </w:r>
      <w:r>
        <w:rPr>
          <w:lang w:val="en-CA"/>
        </w:rPr>
        <w:t xml:space="preserve">of interest </w:t>
      </w:r>
      <w:r w:rsidRPr="60E1CD35">
        <w:rPr>
          <w:lang w:val="en-CA"/>
        </w:rPr>
        <w:t xml:space="preserve">by the </w:t>
      </w:r>
      <w:r w:rsidRPr="597D99CE">
        <w:rPr>
          <w:lang w:val="en-CA"/>
        </w:rPr>
        <w:t>total</w:t>
      </w:r>
      <w:r w:rsidRPr="60E1CD35">
        <w:rPr>
          <w:lang w:val="en-CA"/>
        </w:rPr>
        <w:t xml:space="preserve"> number</w:t>
      </w:r>
      <w:r w:rsidRPr="1610770A">
        <w:rPr>
          <w:lang w:val="en-CA"/>
        </w:rPr>
        <w:t xml:space="preserve"> </w:t>
      </w:r>
      <w:r w:rsidRPr="2ABD028E">
        <w:rPr>
          <w:lang w:val="en-CA"/>
        </w:rPr>
        <w:t xml:space="preserve">of people in the </w:t>
      </w:r>
      <w:r w:rsidRPr="4E0F1895">
        <w:rPr>
          <w:lang w:val="en-CA"/>
        </w:rPr>
        <w:t>sample.</w:t>
      </w:r>
      <w:r w:rsidRPr="59610DD5">
        <w:rPr>
          <w:lang w:val="en-CA"/>
        </w:rPr>
        <w:t xml:space="preserve"> Prevalence is reported as a percentage (e.g.</w:t>
      </w:r>
      <w:r>
        <w:rPr>
          <w:lang w:val="en-CA"/>
        </w:rPr>
        <w:t>,</w:t>
      </w:r>
      <w:r w:rsidRPr="59610DD5">
        <w:rPr>
          <w:lang w:val="en-CA"/>
        </w:rPr>
        <w:t xml:space="preserve"> 5% or 5 people out of 100) or as the number of cases per 10,000 or 100,000</w:t>
      </w:r>
      <w:r w:rsidRPr="3478054E">
        <w:rPr>
          <w:lang w:val="en-CA"/>
        </w:rPr>
        <w:t xml:space="preserve">. </w:t>
      </w:r>
      <w:r w:rsidRPr="51E04E75">
        <w:rPr>
          <w:lang w:val="en-CA"/>
        </w:rPr>
        <w:t>We primarily</w:t>
      </w:r>
      <w:r w:rsidRPr="395DFA85">
        <w:rPr>
          <w:lang w:val="en-CA"/>
        </w:rPr>
        <w:t xml:space="preserve"> used point prevalence, which is the </w:t>
      </w:r>
      <w:r w:rsidRPr="3C500CE0">
        <w:rPr>
          <w:lang w:val="en-CA"/>
        </w:rPr>
        <w:t xml:space="preserve">proportion of a population that has the </w:t>
      </w:r>
      <w:r w:rsidRPr="62943542">
        <w:rPr>
          <w:lang w:val="en-CA"/>
        </w:rPr>
        <w:t xml:space="preserve">characteristic at a specific point in </w:t>
      </w:r>
      <w:r w:rsidRPr="1EE21B8F">
        <w:rPr>
          <w:lang w:val="en-CA"/>
        </w:rPr>
        <w:t xml:space="preserve">time, </w:t>
      </w:r>
      <w:r w:rsidRPr="64B30315">
        <w:rPr>
          <w:lang w:val="en-CA"/>
        </w:rPr>
        <w:t xml:space="preserve">in our </w:t>
      </w:r>
      <w:r w:rsidRPr="1665ACB1">
        <w:rPr>
          <w:lang w:val="en-CA"/>
        </w:rPr>
        <w:t>calculations.</w:t>
      </w:r>
      <w:r w:rsidRPr="17ED25B6">
        <w:rPr>
          <w:lang w:val="en-CA"/>
        </w:rPr>
        <w:t xml:space="preserve"> </w:t>
      </w:r>
    </w:p>
    <w:p w14:paraId="53C33C23" w14:textId="77777777" w:rsidR="00FF08CF" w:rsidRDefault="00FF08CF" w:rsidP="00FF08CF">
      <w:pPr>
        <w:rPr>
          <w:lang w:val="en-CA"/>
        </w:rPr>
      </w:pPr>
      <w:r w:rsidRPr="3153F456">
        <w:rPr>
          <w:lang w:val="en-CA"/>
        </w:rPr>
        <w:t xml:space="preserve">We used communication </w:t>
      </w:r>
      <w:r w:rsidRPr="7C275DFD">
        <w:rPr>
          <w:lang w:val="en-CA"/>
        </w:rPr>
        <w:t>disability</w:t>
      </w:r>
      <w:r w:rsidRPr="4C363DD0">
        <w:rPr>
          <w:lang w:val="en-CA"/>
        </w:rPr>
        <w:t xml:space="preserve"> prevalence rates from our </w:t>
      </w:r>
      <w:r w:rsidRPr="2494E308">
        <w:rPr>
          <w:lang w:val="en-CA"/>
        </w:rPr>
        <w:t>research (e.g</w:t>
      </w:r>
      <w:r>
        <w:rPr>
          <w:lang w:val="en-CA"/>
        </w:rPr>
        <w:t>.,</w:t>
      </w:r>
      <w:r w:rsidRPr="2494E308">
        <w:rPr>
          <w:lang w:val="en-CA"/>
        </w:rPr>
        <w:t xml:space="preserve"> </w:t>
      </w:r>
      <w:r w:rsidRPr="45C11CF9">
        <w:rPr>
          <w:lang w:val="en-CA"/>
        </w:rPr>
        <w:t>8%-</w:t>
      </w:r>
      <w:r w:rsidRPr="6870F34C">
        <w:rPr>
          <w:lang w:val="en-CA"/>
        </w:rPr>
        <w:t>60% of individuals with</w:t>
      </w:r>
      <w:r w:rsidRPr="0BC30954">
        <w:rPr>
          <w:lang w:val="en-CA"/>
        </w:rPr>
        <w:t xml:space="preserve"> stroke present with </w:t>
      </w:r>
      <w:r w:rsidRPr="4810EFA0">
        <w:rPr>
          <w:lang w:val="en-CA"/>
        </w:rPr>
        <w:t>dysarthria)</w:t>
      </w:r>
      <w:r w:rsidRPr="045ED5ED">
        <w:rPr>
          <w:lang w:val="en-CA"/>
        </w:rPr>
        <w:t xml:space="preserve"> </w:t>
      </w:r>
      <w:r w:rsidRPr="1163BF95">
        <w:rPr>
          <w:lang w:val="en-CA"/>
        </w:rPr>
        <w:t xml:space="preserve">to </w:t>
      </w:r>
      <w:r w:rsidRPr="61AEA730">
        <w:rPr>
          <w:lang w:val="en-CA"/>
        </w:rPr>
        <w:t xml:space="preserve">produce </w:t>
      </w:r>
      <w:r w:rsidRPr="53BFD2AC">
        <w:rPr>
          <w:lang w:val="en-CA"/>
        </w:rPr>
        <w:t xml:space="preserve">both a </w:t>
      </w:r>
      <w:r w:rsidRPr="5D3C8624">
        <w:rPr>
          <w:lang w:val="en-CA"/>
        </w:rPr>
        <w:t>low and high estimate</w:t>
      </w:r>
      <w:r w:rsidRPr="6F50C780">
        <w:rPr>
          <w:lang w:val="en-CA"/>
        </w:rPr>
        <w:t xml:space="preserve">. </w:t>
      </w:r>
      <w:r w:rsidRPr="4C44A487">
        <w:rPr>
          <w:lang w:val="en-CA"/>
        </w:rPr>
        <w:t>We began by</w:t>
      </w:r>
      <w:r w:rsidRPr="14C1AB5B">
        <w:rPr>
          <w:lang w:val="en-CA"/>
        </w:rPr>
        <w:t xml:space="preserve"> converting the current point prevalence figure </w:t>
      </w:r>
      <w:r w:rsidRPr="249ACB82">
        <w:rPr>
          <w:lang w:val="en-CA"/>
        </w:rPr>
        <w:t xml:space="preserve">for </w:t>
      </w:r>
      <w:r w:rsidRPr="74DC2022">
        <w:rPr>
          <w:lang w:val="en-CA"/>
        </w:rPr>
        <w:t>a</w:t>
      </w:r>
      <w:r w:rsidRPr="249ACB82">
        <w:rPr>
          <w:lang w:val="en-CA"/>
        </w:rPr>
        <w:t xml:space="preserve"> condition </w:t>
      </w:r>
      <w:r w:rsidRPr="50CA9AB8">
        <w:rPr>
          <w:lang w:val="en-CA"/>
        </w:rPr>
        <w:t>group in Canada into</w:t>
      </w:r>
      <w:r w:rsidRPr="220A0378">
        <w:rPr>
          <w:lang w:val="en-CA"/>
        </w:rPr>
        <w:t xml:space="preserve"> a </w:t>
      </w:r>
      <w:r w:rsidRPr="24FC15D3">
        <w:rPr>
          <w:lang w:val="en-CA"/>
        </w:rPr>
        <w:t xml:space="preserve">decimal </w:t>
      </w:r>
      <w:r w:rsidRPr="0F374ED8">
        <w:rPr>
          <w:lang w:val="en-CA"/>
        </w:rPr>
        <w:t xml:space="preserve">by </w:t>
      </w:r>
      <w:r w:rsidRPr="0EF257E9">
        <w:rPr>
          <w:lang w:val="en-CA"/>
        </w:rPr>
        <w:t>dividing by 100</w:t>
      </w:r>
      <w:r w:rsidRPr="4016B3EB">
        <w:rPr>
          <w:lang w:val="en-CA"/>
        </w:rPr>
        <w:t xml:space="preserve">,000 </w:t>
      </w:r>
      <w:r w:rsidRPr="1E597DD9">
        <w:rPr>
          <w:lang w:val="en-CA"/>
        </w:rPr>
        <w:t xml:space="preserve">per person as a unit </w:t>
      </w:r>
      <w:r w:rsidRPr="73A3346A">
        <w:rPr>
          <w:lang w:val="en-CA"/>
        </w:rPr>
        <w:t>of measurement</w:t>
      </w:r>
      <w:r w:rsidRPr="17B4B9D5">
        <w:rPr>
          <w:lang w:val="en-CA"/>
        </w:rPr>
        <w:t xml:space="preserve"> and </w:t>
      </w:r>
      <w:r w:rsidRPr="28B64E65">
        <w:rPr>
          <w:lang w:val="en-CA"/>
        </w:rPr>
        <w:t>multiplying</w:t>
      </w:r>
      <w:r w:rsidRPr="5E58E5E3">
        <w:rPr>
          <w:lang w:val="en-CA"/>
        </w:rPr>
        <w:t xml:space="preserve"> </w:t>
      </w:r>
      <w:r w:rsidRPr="24FD11F2">
        <w:rPr>
          <w:lang w:val="en-CA"/>
        </w:rPr>
        <w:t xml:space="preserve">by </w:t>
      </w:r>
      <w:r w:rsidRPr="1FB7AC5E">
        <w:rPr>
          <w:lang w:val="en-CA"/>
        </w:rPr>
        <w:t xml:space="preserve">either the low </w:t>
      </w:r>
      <w:r w:rsidRPr="4A28FEDD">
        <w:rPr>
          <w:lang w:val="en-CA"/>
        </w:rPr>
        <w:t xml:space="preserve">or the </w:t>
      </w:r>
      <w:r w:rsidRPr="0676E52A">
        <w:rPr>
          <w:lang w:val="en-CA"/>
        </w:rPr>
        <w:t xml:space="preserve">high communication </w:t>
      </w:r>
      <w:r w:rsidRPr="57B64DE9">
        <w:rPr>
          <w:lang w:val="en-CA"/>
        </w:rPr>
        <w:t>disability estimate</w:t>
      </w:r>
      <w:r w:rsidRPr="573CD194">
        <w:rPr>
          <w:lang w:val="en-CA"/>
        </w:rPr>
        <w:t xml:space="preserve"> </w:t>
      </w:r>
      <w:r w:rsidRPr="3D3A6EF3">
        <w:rPr>
          <w:lang w:val="en-CA"/>
        </w:rPr>
        <w:t>(which</w:t>
      </w:r>
      <w:r w:rsidRPr="608C84FA">
        <w:rPr>
          <w:lang w:val="en-CA"/>
        </w:rPr>
        <w:t xml:space="preserve"> is presented as a </w:t>
      </w:r>
      <w:r w:rsidRPr="31CBEDBA">
        <w:rPr>
          <w:lang w:val="en-CA"/>
        </w:rPr>
        <w:t>decimal</w:t>
      </w:r>
      <w:r w:rsidRPr="551E03C1">
        <w:rPr>
          <w:lang w:val="en-CA"/>
        </w:rPr>
        <w:t>).</w:t>
      </w:r>
      <w:r w:rsidRPr="03F4C490">
        <w:rPr>
          <w:lang w:val="en-CA"/>
        </w:rPr>
        <w:t xml:space="preserve"> </w:t>
      </w:r>
      <w:r w:rsidRPr="00EB8C88">
        <w:rPr>
          <w:lang w:val="en-CA"/>
        </w:rPr>
        <w:t xml:space="preserve">Then we </w:t>
      </w:r>
      <w:r w:rsidRPr="522AF547">
        <w:rPr>
          <w:lang w:val="en-CA"/>
        </w:rPr>
        <w:t xml:space="preserve">multiplied </w:t>
      </w:r>
      <w:r w:rsidRPr="757D0B4E">
        <w:rPr>
          <w:lang w:val="en-CA"/>
        </w:rPr>
        <w:t>this</w:t>
      </w:r>
      <w:r w:rsidRPr="272FB4EA">
        <w:rPr>
          <w:lang w:val="en-CA"/>
        </w:rPr>
        <w:t xml:space="preserve"> </w:t>
      </w:r>
      <w:r w:rsidRPr="47A02A1F">
        <w:rPr>
          <w:lang w:val="en-CA"/>
        </w:rPr>
        <w:t>figure by 100</w:t>
      </w:r>
      <w:r w:rsidRPr="68498475">
        <w:rPr>
          <w:lang w:val="en-CA"/>
        </w:rPr>
        <w:t>,000</w:t>
      </w:r>
      <w:r w:rsidRPr="0B9B9A7D">
        <w:rPr>
          <w:lang w:val="en-CA"/>
        </w:rPr>
        <w:t xml:space="preserve"> to </w:t>
      </w:r>
      <w:r w:rsidRPr="7591DC92">
        <w:rPr>
          <w:lang w:val="en-CA"/>
        </w:rPr>
        <w:t xml:space="preserve">convert back from a </w:t>
      </w:r>
      <w:r w:rsidRPr="54A38B4D">
        <w:rPr>
          <w:lang w:val="en-CA"/>
        </w:rPr>
        <w:t>decimal to</w:t>
      </w:r>
      <w:r w:rsidRPr="01DFB422">
        <w:rPr>
          <w:lang w:val="en-CA"/>
        </w:rPr>
        <w:t xml:space="preserve"> a</w:t>
      </w:r>
      <w:r w:rsidRPr="053DF972">
        <w:rPr>
          <w:lang w:val="en-CA"/>
        </w:rPr>
        <w:t xml:space="preserve"> new prevalence figure.</w:t>
      </w:r>
      <w:r>
        <w:rPr>
          <w:lang w:val="en-CA"/>
        </w:rPr>
        <w:t xml:space="preserve"> We did this for multiple estimates in any given condition. For both the low and high estimates for in-group prevalence we took an average of the estimates of rates, and these are represented in the table </w:t>
      </w:r>
      <w:r>
        <w:rPr>
          <w:lang w:val="en-CA"/>
        </w:rPr>
        <w:fldChar w:fldCharType="begin"/>
      </w:r>
      <w:r>
        <w:rPr>
          <w:lang w:val="en-CA"/>
        </w:rPr>
        <w:instrText xml:space="preserve"> REF _Ref130877137 \p \h </w:instrText>
      </w:r>
      <w:r>
        <w:rPr>
          <w:lang w:val="en-CA"/>
        </w:rPr>
      </w:r>
      <w:r>
        <w:rPr>
          <w:lang w:val="en-CA"/>
        </w:rPr>
        <w:fldChar w:fldCharType="separate"/>
      </w:r>
      <w:r>
        <w:rPr>
          <w:lang w:val="en-CA"/>
        </w:rPr>
        <w:t>above</w:t>
      </w:r>
      <w:r>
        <w:rPr>
          <w:lang w:val="en-CA"/>
        </w:rPr>
        <w:fldChar w:fldCharType="end"/>
      </w:r>
      <w:r>
        <w:rPr>
          <w:lang w:val="en-CA"/>
        </w:rPr>
        <w:t>.</w:t>
      </w:r>
    </w:p>
    <w:p w14:paraId="03E6DE90" w14:textId="77777777" w:rsidR="00FF08CF" w:rsidRDefault="00FF08CF" w:rsidP="00FF08CF">
      <w:pPr>
        <w:rPr>
          <w:lang w:val="en-CA"/>
        </w:rPr>
      </w:pPr>
      <w:r>
        <w:rPr>
          <w:lang w:val="en-CA"/>
        </w:rPr>
        <w:t>To capture the reality of published data (i.e., e</w:t>
      </w:r>
      <w:r w:rsidRPr="0E3FCBAA">
        <w:rPr>
          <w:lang w:val="en-CA"/>
        </w:rPr>
        <w:t>xtreme variations in the prevalence numbers</w:t>
      </w:r>
      <w:r>
        <w:rPr>
          <w:lang w:val="en-CA"/>
        </w:rPr>
        <w:t xml:space="preserve"> for some conditions)</w:t>
      </w:r>
      <w:r w:rsidRPr="0E3FCBAA">
        <w:rPr>
          <w:lang w:val="en-CA"/>
        </w:rPr>
        <w:t xml:space="preserve"> we presented </w:t>
      </w:r>
      <w:r>
        <w:rPr>
          <w:lang w:val="en-CA"/>
        </w:rPr>
        <w:t xml:space="preserve">the </w:t>
      </w:r>
      <w:r w:rsidRPr="0E3FCBAA">
        <w:rPr>
          <w:lang w:val="en-CA"/>
        </w:rPr>
        <w:t xml:space="preserve">numbers </w:t>
      </w:r>
      <w:r>
        <w:rPr>
          <w:lang w:val="en-CA"/>
        </w:rPr>
        <w:t xml:space="preserve">for communication disability within each condition </w:t>
      </w:r>
      <w:r w:rsidRPr="0E3FCBAA">
        <w:rPr>
          <w:lang w:val="en-CA"/>
        </w:rPr>
        <w:t>as a range</w:t>
      </w:r>
      <w:r>
        <w:rPr>
          <w:lang w:val="en-CA"/>
        </w:rPr>
        <w:t xml:space="preserve"> from low end to high end (see </w:t>
      </w:r>
      <w:r>
        <w:rPr>
          <w:lang w:val="en-CA"/>
        </w:rPr>
        <w:fldChar w:fldCharType="begin"/>
      </w:r>
      <w:r>
        <w:rPr>
          <w:lang w:val="en-CA"/>
        </w:rPr>
        <w:instrText xml:space="preserve"> REF _Ref130878301 \h </w:instrText>
      </w:r>
      <w:r>
        <w:rPr>
          <w:lang w:val="en-CA"/>
        </w:rPr>
      </w:r>
      <w:r>
        <w:rPr>
          <w:lang w:val="en-CA"/>
        </w:rPr>
        <w:fldChar w:fldCharType="separate"/>
      </w:r>
      <w:r>
        <w:t xml:space="preserve">Table </w:t>
      </w:r>
      <w:r>
        <w:rPr>
          <w:noProof/>
        </w:rPr>
        <w:t>1</w:t>
      </w:r>
      <w:r>
        <w:rPr>
          <w:lang w:val="en-CA"/>
        </w:rPr>
        <w:fldChar w:fldCharType="end"/>
      </w:r>
      <w:r>
        <w:rPr>
          <w:lang w:val="en-CA"/>
        </w:rPr>
        <w:t xml:space="preserve">, p. </w:t>
      </w:r>
      <w:r>
        <w:rPr>
          <w:lang w:val="en-CA"/>
        </w:rPr>
        <w:fldChar w:fldCharType="begin"/>
      </w:r>
      <w:r>
        <w:rPr>
          <w:lang w:val="en-CA"/>
        </w:rPr>
        <w:instrText xml:space="preserve"> PAGEREF _Ref130877137 \h </w:instrText>
      </w:r>
      <w:r>
        <w:rPr>
          <w:lang w:val="en-CA"/>
        </w:rPr>
      </w:r>
      <w:r>
        <w:rPr>
          <w:lang w:val="en-CA"/>
        </w:rPr>
        <w:fldChar w:fldCharType="separate"/>
      </w:r>
      <w:r>
        <w:rPr>
          <w:noProof/>
          <w:lang w:val="en-CA"/>
        </w:rPr>
        <w:t>16</w:t>
      </w:r>
      <w:r>
        <w:rPr>
          <w:lang w:val="en-CA"/>
        </w:rPr>
        <w:fldChar w:fldCharType="end"/>
      </w:r>
      <w:r>
        <w:rPr>
          <w:lang w:val="en-CA"/>
        </w:rPr>
        <w:t>)</w:t>
      </w:r>
      <w:r w:rsidRPr="0E3FCBAA">
        <w:rPr>
          <w:lang w:val="en-CA"/>
        </w:rPr>
        <w:t xml:space="preserve">. </w:t>
      </w:r>
      <w:r>
        <w:rPr>
          <w:lang w:val="en-CA"/>
        </w:rPr>
        <w:t>It is important to note that</w:t>
      </w:r>
      <w:r w:rsidRPr="0E3FCBAA">
        <w:rPr>
          <w:lang w:val="en-CA"/>
        </w:rPr>
        <w:t xml:space="preserve"> </w:t>
      </w:r>
      <w:r>
        <w:rPr>
          <w:lang w:val="en-CA"/>
        </w:rPr>
        <w:t xml:space="preserve">we found </w:t>
      </w:r>
      <w:r w:rsidRPr="0E3FCBAA">
        <w:rPr>
          <w:lang w:val="en-CA"/>
        </w:rPr>
        <w:t>data</w:t>
      </w:r>
      <w:r w:rsidRPr="0A3E932F">
        <w:rPr>
          <w:lang w:val="en-CA"/>
        </w:rPr>
        <w:t xml:space="preserve"> collection</w:t>
      </w:r>
      <w:r>
        <w:rPr>
          <w:lang w:val="en-CA"/>
        </w:rPr>
        <w:t xml:space="preserve"> sources</w:t>
      </w:r>
      <w:r w:rsidRPr="0A3E932F">
        <w:rPr>
          <w:lang w:val="en-CA"/>
        </w:rPr>
        <w:t xml:space="preserve"> </w:t>
      </w:r>
      <w:r>
        <w:rPr>
          <w:lang w:val="en-CA"/>
        </w:rPr>
        <w:t>to be</w:t>
      </w:r>
      <w:r w:rsidRPr="0A3E932F">
        <w:rPr>
          <w:lang w:val="en-CA"/>
        </w:rPr>
        <w:t xml:space="preserve"> </w:t>
      </w:r>
      <w:r>
        <w:rPr>
          <w:lang w:val="en-CA"/>
        </w:rPr>
        <w:t>sporadically published i</w:t>
      </w:r>
      <w:r w:rsidRPr="0E3FCBAA">
        <w:rPr>
          <w:lang w:val="en-CA"/>
        </w:rPr>
        <w:t xml:space="preserve">n </w:t>
      </w:r>
      <w:r>
        <w:rPr>
          <w:lang w:val="en-CA"/>
        </w:rPr>
        <w:t>some</w:t>
      </w:r>
      <w:r w:rsidRPr="0E3FCBAA">
        <w:rPr>
          <w:lang w:val="en-CA"/>
        </w:rPr>
        <w:t xml:space="preserve"> groups</w:t>
      </w:r>
      <w:r>
        <w:rPr>
          <w:lang w:val="en-CA"/>
        </w:rPr>
        <w:t>.</w:t>
      </w:r>
      <w:r w:rsidRPr="0E3FCBAA">
        <w:rPr>
          <w:lang w:val="en-CA"/>
        </w:rPr>
        <w:t xml:space="preserve"> </w:t>
      </w:r>
      <w:r>
        <w:rPr>
          <w:lang w:val="en-CA"/>
        </w:rPr>
        <w:t>S</w:t>
      </w:r>
      <w:r w:rsidRPr="0E3FCBAA">
        <w:rPr>
          <w:lang w:val="en-CA"/>
        </w:rPr>
        <w:t xml:space="preserve">urveillance data and cross-sectional studies </w:t>
      </w:r>
      <w:r w:rsidRPr="002652BB">
        <w:rPr>
          <w:lang w:val="en-CA"/>
        </w:rPr>
        <w:t>typically include prevalence</w:t>
      </w:r>
      <w:r w:rsidRPr="663D4928">
        <w:rPr>
          <w:lang w:val="en-CA"/>
        </w:rPr>
        <w:t xml:space="preserve"> </w:t>
      </w:r>
      <w:r w:rsidRPr="0E3FCBAA">
        <w:rPr>
          <w:lang w:val="en-CA"/>
        </w:rPr>
        <w:t>for the condition group but not the communicational disability(s). We</w:t>
      </w:r>
      <w:r w:rsidRPr="3F9475B5">
        <w:rPr>
          <w:lang w:val="en-CA"/>
        </w:rPr>
        <w:t xml:space="preserve"> had to review studies with smaller sample sizes</w:t>
      </w:r>
      <w:r w:rsidRPr="3EC1312D">
        <w:rPr>
          <w:lang w:val="en-CA"/>
        </w:rPr>
        <w:t xml:space="preserve"> and highly contextual circumstances</w:t>
      </w:r>
      <w:r>
        <w:rPr>
          <w:lang w:val="en-CA"/>
        </w:rPr>
        <w:t>.</w:t>
      </w:r>
      <w:r w:rsidRPr="3EC1312D">
        <w:rPr>
          <w:lang w:val="en-CA"/>
        </w:rPr>
        <w:t xml:space="preserve"> </w:t>
      </w:r>
      <w:r>
        <w:rPr>
          <w:lang w:val="en-CA"/>
        </w:rPr>
        <w:t>F</w:t>
      </w:r>
      <w:r w:rsidRPr="3EC1312D">
        <w:rPr>
          <w:lang w:val="en-CA"/>
        </w:rPr>
        <w:t xml:space="preserve">or example, the 2003 </w:t>
      </w:r>
      <w:r>
        <w:rPr>
          <w:lang w:val="en-CA"/>
        </w:rPr>
        <w:t xml:space="preserve">– </w:t>
      </w:r>
      <w:r w:rsidRPr="3EC1312D">
        <w:rPr>
          <w:lang w:val="en-CA"/>
        </w:rPr>
        <w:t>2004 Ontario Stroke Audit captured the incidence rate of aphasia from stroke patients admitted to emergency departments in Ontario (Dickey, 2010), or studies examining school-aged children for FASD-related behavior. Inferring rates from targeted populations can carry certain biases such as the rates of the condition being higher than in the general population (Flannigan, 2018).</w:t>
      </w:r>
    </w:p>
    <w:p w14:paraId="4AF4F79A" w14:textId="77777777" w:rsidR="00FF08CF" w:rsidRDefault="00FF08CF" w:rsidP="00FF08CF">
      <w:pPr>
        <w:rPr>
          <w:lang w:val="en-CA"/>
        </w:rPr>
      </w:pPr>
      <w:r w:rsidRPr="355613AA">
        <w:rPr>
          <w:lang w:val="en-CA"/>
        </w:rPr>
        <w:t>Additionally,</w:t>
      </w:r>
      <w:r>
        <w:rPr>
          <w:lang w:val="en-CA"/>
        </w:rPr>
        <w:t xml:space="preserve"> c</w:t>
      </w:r>
      <w:r w:rsidRPr="6427CAB8">
        <w:rPr>
          <w:lang w:val="en-CA"/>
        </w:rPr>
        <w:t>ommunication</w:t>
      </w:r>
      <w:r w:rsidRPr="08E802B9">
        <w:rPr>
          <w:lang w:val="en-CA"/>
        </w:rPr>
        <w:t xml:space="preserve"> disabilities rarely exist in isolation and are often accompanied by </w:t>
      </w:r>
      <w:r w:rsidRPr="0E3FCBAA">
        <w:rPr>
          <w:lang w:val="en-CA"/>
        </w:rPr>
        <w:t>additional intersecting disabilities</w:t>
      </w:r>
      <w:r>
        <w:rPr>
          <w:lang w:val="en-CA"/>
        </w:rPr>
        <w:t xml:space="preserve"> — </w:t>
      </w:r>
      <w:r w:rsidRPr="0E3FCBAA">
        <w:rPr>
          <w:lang w:val="en-CA"/>
        </w:rPr>
        <w:t>including</w:t>
      </w:r>
      <w:r w:rsidRPr="0A3E932F">
        <w:rPr>
          <w:lang w:val="en-CA"/>
        </w:rPr>
        <w:t xml:space="preserve"> moderate to severe </w:t>
      </w:r>
      <w:r w:rsidRPr="0E3FCBAA">
        <w:rPr>
          <w:lang w:val="en-CA"/>
        </w:rPr>
        <w:t>physical or neurological disabilit</w:t>
      </w:r>
      <w:r>
        <w:rPr>
          <w:lang w:val="en-CA"/>
        </w:rPr>
        <w:t>ies — parsing out data specific to a communication disability can be difficult.</w:t>
      </w:r>
      <w:r w:rsidRPr="08E802B9">
        <w:rPr>
          <w:lang w:val="en-CA"/>
        </w:rPr>
        <w:t xml:space="preserve"> </w:t>
      </w:r>
      <w:r w:rsidRPr="0E3FCBAA">
        <w:rPr>
          <w:lang w:val="en-CA"/>
        </w:rPr>
        <w:t>This</w:t>
      </w:r>
      <w:r w:rsidRPr="0A3E932F">
        <w:rPr>
          <w:lang w:val="en-CA"/>
        </w:rPr>
        <w:t xml:space="preserve"> is echoed in a national study of </w:t>
      </w:r>
      <w:r>
        <w:rPr>
          <w:lang w:val="en-CA"/>
        </w:rPr>
        <w:t>n</w:t>
      </w:r>
      <w:r w:rsidRPr="0A3E932F">
        <w:rPr>
          <w:lang w:val="en-CA"/>
        </w:rPr>
        <w:t>eurological conditions in Canada</w:t>
      </w:r>
      <w:r w:rsidRPr="0E3FCBAA">
        <w:rPr>
          <w:lang w:val="en-CA"/>
        </w:rPr>
        <w:t>, where its research methods section discusses wide variations in estimates being due to differences in methodology, populations studied, case ascertainment, or definitions used. Differences in incidence and prevalence may also be influenced by environmental, geographic, and genetic factors</w:t>
      </w:r>
      <w:r w:rsidRPr="0A3E932F">
        <w:rPr>
          <w:lang w:val="en-CA"/>
        </w:rPr>
        <w:t xml:space="preserve"> </w:t>
      </w:r>
      <w:r>
        <w:t>(Canada, 2014)</w:t>
      </w:r>
      <w:r w:rsidRPr="0E3FCBAA">
        <w:rPr>
          <w:lang w:val="en-CA"/>
        </w:rPr>
        <w:t>.</w:t>
      </w:r>
      <w:r w:rsidRPr="3B133DA2">
        <w:rPr>
          <w:lang w:val="en-CA"/>
        </w:rPr>
        <w:t xml:space="preserve"> </w:t>
      </w:r>
      <w:r w:rsidRPr="0DA3D9AE">
        <w:rPr>
          <w:lang w:val="en-CA"/>
        </w:rPr>
        <w:t>Furthermore,</w:t>
      </w:r>
      <w:r w:rsidRPr="115A5BA3">
        <w:rPr>
          <w:lang w:val="en-CA"/>
        </w:rPr>
        <w:t xml:space="preserve"> these</w:t>
      </w:r>
      <w:r w:rsidRPr="3B133DA2">
        <w:rPr>
          <w:lang w:val="en-CA"/>
        </w:rPr>
        <w:t xml:space="preserve"> numbers and condition groups don’t </w:t>
      </w:r>
      <w:r w:rsidRPr="3A4CE12C">
        <w:rPr>
          <w:lang w:val="en-CA"/>
        </w:rPr>
        <w:t xml:space="preserve">account for </w:t>
      </w:r>
      <w:r w:rsidRPr="3B133DA2">
        <w:rPr>
          <w:lang w:val="en-CA"/>
        </w:rPr>
        <w:t>temporary or episodic illnesses that can impair communication disability</w:t>
      </w:r>
      <w:r w:rsidRPr="5E6B87E5">
        <w:rPr>
          <w:lang w:val="en-CA"/>
        </w:rPr>
        <w:t>,</w:t>
      </w:r>
      <w:r w:rsidRPr="310308E7">
        <w:rPr>
          <w:lang w:val="en-CA"/>
        </w:rPr>
        <w:t xml:space="preserve"> </w:t>
      </w:r>
      <w:r w:rsidRPr="7AD72163">
        <w:rPr>
          <w:lang w:val="en-CA"/>
        </w:rPr>
        <w:t>which would increase</w:t>
      </w:r>
      <w:r w:rsidRPr="052D6726">
        <w:rPr>
          <w:lang w:val="en-CA"/>
        </w:rPr>
        <w:t xml:space="preserve"> our</w:t>
      </w:r>
      <w:r w:rsidRPr="6A85EC6E">
        <w:rPr>
          <w:lang w:val="en-CA"/>
        </w:rPr>
        <w:t xml:space="preserve"> final figure.</w:t>
      </w:r>
    </w:p>
    <w:p w14:paraId="32CBBF1D" w14:textId="77777777" w:rsidR="00FF08CF" w:rsidRDefault="00FF08CF" w:rsidP="00FF08CF">
      <w:pPr>
        <w:rPr>
          <w:lang w:val="en-CA"/>
        </w:rPr>
      </w:pPr>
      <w:r>
        <w:rPr>
          <w:lang w:val="en-CA"/>
        </w:rPr>
        <w:t>During the process of</w:t>
      </w:r>
      <w:r w:rsidRPr="5BC13808">
        <w:rPr>
          <w:lang w:val="en-CA"/>
        </w:rPr>
        <w:t xml:space="preserve"> aggregating results of </w:t>
      </w:r>
      <w:r>
        <w:rPr>
          <w:lang w:val="en-CA"/>
        </w:rPr>
        <w:t>communication disability prevalence</w:t>
      </w:r>
      <w:r w:rsidRPr="5BC13808">
        <w:rPr>
          <w:lang w:val="en-CA"/>
        </w:rPr>
        <w:t xml:space="preserve">, </w:t>
      </w:r>
      <w:r w:rsidRPr="38030AAB">
        <w:rPr>
          <w:lang w:val="en-CA"/>
        </w:rPr>
        <w:t>we</w:t>
      </w:r>
      <w:r w:rsidRPr="5BC13808">
        <w:rPr>
          <w:lang w:val="en-CA"/>
        </w:rPr>
        <w:t xml:space="preserve"> </w:t>
      </w:r>
      <w:r w:rsidRPr="01EE95EE">
        <w:rPr>
          <w:lang w:val="en-CA"/>
        </w:rPr>
        <w:t xml:space="preserve">had </w:t>
      </w:r>
      <w:r>
        <w:rPr>
          <w:lang w:val="en-CA"/>
        </w:rPr>
        <w:t>three key</w:t>
      </w:r>
      <w:r w:rsidRPr="01EE95EE">
        <w:rPr>
          <w:lang w:val="en-CA"/>
        </w:rPr>
        <w:t xml:space="preserve"> </w:t>
      </w:r>
      <w:r w:rsidRPr="1AE2D400">
        <w:rPr>
          <w:lang w:val="en-CA"/>
        </w:rPr>
        <w:t>findings</w:t>
      </w:r>
      <w:r>
        <w:rPr>
          <w:lang w:val="en-CA"/>
        </w:rPr>
        <w:t xml:space="preserve"> that informed how we expressed communication disability data in our identified groups:</w:t>
      </w:r>
    </w:p>
    <w:p w14:paraId="4D6F9227" w14:textId="77777777" w:rsidR="00FF08CF" w:rsidRPr="00504267" w:rsidRDefault="00FF08CF" w:rsidP="00FF08CF">
      <w:pPr>
        <w:pStyle w:val="ListParagraph"/>
        <w:numPr>
          <w:ilvl w:val="0"/>
          <w:numId w:val="8"/>
        </w:numPr>
        <w:rPr>
          <w:lang w:val="en-CA"/>
        </w:rPr>
      </w:pPr>
      <w:r w:rsidRPr="057D0D59">
        <w:rPr>
          <w:lang w:val="en-CA"/>
        </w:rPr>
        <w:t xml:space="preserve">Certain groups have </w:t>
      </w:r>
      <w:r w:rsidRPr="00786241">
        <w:rPr>
          <w:lang w:val="en-CA"/>
        </w:rPr>
        <w:t xml:space="preserve">acute outward expressions of </w:t>
      </w:r>
      <w:r w:rsidRPr="0077285A">
        <w:rPr>
          <w:lang w:val="en-CA"/>
        </w:rPr>
        <w:t>communication disabilities</w:t>
      </w:r>
      <w:r w:rsidRPr="00786241">
        <w:rPr>
          <w:lang w:val="en-CA"/>
        </w:rPr>
        <w:t xml:space="preserve"> (</w:t>
      </w:r>
      <w:r>
        <w:rPr>
          <w:lang w:val="en-CA"/>
        </w:rPr>
        <w:t xml:space="preserve">e.g., </w:t>
      </w:r>
      <w:r w:rsidRPr="00786241">
        <w:rPr>
          <w:lang w:val="en-CA"/>
        </w:rPr>
        <w:t xml:space="preserve">ALS, Parkinson’s, MS), which lend itself to </w:t>
      </w:r>
      <w:r w:rsidRPr="4AB3C51E">
        <w:rPr>
          <w:lang w:val="en-CA"/>
        </w:rPr>
        <w:t xml:space="preserve">a more consistent consensus on the rates of </w:t>
      </w:r>
      <w:r>
        <w:rPr>
          <w:lang w:val="en-CA"/>
        </w:rPr>
        <w:t>communication disability and therefore smaller range of prevalence</w:t>
      </w:r>
      <w:r w:rsidRPr="0077285A">
        <w:rPr>
          <w:lang w:val="en-CA"/>
        </w:rPr>
        <w:t>.</w:t>
      </w:r>
      <w:r>
        <w:rPr>
          <w:lang w:val="en-CA"/>
        </w:rPr>
        <w:t xml:space="preserve"> </w:t>
      </w:r>
      <w:r w:rsidRPr="42FEC388">
        <w:rPr>
          <w:lang w:val="en-CA"/>
        </w:rPr>
        <w:t xml:space="preserve">For </w:t>
      </w:r>
      <w:r>
        <w:rPr>
          <w:lang w:val="en-CA"/>
        </w:rPr>
        <w:t>example,</w:t>
      </w:r>
      <w:r w:rsidRPr="42FEC388">
        <w:rPr>
          <w:lang w:val="en-CA"/>
        </w:rPr>
        <w:t xml:space="preserve"> </w:t>
      </w:r>
      <w:r w:rsidRPr="70C7377B">
        <w:rPr>
          <w:lang w:val="en-CA"/>
        </w:rPr>
        <w:t>Parkinson’s</w:t>
      </w:r>
      <w:r w:rsidRPr="42FEC388">
        <w:rPr>
          <w:lang w:val="en-CA"/>
        </w:rPr>
        <w:t xml:space="preserve">, of which there are approximately 45,000 individuals in Canada, the prevalence rate of communication disability is up to 98% of individuals within that group. When averaging out </w:t>
      </w:r>
      <w:r w:rsidRPr="42FEC388">
        <w:rPr>
          <w:lang w:val="en-CA"/>
        </w:rPr>
        <w:lastRenderedPageBreak/>
        <w:t xml:space="preserve">studies conducted on the expression of these communication disabilities, we came </w:t>
      </w:r>
      <w:r>
        <w:rPr>
          <w:lang w:val="en-CA"/>
        </w:rPr>
        <w:t xml:space="preserve">away </w:t>
      </w:r>
      <w:r w:rsidRPr="42FEC388">
        <w:rPr>
          <w:lang w:val="en-CA"/>
        </w:rPr>
        <w:t>with a figure of approximately 40,005 individuals.</w:t>
      </w:r>
    </w:p>
    <w:p w14:paraId="4C46BB1C" w14:textId="77777777" w:rsidR="00FF08CF" w:rsidRPr="00A32E55" w:rsidRDefault="00FF08CF" w:rsidP="00FF08CF">
      <w:pPr>
        <w:pStyle w:val="ListParagraph"/>
        <w:numPr>
          <w:ilvl w:val="0"/>
          <w:numId w:val="8"/>
        </w:numPr>
        <w:rPr>
          <w:lang w:val="en-CA"/>
        </w:rPr>
      </w:pPr>
      <w:r>
        <w:rPr>
          <w:lang w:val="en-CA"/>
        </w:rPr>
        <w:t>Some n</w:t>
      </w:r>
      <w:r w:rsidRPr="00786241">
        <w:rPr>
          <w:lang w:val="en-CA"/>
        </w:rPr>
        <w:t xml:space="preserve">eurological </w:t>
      </w:r>
      <w:r>
        <w:rPr>
          <w:lang w:val="en-CA"/>
        </w:rPr>
        <w:t>conditions</w:t>
      </w:r>
      <w:r w:rsidRPr="00786241">
        <w:rPr>
          <w:lang w:val="en-CA"/>
        </w:rPr>
        <w:t xml:space="preserve"> (</w:t>
      </w:r>
      <w:r>
        <w:rPr>
          <w:lang w:val="en-CA"/>
        </w:rPr>
        <w:t>e.g., dementia, and</w:t>
      </w:r>
      <w:r w:rsidRPr="00786241">
        <w:rPr>
          <w:lang w:val="en-CA"/>
        </w:rPr>
        <w:t xml:space="preserve"> ASD) </w:t>
      </w:r>
      <w:r>
        <w:rPr>
          <w:lang w:val="en-CA"/>
        </w:rPr>
        <w:t xml:space="preserve">have communication disabilities </w:t>
      </w:r>
      <w:r w:rsidRPr="00786241">
        <w:rPr>
          <w:lang w:val="en-CA"/>
        </w:rPr>
        <w:t xml:space="preserve">which aren't as </w:t>
      </w:r>
      <w:r>
        <w:rPr>
          <w:lang w:val="en-CA"/>
        </w:rPr>
        <w:t xml:space="preserve">distinguishable in the existing data. Communication disabilities are a prominent feature of these conditions thus we have used the prevalence number of these conditions as the prevalence number of communication disabilities for this analysis. </w:t>
      </w:r>
    </w:p>
    <w:p w14:paraId="5084EBF3" w14:textId="77777777" w:rsidR="00FF08CF" w:rsidRPr="002E70C3" w:rsidRDefault="00FF08CF" w:rsidP="00FF08CF">
      <w:pPr>
        <w:pStyle w:val="ListParagraph"/>
        <w:numPr>
          <w:ilvl w:val="0"/>
          <w:numId w:val="8"/>
        </w:numPr>
        <w:rPr>
          <w:lang w:val="en-CA"/>
        </w:rPr>
      </w:pPr>
      <w:r w:rsidRPr="5377492A">
        <w:rPr>
          <w:lang w:val="en-CA"/>
        </w:rPr>
        <w:t xml:space="preserve">The incidence of communication disability in groups such as TBI and stroke have wider ranges of communication disability prevalence because of averaging out of the prevalence figures for specific communication disabilities. For example, </w:t>
      </w:r>
      <w:r>
        <w:t>the 760,000 people affected by TBI (updated from Statistics on Brain Injury, 2020)</w:t>
      </w:r>
      <w:r w:rsidRPr="5377492A">
        <w:rPr>
          <w:lang w:val="en-CA"/>
        </w:rPr>
        <w:t>, dysarthria occurs in 10</w:t>
      </w:r>
      <w:r>
        <w:rPr>
          <w:lang w:val="en-CA"/>
        </w:rPr>
        <w:t xml:space="preserve"> – </w:t>
      </w:r>
      <w:r w:rsidRPr="5377492A">
        <w:rPr>
          <w:lang w:val="en-CA"/>
        </w:rPr>
        <w:t>65% of patients (</w:t>
      </w:r>
      <w:r>
        <w:rPr>
          <w:lang w:val="en-CA"/>
        </w:rPr>
        <w:t>ASLHA, n.d.</w:t>
      </w:r>
      <w:r w:rsidRPr="5377492A">
        <w:rPr>
          <w:lang w:val="en-CA"/>
        </w:rPr>
        <w:t>), while aphasia occurs in 2</w:t>
      </w:r>
      <w:r>
        <w:rPr>
          <w:lang w:val="en-CA"/>
        </w:rPr>
        <w:t xml:space="preserve"> – </w:t>
      </w:r>
      <w:r w:rsidRPr="5377492A">
        <w:rPr>
          <w:lang w:val="en-CA"/>
        </w:rPr>
        <w:t>32% of patients (</w:t>
      </w:r>
      <w:proofErr w:type="spellStart"/>
      <w:r>
        <w:rPr>
          <w:lang w:val="en-CA"/>
        </w:rPr>
        <w:t>Elboourne</w:t>
      </w:r>
      <w:proofErr w:type="spellEnd"/>
      <w:r>
        <w:rPr>
          <w:lang w:val="en-CA"/>
        </w:rPr>
        <w:t xml:space="preserve"> et. al.</w:t>
      </w:r>
      <w:r w:rsidRPr="5377492A">
        <w:rPr>
          <w:lang w:val="en-CA"/>
        </w:rPr>
        <w:t>, 2019). Based on these calculations, our average rate of communication disability in the TBI population, therefore, results in a range of 32,933 – 293,867</w:t>
      </w:r>
      <w:r>
        <w:rPr>
          <w:lang w:val="en-CA"/>
        </w:rPr>
        <w:t>.</w:t>
      </w:r>
      <w:r w:rsidRPr="5377492A">
        <w:rPr>
          <w:lang w:val="en-CA"/>
        </w:rPr>
        <w:t xml:space="preserve"> </w:t>
      </w:r>
    </w:p>
    <w:p w14:paraId="165CADC2" w14:textId="77777777" w:rsidR="00FF08CF" w:rsidRDefault="00FF08CF" w:rsidP="00FF08CF">
      <w:pPr>
        <w:pStyle w:val="Heading1"/>
      </w:pPr>
      <w:bookmarkStart w:id="23" w:name="_Toc130883328"/>
      <w:r>
        <w:t>Conclusions and initial recommendations</w:t>
      </w:r>
      <w:bookmarkEnd w:id="23"/>
    </w:p>
    <w:p w14:paraId="7C82B534" w14:textId="77777777" w:rsidR="00FF08CF" w:rsidRPr="002947EB" w:rsidRDefault="00FF08CF" w:rsidP="00FF08CF">
      <w:pPr>
        <w:rPr>
          <w:lang w:val="en-CA"/>
        </w:rPr>
      </w:pPr>
      <w:r>
        <w:rPr>
          <w:lang w:val="en-CA"/>
        </w:rPr>
        <w:t xml:space="preserve">We see that the impact of communication barriers is severe and threatens the very rights and quality of life that should be supported by federal services and businesses: protected rights, justice and health, financial and housing security. Our research shows that 4.1 to 4.8 million Canadians are living with a communication disability and that they face multiple barriers when interacting with federal services and businesses. </w:t>
      </w:r>
    </w:p>
    <w:p w14:paraId="3D6E81E7" w14:textId="77777777" w:rsidR="00FF08CF" w:rsidRDefault="00FF08CF" w:rsidP="00FF08CF">
      <w:pPr>
        <w:pStyle w:val="Heading2"/>
      </w:pPr>
      <w:bookmarkStart w:id="24" w:name="_Toc130883329"/>
      <w:r>
        <w:t>Data collection recommendations</w:t>
      </w:r>
      <w:bookmarkEnd w:id="24"/>
    </w:p>
    <w:p w14:paraId="537A580E" w14:textId="77777777" w:rsidR="00FF08CF" w:rsidRDefault="00FF08CF" w:rsidP="00FF08CF">
      <w:r>
        <w:t>R</w:t>
      </w:r>
      <w:r w:rsidRPr="00977564">
        <w:t>eliable and consistent prevalence and incidences rates</w:t>
      </w:r>
      <w:r>
        <w:t xml:space="preserve"> of communication disability are needed to</w:t>
      </w:r>
      <w:r w:rsidRPr="00977564">
        <w:t xml:space="preserve"> support the understanding and inclusion of individuals faced with communication barriers in federal government service contexts </w:t>
      </w:r>
      <w:r>
        <w:t>and to plan ways to support communication access for those individuals</w:t>
      </w:r>
      <w:r w:rsidRPr="00977564">
        <w:t xml:space="preserve">. </w:t>
      </w:r>
      <w:r>
        <w:t>W</w:t>
      </w:r>
      <w:r w:rsidRPr="00977564">
        <w:t>e recommend more specific communication disability national data collection</w:t>
      </w:r>
      <w:r>
        <w:t>,</w:t>
      </w:r>
      <w:r w:rsidRPr="00977564">
        <w:t xml:space="preserve"> more comprehensive surveillance and monitoring (the Canadian Chronic Disease Surveillance System </w:t>
      </w:r>
      <w:r>
        <w:t>is</w:t>
      </w:r>
      <w:r w:rsidRPr="00977564">
        <w:t xml:space="preserve"> an example of a collaborative network of provincial and territorial surveillance systems)</w:t>
      </w:r>
      <w:r>
        <w:t>, and to include speech, language and communication disabilities as one of the disability types in the Disability Screen Questions (DSQ)</w:t>
      </w:r>
      <w:r w:rsidRPr="00977564">
        <w:t>. A more comprehensive approach would include the complexity and diversity of communication disabilities and the barriers individuals face in critical contexts.</w:t>
      </w:r>
      <w:r>
        <w:t xml:space="preserve"> H</w:t>
      </w:r>
      <w:r w:rsidRPr="00977564">
        <w:t xml:space="preserve">aving more ways to collect data regionally and consistently </w:t>
      </w:r>
      <w:r>
        <w:t>can</w:t>
      </w:r>
      <w:r w:rsidRPr="00977564">
        <w:t xml:space="preserve"> support robust data at the federal level. At the provincial and territorial level health registries and surveillance systems are not regularly available and are inconsistent in reporting across provinces and territories</w:t>
      </w:r>
      <w:r>
        <w:t xml:space="preserve"> </w:t>
      </w:r>
      <w:r w:rsidRPr="00977564">
        <w:t xml:space="preserve">(the Canadian Chronic Disease Surveillance System </w:t>
      </w:r>
      <w:r>
        <w:t>is</w:t>
      </w:r>
      <w:r w:rsidRPr="00977564">
        <w:t xml:space="preserve"> an example of a collaborative network of provincial and territorial surveillance systems). </w:t>
      </w:r>
      <w:r>
        <w:t>Based on feedback from our advisory panel, we recommend implementing inclusive design practices by integrating</w:t>
      </w:r>
      <w:r w:rsidRPr="00977564">
        <w:t xml:space="preserve"> Indigenous perspectives </w:t>
      </w:r>
      <w:r>
        <w:t>and leadership</w:t>
      </w:r>
      <w:r w:rsidRPr="00977564">
        <w:t xml:space="preserve"> at the discussion</w:t>
      </w:r>
      <w:r>
        <w:t>, design,</w:t>
      </w:r>
      <w:r w:rsidRPr="00977564">
        <w:t xml:space="preserve"> and decision table</w:t>
      </w:r>
      <w:r>
        <w:t>s</w:t>
      </w:r>
      <w:r w:rsidRPr="00977564">
        <w:t xml:space="preserve"> </w:t>
      </w:r>
      <w:r>
        <w:t>to build more inclusive</w:t>
      </w:r>
      <w:r w:rsidRPr="00977564">
        <w:t xml:space="preserve"> approaches to communication disability data collection. </w:t>
      </w:r>
      <w:r>
        <w:t xml:space="preserve">Areas to address </w:t>
      </w:r>
      <w:proofErr w:type="gramStart"/>
      <w:r>
        <w:t>include:</w:t>
      </w:r>
      <w:proofErr w:type="gramEnd"/>
      <w:r>
        <w:t xml:space="preserve"> </w:t>
      </w:r>
      <w:r w:rsidRPr="00977564">
        <w:t>research protocol</w:t>
      </w:r>
      <w:r>
        <w:t>s</w:t>
      </w:r>
      <w:r w:rsidRPr="00977564">
        <w:t xml:space="preserve"> </w:t>
      </w:r>
      <w:r>
        <w:t xml:space="preserve">that align with indigenous perspectives and ways of knowing and language and labels that are inclusive of </w:t>
      </w:r>
      <w:r w:rsidRPr="00977564">
        <w:t>different backgrounds</w:t>
      </w:r>
      <w:r>
        <w:t>.</w:t>
      </w:r>
    </w:p>
    <w:p w14:paraId="1790E276" w14:textId="77777777" w:rsidR="00FF08CF" w:rsidRDefault="00FF08CF" w:rsidP="00FF08CF">
      <w:r>
        <w:br w:type="page"/>
      </w:r>
    </w:p>
    <w:p w14:paraId="2C4C8663" w14:textId="77777777" w:rsidR="00FF08CF" w:rsidRDefault="00FF08CF" w:rsidP="00FF08CF">
      <w:pPr>
        <w:pStyle w:val="Heading1"/>
      </w:pPr>
      <w:bookmarkStart w:id="25" w:name="_Toc130883330"/>
      <w:r>
        <w:lastRenderedPageBreak/>
        <w:t>Glossary</w:t>
      </w:r>
      <w:bookmarkEnd w:id="25"/>
      <w:r>
        <w:t xml:space="preserve"> </w:t>
      </w:r>
    </w:p>
    <w:p w14:paraId="0ECC3C50" w14:textId="77777777" w:rsidR="00FF08CF" w:rsidRDefault="00FF08CF" w:rsidP="00FF08CF">
      <w:pPr>
        <w:pStyle w:val="Heading2"/>
      </w:pPr>
      <w:bookmarkStart w:id="26" w:name="_Toc130883331"/>
      <w:r>
        <w:t>AAC (Augmentative and Alternative Communication)</w:t>
      </w:r>
      <w:bookmarkEnd w:id="26"/>
    </w:p>
    <w:p w14:paraId="4C329351" w14:textId="77777777" w:rsidR="00FF08CF" w:rsidRPr="00A348D8" w:rsidRDefault="00FF08CF" w:rsidP="00FF08CF">
      <w:pPr>
        <w:rPr>
          <w:lang w:val="en-CA"/>
        </w:rPr>
      </w:pPr>
      <w:r w:rsidRPr="1D57F8F9">
        <w:rPr>
          <w:lang w:val="en-CA"/>
        </w:rPr>
        <w:t xml:space="preserve">AAC refers to tools, strategies, and devices that are used to support communication in all the ways an individual may communicate besides talking. AAC includes both digital and analog devices, such as synthesized voice, communication boards, flash cards, and hand drawing; a communication device can be dedicated (e.g., </w:t>
      </w:r>
      <w:proofErr w:type="spellStart"/>
      <w:r w:rsidRPr="1D57F8F9">
        <w:rPr>
          <w:lang w:val="en-CA"/>
        </w:rPr>
        <w:t>Tobii</w:t>
      </w:r>
      <w:proofErr w:type="spellEnd"/>
      <w:r w:rsidRPr="1D57F8F9">
        <w:rPr>
          <w:lang w:val="en-CA"/>
        </w:rPr>
        <w:t xml:space="preserve"> </w:t>
      </w:r>
      <w:proofErr w:type="spellStart"/>
      <w:r w:rsidRPr="1D57F8F9">
        <w:rPr>
          <w:lang w:val="en-CA"/>
        </w:rPr>
        <w:t>Dynavox</w:t>
      </w:r>
      <w:proofErr w:type="spellEnd"/>
      <w:r w:rsidRPr="1D57F8F9">
        <w:rPr>
          <w:lang w:val="en-CA"/>
        </w:rPr>
        <w:t>) or non-dedicated (e.g., smartphone)</w:t>
      </w:r>
      <w:r>
        <w:rPr>
          <w:lang w:val="en-CA"/>
        </w:rPr>
        <w:t>.</w:t>
      </w:r>
      <w:r w:rsidRPr="1D57F8F9">
        <w:rPr>
          <w:lang w:val="en-CA"/>
        </w:rPr>
        <w:t xml:space="preserve"> </w:t>
      </w:r>
    </w:p>
    <w:p w14:paraId="4B4A647D" w14:textId="77777777" w:rsidR="00FF08CF" w:rsidRDefault="00FF08CF" w:rsidP="00FF08CF">
      <w:pPr>
        <w:pStyle w:val="Heading2"/>
      </w:pPr>
      <w:bookmarkStart w:id="27" w:name="_Ableism"/>
      <w:bookmarkStart w:id="28" w:name="_Toc130883332"/>
      <w:bookmarkEnd w:id="27"/>
      <w:r w:rsidRPr="0012559B">
        <w:t>Ableism</w:t>
      </w:r>
      <w:bookmarkEnd w:id="28"/>
    </w:p>
    <w:p w14:paraId="7FFDF5FC" w14:textId="77777777" w:rsidR="00FF08CF" w:rsidRPr="002128C8" w:rsidRDefault="00FF08CF" w:rsidP="00FF08CF">
      <w:r w:rsidRPr="007F5D24">
        <w:t>Ableism is discrimination and social prejudice against people with disabilities or who are perceived to be disabled.</w:t>
      </w:r>
      <w:r>
        <w:t xml:space="preserve"> (</w:t>
      </w:r>
      <w:r w:rsidRPr="00400CD6">
        <w:rPr>
          <w:i/>
          <w:iCs/>
        </w:rPr>
        <w:t>Wikipedia</w:t>
      </w:r>
      <w:r>
        <w:t>, 2023</w:t>
      </w:r>
      <w:r w:rsidRPr="002128C8">
        <w:t>)</w:t>
      </w:r>
    </w:p>
    <w:p w14:paraId="4CD2B7F0" w14:textId="77777777" w:rsidR="00FF08CF" w:rsidRDefault="00FF08CF" w:rsidP="00FF08CF">
      <w:pPr>
        <w:pStyle w:val="Heading2"/>
      </w:pPr>
      <w:bookmarkStart w:id="29" w:name="_Access_approaches"/>
      <w:bookmarkStart w:id="30" w:name="_Toc130883333"/>
      <w:bookmarkEnd w:id="29"/>
      <w:r>
        <w:t>Access approaches</w:t>
      </w:r>
      <w:bookmarkEnd w:id="30"/>
    </w:p>
    <w:p w14:paraId="4AE74189" w14:textId="77777777" w:rsidR="00FF08CF" w:rsidRPr="00BE6ADB" w:rsidRDefault="00FF08CF" w:rsidP="00FF08CF">
      <w:pPr>
        <w:rPr>
          <w:lang w:val="en-CA"/>
        </w:rPr>
      </w:pPr>
      <w:r>
        <w:rPr>
          <w:lang w:val="en-CA"/>
        </w:rPr>
        <w:t>Access approaches refers to parts of a design or systems or changes in existing designs or systems to make them more accessible and inclusive. Access approaches are design decisions that support accessibility and inclusion.</w:t>
      </w:r>
    </w:p>
    <w:p w14:paraId="24CA0C53" w14:textId="77777777" w:rsidR="00FF08CF" w:rsidRDefault="00FF08CF" w:rsidP="00FF08CF">
      <w:pPr>
        <w:pStyle w:val="Heading2"/>
      </w:pPr>
      <w:bookmarkStart w:id="31" w:name="_Toc130883334"/>
      <w:r>
        <w:t>Accommodations</w:t>
      </w:r>
      <w:bookmarkEnd w:id="31"/>
    </w:p>
    <w:p w14:paraId="764780AD" w14:textId="77777777" w:rsidR="00FF08CF" w:rsidRPr="00097059" w:rsidRDefault="00FF08CF" w:rsidP="00FF08CF">
      <w:pPr>
        <w:rPr>
          <w:lang w:val="en-CA"/>
        </w:rPr>
      </w:pPr>
      <w:r>
        <w:rPr>
          <w:lang w:val="en-CA"/>
        </w:rPr>
        <w:t xml:space="preserve">Originally, accommodations referred to the changes that may be required to support a person with disabilities in accomplishing requirements or goals in a given situation. The word has fallen out of favour in the disability community as not properly express that access is a right. In this report we use the term access approaches. </w:t>
      </w:r>
    </w:p>
    <w:p w14:paraId="3020535A" w14:textId="77777777" w:rsidR="00FF08CF" w:rsidRDefault="00FF08CF" w:rsidP="00FF08CF">
      <w:pPr>
        <w:pStyle w:val="Heading2"/>
      </w:pPr>
      <w:bookmarkStart w:id="32" w:name="_Toc130883335"/>
      <w:r>
        <w:t>Aphasia</w:t>
      </w:r>
      <w:bookmarkEnd w:id="32"/>
    </w:p>
    <w:p w14:paraId="632A69C0" w14:textId="77777777" w:rsidR="00FF08CF" w:rsidRPr="005A4501" w:rsidRDefault="00FF08CF" w:rsidP="00FF08CF">
      <w:pPr>
        <w:rPr>
          <w:lang w:val="en-CA"/>
        </w:rPr>
      </w:pPr>
      <w:r w:rsidRPr="00B10246">
        <w:rPr>
          <w:lang w:val="en-CA"/>
        </w:rPr>
        <w:t xml:space="preserve">Aphasia </w:t>
      </w:r>
      <w:r>
        <w:rPr>
          <w:lang w:val="en-CA"/>
        </w:rPr>
        <w:t xml:space="preserve">is a brain disorder that </w:t>
      </w:r>
      <w:r w:rsidRPr="00B10246">
        <w:rPr>
          <w:lang w:val="en-CA"/>
        </w:rPr>
        <w:t xml:space="preserve">affects </w:t>
      </w:r>
      <w:r>
        <w:rPr>
          <w:lang w:val="en-CA"/>
        </w:rPr>
        <w:t>communication</w:t>
      </w:r>
      <w:r w:rsidRPr="00B10246">
        <w:rPr>
          <w:lang w:val="en-CA"/>
        </w:rPr>
        <w:t xml:space="preserve"> (talking and understanding), </w:t>
      </w:r>
      <w:r>
        <w:rPr>
          <w:lang w:val="en-CA"/>
        </w:rPr>
        <w:t>as well as</w:t>
      </w:r>
      <w:r w:rsidRPr="00B10246">
        <w:rPr>
          <w:lang w:val="en-CA"/>
        </w:rPr>
        <w:t xml:space="preserve"> read</w:t>
      </w:r>
      <w:r>
        <w:rPr>
          <w:lang w:val="en-CA"/>
        </w:rPr>
        <w:t>ing</w:t>
      </w:r>
      <w:r w:rsidRPr="00B10246">
        <w:rPr>
          <w:lang w:val="en-CA"/>
        </w:rPr>
        <w:t xml:space="preserve"> and writ</w:t>
      </w:r>
      <w:r>
        <w:rPr>
          <w:lang w:val="en-CA"/>
        </w:rPr>
        <w:t>ing</w:t>
      </w:r>
      <w:r w:rsidRPr="00B10246">
        <w:rPr>
          <w:lang w:val="en-CA"/>
        </w:rPr>
        <w:t>.</w:t>
      </w:r>
      <w:r>
        <w:rPr>
          <w:lang w:val="en-CA"/>
        </w:rPr>
        <w:t xml:space="preserve"> Aphasia usually happens after a stroke or head injury and can “</w:t>
      </w:r>
      <w:r w:rsidRPr="00B10246">
        <w:rPr>
          <w:lang w:val="en-CA"/>
        </w:rPr>
        <w:t>mask a person’s inherent competence</w:t>
      </w:r>
      <w:r>
        <w:rPr>
          <w:lang w:val="en-CA"/>
        </w:rPr>
        <w:t>”.</w:t>
      </w:r>
      <w:r w:rsidRPr="00D4341B">
        <w:t xml:space="preserve"> </w:t>
      </w:r>
      <w:r>
        <w:rPr>
          <w:lang w:val="en-CA"/>
        </w:rPr>
        <w:t>Symptoms can include incomplete sentences, word substitution, unrecognizable words, and not understanding a conversation or written material. (</w:t>
      </w:r>
      <w:r w:rsidRPr="00043F61">
        <w:t xml:space="preserve">Aphasia </w:t>
      </w:r>
      <w:r>
        <w:t>I</w:t>
      </w:r>
      <w:r w:rsidRPr="00043F61">
        <w:t>nstitute</w:t>
      </w:r>
      <w:r>
        <w:t>, n.d.)</w:t>
      </w:r>
    </w:p>
    <w:p w14:paraId="6D27E495" w14:textId="77777777" w:rsidR="00FF08CF" w:rsidRPr="002128C8" w:rsidRDefault="00FF08CF" w:rsidP="00FF08CF">
      <w:pPr>
        <w:pStyle w:val="Heading2"/>
        <w:rPr>
          <w:b w:val="0"/>
        </w:rPr>
      </w:pPr>
      <w:bookmarkStart w:id="33" w:name="_Toc130883336"/>
      <w:r>
        <w:t>Apraxia of speech (AOS</w:t>
      </w:r>
      <w:r w:rsidRPr="002128C8">
        <w:rPr>
          <w:b w:val="0"/>
        </w:rPr>
        <w:t>)</w:t>
      </w:r>
      <w:bookmarkEnd w:id="33"/>
    </w:p>
    <w:p w14:paraId="2E790F4E" w14:textId="77777777" w:rsidR="00FF08CF" w:rsidRPr="00C25C4C" w:rsidRDefault="00FF08CF" w:rsidP="00FF08CF">
      <w:pPr>
        <w:rPr>
          <w:lang w:val="en-CA"/>
        </w:rPr>
      </w:pPr>
      <w:r>
        <w:rPr>
          <w:lang w:val="en-CA"/>
        </w:rPr>
        <w:t>Apraxia is a brain disorder that</w:t>
      </w:r>
      <w:r w:rsidRPr="00C25C4C">
        <w:rPr>
          <w:lang w:val="en-CA"/>
        </w:rPr>
        <w:t xml:space="preserve"> </w:t>
      </w:r>
      <w:r>
        <w:rPr>
          <w:lang w:val="en-CA"/>
        </w:rPr>
        <w:t>can be acquired or present from birth. Acquired AOS can</w:t>
      </w:r>
      <w:r w:rsidRPr="00C25C4C">
        <w:rPr>
          <w:lang w:val="en-CA"/>
        </w:rPr>
        <w:t xml:space="preserve"> result from a stroke, head injury, </w:t>
      </w:r>
      <w:r>
        <w:rPr>
          <w:lang w:val="en-CA"/>
        </w:rPr>
        <w:t xml:space="preserve">or </w:t>
      </w:r>
      <w:r w:rsidRPr="00C25C4C">
        <w:rPr>
          <w:lang w:val="en-CA"/>
        </w:rPr>
        <w:t>tumor</w:t>
      </w:r>
      <w:r>
        <w:rPr>
          <w:lang w:val="en-CA"/>
        </w:rPr>
        <w:t xml:space="preserve"> and</w:t>
      </w:r>
      <w:r w:rsidRPr="00C25C4C">
        <w:rPr>
          <w:lang w:val="en-CA"/>
        </w:rPr>
        <w:t xml:space="preserve"> occur together with other conditions</w:t>
      </w:r>
      <w:r>
        <w:rPr>
          <w:lang w:val="en-CA"/>
        </w:rPr>
        <w:t xml:space="preserve"> such as dysarthria and aphasia</w:t>
      </w:r>
      <w:r w:rsidRPr="00C25C4C">
        <w:rPr>
          <w:lang w:val="en-CA"/>
        </w:rPr>
        <w:t>.</w:t>
      </w:r>
      <w:r>
        <w:rPr>
          <w:lang w:val="en-CA"/>
        </w:rPr>
        <w:t xml:space="preserve"> Symptoms can include </w:t>
      </w:r>
      <w:r w:rsidRPr="000B61EA">
        <w:t>difficulty</w:t>
      </w:r>
      <w:r>
        <w:rPr>
          <w:rFonts w:ascii="Arial" w:hAnsi="Arial" w:cs="Arial"/>
          <w:color w:val="1B1B1B"/>
          <w:shd w:val="clear" w:color="auto" w:fill="FFFFFF"/>
        </w:rPr>
        <w:t xml:space="preserve"> </w:t>
      </w:r>
      <w:r w:rsidRPr="000B61EA">
        <w:t>pronouncing word</w:t>
      </w:r>
      <w:r>
        <w:rPr>
          <w:rFonts w:ascii="Arial" w:hAnsi="Arial" w:cs="Arial"/>
          <w:color w:val="1B1B1B"/>
          <w:shd w:val="clear" w:color="auto" w:fill="FFFFFF"/>
        </w:rPr>
        <w:t>s</w:t>
      </w:r>
      <w:r>
        <w:rPr>
          <w:lang w:val="en-CA"/>
        </w:rPr>
        <w:t>, inconsistent errors in speech, repeating words, errors in tone, stress, or rhythm (</w:t>
      </w:r>
      <w:r>
        <w:t>prosody</w:t>
      </w:r>
      <w:r>
        <w:rPr>
          <w:lang w:val="en-CA"/>
        </w:rPr>
        <w:t>).</w:t>
      </w:r>
      <w:r w:rsidRPr="00825219">
        <w:t xml:space="preserve"> </w:t>
      </w:r>
      <w:r>
        <w:t>(NIDCD, 2017)</w:t>
      </w:r>
      <w:r w:rsidRPr="00C25C4C">
        <w:rPr>
          <w:lang w:val="en-CA"/>
        </w:rPr>
        <w:t xml:space="preserve"> </w:t>
      </w:r>
    </w:p>
    <w:p w14:paraId="754D01D1" w14:textId="77777777" w:rsidR="00FF08CF" w:rsidRDefault="00FF08CF" w:rsidP="00FF08CF">
      <w:pPr>
        <w:pStyle w:val="Heading2"/>
      </w:pPr>
      <w:bookmarkStart w:id="34" w:name="_Toc130883337"/>
      <w:r>
        <w:t>Communication</w:t>
      </w:r>
      <w:bookmarkEnd w:id="34"/>
    </w:p>
    <w:p w14:paraId="264BB101" w14:textId="77777777" w:rsidR="00FF08CF" w:rsidRPr="00896EAF" w:rsidRDefault="00FF08CF" w:rsidP="00FF08CF">
      <w:pPr>
        <w:rPr>
          <w:lang w:val="en-CA"/>
        </w:rPr>
      </w:pPr>
      <w:r w:rsidRPr="00896EAF">
        <w:rPr>
          <w:lang w:val="en-CA"/>
        </w:rPr>
        <w:t xml:space="preserve">Communication is an interactive, two-way process that involves both understanding and being understood. Communication occurs synchronously and asynchronously such as face-to-face interactions, communication over the telephone or an alternate to telephone, at meetings, case conferences, and online learning. Communication is required when accessing, reading, and understanding information, as well as when completing forms and signing documents. (Adapted from CDAC, </w:t>
      </w:r>
      <w:proofErr w:type="spellStart"/>
      <w:r>
        <w:rPr>
          <w:lang w:val="en-CA"/>
        </w:rPr>
        <w:t>n.d.e</w:t>
      </w:r>
      <w:proofErr w:type="spellEnd"/>
      <w:r>
        <w:rPr>
          <w:lang w:val="en-CA"/>
        </w:rPr>
        <w:t>)</w:t>
      </w:r>
    </w:p>
    <w:p w14:paraId="40D2336D" w14:textId="77777777" w:rsidR="00FF08CF" w:rsidRPr="009F54CB" w:rsidRDefault="00FF08CF" w:rsidP="00FF08CF">
      <w:pPr>
        <w:pStyle w:val="Heading2"/>
      </w:pPr>
      <w:bookmarkStart w:id="35" w:name="_Toc130883338"/>
      <w:r w:rsidRPr="009F54CB">
        <w:lastRenderedPageBreak/>
        <w:t>Communication Disorder Assistant (CDA)</w:t>
      </w:r>
      <w:bookmarkEnd w:id="35"/>
    </w:p>
    <w:p w14:paraId="5B0BC20D" w14:textId="77777777" w:rsidR="00FF08CF" w:rsidRPr="002128C8" w:rsidRDefault="00FF08CF" w:rsidP="00FF08CF">
      <w:r w:rsidRPr="00FF1C75">
        <w:t xml:space="preserve">CDAs </w:t>
      </w:r>
      <w:r>
        <w:t xml:space="preserve">are support workers who work with speech-language pathologist (SLPs). They </w:t>
      </w:r>
      <w:r w:rsidRPr="00FF1C75">
        <w:t xml:space="preserve">have </w:t>
      </w:r>
      <w:r w:rsidRPr="00FF1C75">
        <w:rPr>
          <w:lang w:val="en-CA"/>
        </w:rPr>
        <w:t xml:space="preserve">a post-graduate CDA diploma or certificate, and, in most cases, prior work or volunteer experience in the field of communication disorders. </w:t>
      </w:r>
      <w:r>
        <w:rPr>
          <w:lang w:val="en-CA"/>
        </w:rPr>
        <w:t>(CDAAC</w:t>
      </w:r>
      <w:r>
        <w:t>, n.d.</w:t>
      </w:r>
      <w:r w:rsidRPr="002128C8">
        <w:t>)</w:t>
      </w:r>
    </w:p>
    <w:p w14:paraId="6D204450" w14:textId="77777777" w:rsidR="00FF08CF" w:rsidRDefault="00FF08CF" w:rsidP="00FF08CF">
      <w:pPr>
        <w:pStyle w:val="Heading2"/>
      </w:pPr>
      <w:bookmarkStart w:id="36" w:name="_Communication_Intermediaries:"/>
      <w:bookmarkStart w:id="37" w:name="_Toc130883339"/>
      <w:bookmarkEnd w:id="36"/>
      <w:r w:rsidRPr="28C84960">
        <w:t>Communication Intermediaries</w:t>
      </w:r>
      <w:bookmarkEnd w:id="37"/>
    </w:p>
    <w:p w14:paraId="09E997DE" w14:textId="77777777" w:rsidR="00FF08CF" w:rsidRPr="002128C8" w:rsidRDefault="00FF08CF" w:rsidP="00FF08CF">
      <w:r>
        <w:t>Communication intermediaries (CIs) are registered speech-language pathologists (SLPs), trained to facilitate two-way communication between individuals with speech, language and/or cognitive-communication disabilities and justice professionals. Like language translators and interpreters, CIs act as neutral officers of the court. They provide the support needed for individuals with communication disabilities to have equitable access to legal, police, corrections, and justice services in Canada. (</w:t>
      </w:r>
      <w:r w:rsidRPr="003636B9">
        <w:t>Communication Access to Justice</w:t>
      </w:r>
      <w:r>
        <w:rPr>
          <w:i/>
          <w:iCs/>
        </w:rPr>
        <w:t>,</w:t>
      </w:r>
      <w:r>
        <w:t xml:space="preserve"> n.d.</w:t>
      </w:r>
      <w:r w:rsidRPr="002128C8">
        <w:t>)</w:t>
      </w:r>
    </w:p>
    <w:p w14:paraId="6173DB37" w14:textId="77777777" w:rsidR="00FF08CF" w:rsidRDefault="00FF08CF" w:rsidP="00FF08CF">
      <w:pPr>
        <w:pStyle w:val="Heading2"/>
      </w:pPr>
      <w:bookmarkStart w:id="38" w:name="_Toc130883340"/>
      <w:r>
        <w:t>Communication methods</w:t>
      </w:r>
      <w:bookmarkEnd w:id="38"/>
    </w:p>
    <w:p w14:paraId="34ADB655" w14:textId="77777777" w:rsidR="00FF08CF" w:rsidRDefault="00FF08CF" w:rsidP="00FF08CF">
      <w:r>
        <w:t xml:space="preserve">Communication methods for people who have speech and language disabilities may include speech, vocalization, mouthing, body positioning, facial expressions, eye gaze, gestures, mime, sign language, adapted signs, writing, drawing, typing, selecting, or pointing to pictures, photographs, symbols, written words and letters on a board or device. People who are Deaf, deafened, or hard of hearing may use speechreading, lipreading, sign language and captioning in real time. </w:t>
      </w:r>
      <w:r w:rsidRPr="00896EAF">
        <w:rPr>
          <w:lang w:val="en-CA"/>
        </w:rPr>
        <w:t xml:space="preserve">(Adapted from CDAC, </w:t>
      </w:r>
      <w:proofErr w:type="spellStart"/>
      <w:r>
        <w:rPr>
          <w:lang w:val="en-CA"/>
        </w:rPr>
        <w:t>n.d.e</w:t>
      </w:r>
      <w:proofErr w:type="spellEnd"/>
      <w:r>
        <w:rPr>
          <w:lang w:val="en-CA"/>
        </w:rPr>
        <w:t>)</w:t>
      </w:r>
    </w:p>
    <w:p w14:paraId="07389D32" w14:textId="77777777" w:rsidR="00FF08CF" w:rsidRDefault="00FF08CF" w:rsidP="00FF08CF">
      <w:pPr>
        <w:pStyle w:val="Heading2"/>
      </w:pPr>
      <w:bookmarkStart w:id="39" w:name="_Toc130883341"/>
      <w:r w:rsidRPr="28C84960">
        <w:t>Communication support personnel</w:t>
      </w:r>
      <w:bookmarkEnd w:id="39"/>
    </w:p>
    <w:p w14:paraId="21F33120" w14:textId="77777777" w:rsidR="00FF08CF" w:rsidRDefault="00FF08CF" w:rsidP="00FF08CF">
      <w:r>
        <w:t>Communication support personnel are staff provided by attendant care facilities. They can generally provide non-medical assistance with activities of daily living in the home, such as dressing, bathing, eating, and helping with range of motion. (</w:t>
      </w:r>
      <w:r w:rsidRPr="007755AF">
        <w:t>March of Dimes Canada</w:t>
      </w:r>
      <w:r>
        <w:t>, n.d.)</w:t>
      </w:r>
    </w:p>
    <w:p w14:paraId="09B067AE" w14:textId="77777777" w:rsidR="00FF08CF" w:rsidRDefault="00FF08CF" w:rsidP="00FF08CF">
      <w:r>
        <w:t xml:space="preserve">In some cases, such as through services like </w:t>
      </w:r>
      <w:hyperlink r:id="rId25">
        <w:r w:rsidRPr="6AD38E9E">
          <w:rPr>
            <w:rStyle w:val="Hyperlink"/>
          </w:rPr>
          <w:t>Direct Funding Ontario</w:t>
        </w:r>
      </w:hyperlink>
      <w:r>
        <w:t>, patients are considered employers, who are fully responsible for managing their own employees (attendants) within a budget developed on an individual basis. (Direct Funding, n.d.)</w:t>
      </w:r>
    </w:p>
    <w:p w14:paraId="4F862386" w14:textId="77777777" w:rsidR="00FF08CF" w:rsidRDefault="00FF08CF" w:rsidP="00FF08CF">
      <w:pPr>
        <w:pStyle w:val="Heading2"/>
      </w:pPr>
      <w:bookmarkStart w:id="40" w:name="_Dysarthria_1"/>
      <w:bookmarkStart w:id="41" w:name="_Toc130883342"/>
      <w:bookmarkEnd w:id="40"/>
      <w:r>
        <w:t xml:space="preserve">Communication </w:t>
      </w:r>
      <w:proofErr w:type="gramStart"/>
      <w:r>
        <w:t>supports</w:t>
      </w:r>
      <w:bookmarkEnd w:id="41"/>
      <w:proofErr w:type="gramEnd"/>
    </w:p>
    <w:p w14:paraId="680DB70D" w14:textId="77777777" w:rsidR="00FF08CF" w:rsidRDefault="00FF08CF" w:rsidP="00FF08CF">
      <w:r>
        <w:t xml:space="preserve">Communication support is human support that an individual may or may not require. Support can be provided by a Communication Assistant and must be approved by the individual who requires support. person who knows the individual well, such as a family member or support worker and who has been authorized by the person to assist them with communication. In some situations, communication support may be formal and provided by a Speech-Language Pathologist. In justice situations, a Communication Intermediary may be required, which is Speech-Language Pathologist who is trained to work in these settings. </w:t>
      </w:r>
      <w:r w:rsidRPr="00896EAF">
        <w:rPr>
          <w:lang w:val="en-CA"/>
        </w:rPr>
        <w:t xml:space="preserve">(Adapted from CDAC, </w:t>
      </w:r>
      <w:proofErr w:type="spellStart"/>
      <w:r>
        <w:rPr>
          <w:lang w:val="en-CA"/>
        </w:rPr>
        <w:t>n.d.e</w:t>
      </w:r>
      <w:proofErr w:type="spellEnd"/>
      <w:r>
        <w:rPr>
          <w:lang w:val="en-CA"/>
        </w:rPr>
        <w:t>)</w:t>
      </w:r>
    </w:p>
    <w:p w14:paraId="713452B9" w14:textId="77777777" w:rsidR="00FF08CF" w:rsidRDefault="00FF08CF" w:rsidP="00FF08CF">
      <w:pPr>
        <w:pStyle w:val="Heading2"/>
      </w:pPr>
      <w:bookmarkStart w:id="42" w:name="_Toc130883343"/>
      <w:r>
        <w:t>Dysarthria</w:t>
      </w:r>
      <w:bookmarkEnd w:id="42"/>
    </w:p>
    <w:p w14:paraId="7F567DB6" w14:textId="77777777" w:rsidR="00FF08CF" w:rsidRPr="008B6166" w:rsidRDefault="00FF08CF" w:rsidP="00FF08CF">
      <w:pPr>
        <w:rPr>
          <w:lang w:val="en-CA"/>
        </w:rPr>
      </w:pPr>
      <w:r>
        <w:rPr>
          <w:lang w:val="en-CA"/>
        </w:rPr>
        <w:t>Dysarthria affects the muscles used for speech production. Muscles may be weak or cannot be controlled. Symptoms include slow or slurred speech.</w:t>
      </w:r>
    </w:p>
    <w:p w14:paraId="3421AEB9" w14:textId="77777777" w:rsidR="00FF08CF" w:rsidRDefault="00FF08CF" w:rsidP="00FF08CF">
      <w:pPr>
        <w:pStyle w:val="Heading2"/>
      </w:pPr>
      <w:bookmarkStart w:id="43" w:name="_Dysmaturity"/>
      <w:bookmarkStart w:id="44" w:name="_Toc130883344"/>
      <w:bookmarkEnd w:id="43"/>
      <w:r>
        <w:lastRenderedPageBreak/>
        <w:t>Dysmaturity</w:t>
      </w:r>
      <w:bookmarkEnd w:id="44"/>
      <w:r>
        <w:t xml:space="preserve"> </w:t>
      </w:r>
    </w:p>
    <w:p w14:paraId="0B38AF93" w14:textId="77777777" w:rsidR="00FF08CF" w:rsidRPr="00BA754F" w:rsidRDefault="00FF08CF" w:rsidP="00FF08CF">
      <w:pPr>
        <w:rPr>
          <w:lang w:val="en-CA"/>
        </w:rPr>
      </w:pPr>
      <w:r>
        <w:rPr>
          <w:lang w:val="en-CA"/>
        </w:rPr>
        <w:t xml:space="preserve">Dysmaturity is a common characteristic of individuals diagnosed with </w:t>
      </w:r>
      <w:hyperlink w:anchor="_FASD" w:history="1">
        <w:r>
          <w:t>FASD</w:t>
        </w:r>
      </w:hyperlink>
      <w:r>
        <w:t>, and it</w:t>
      </w:r>
      <w:r w:rsidRPr="005A40E8">
        <w:rPr>
          <w:lang w:val="en-CA"/>
        </w:rPr>
        <w:t xml:space="preserve"> is </w:t>
      </w:r>
      <w:r>
        <w:rPr>
          <w:lang w:val="en-CA"/>
        </w:rPr>
        <w:t xml:space="preserve">not outwardly visible. Dysmaturity </w:t>
      </w:r>
      <w:r>
        <w:t>refers to “widely varying levels of maturity in different areas of development, such as expressive language and language comprehension, social and self-care skills, and awareness and regulation of emotions.” (</w:t>
      </w:r>
      <w:hyperlink r:id="rId26" w:history="1">
        <w:r>
          <w:t>CAMH</w:t>
        </w:r>
      </w:hyperlink>
      <w:r>
        <w:t>, n.d.)</w:t>
      </w:r>
    </w:p>
    <w:p w14:paraId="18B44F01" w14:textId="77777777" w:rsidR="00FF08CF" w:rsidRPr="00B14816" w:rsidRDefault="00FF08CF" w:rsidP="00FF08CF">
      <w:pPr>
        <w:pStyle w:val="Heading2"/>
      </w:pPr>
      <w:bookmarkStart w:id="45" w:name="_Toc130883345"/>
      <w:r>
        <w:t>Dyslexia</w:t>
      </w:r>
      <w:bookmarkEnd w:id="45"/>
    </w:p>
    <w:p w14:paraId="5847A078" w14:textId="77777777" w:rsidR="00FF08CF" w:rsidRPr="002128C8" w:rsidRDefault="00FF08CF" w:rsidP="00FF08CF">
      <w:r w:rsidRPr="007250B6">
        <w:rPr>
          <w:lang w:val="en-CA"/>
        </w:rPr>
        <w:t xml:space="preserve">Dyslexia is neurobiological </w:t>
      </w:r>
      <w:r>
        <w:rPr>
          <w:lang w:val="en-CA"/>
        </w:rPr>
        <w:t>and</w:t>
      </w:r>
      <w:r w:rsidRPr="007250B6">
        <w:rPr>
          <w:lang w:val="en-CA"/>
        </w:rPr>
        <w:t xml:space="preserve"> is </w:t>
      </w:r>
      <w:r>
        <w:rPr>
          <w:lang w:val="en-CA"/>
        </w:rPr>
        <w:t>“</w:t>
      </w:r>
      <w:r w:rsidRPr="007250B6">
        <w:rPr>
          <w:lang w:val="en-CA"/>
        </w:rPr>
        <w:t>characterized by difficulties with accurate and/or fluent word recognition and by poor spelling and decoding abilities.</w:t>
      </w:r>
      <w:r>
        <w:rPr>
          <w:lang w:val="en-CA"/>
        </w:rPr>
        <w:t>” Other characteristics include</w:t>
      </w:r>
      <w:r w:rsidRPr="007250B6">
        <w:rPr>
          <w:lang w:val="en-CA"/>
        </w:rPr>
        <w:t xml:space="preserve"> reading comprehension</w:t>
      </w:r>
      <w:r>
        <w:rPr>
          <w:lang w:val="en-CA"/>
        </w:rPr>
        <w:t>. (</w:t>
      </w:r>
      <w:r w:rsidRPr="00D3581C">
        <w:t>International Dyslexia Association</w:t>
      </w:r>
      <w:r>
        <w:t>, n.d.</w:t>
      </w:r>
      <w:r w:rsidRPr="002128C8">
        <w:t>)</w:t>
      </w:r>
    </w:p>
    <w:p w14:paraId="4EE403E5" w14:textId="77777777" w:rsidR="00FF08CF" w:rsidRDefault="00FF08CF" w:rsidP="00FF08CF">
      <w:pPr>
        <w:pStyle w:val="Heading2"/>
      </w:pPr>
      <w:bookmarkStart w:id="46" w:name="_Echolalia"/>
      <w:bookmarkStart w:id="47" w:name="_Toc130883346"/>
      <w:bookmarkEnd w:id="46"/>
      <w:r>
        <w:t>Echolalia</w:t>
      </w:r>
      <w:bookmarkEnd w:id="47"/>
    </w:p>
    <w:p w14:paraId="1C763C0A" w14:textId="77777777" w:rsidR="00FF08CF" w:rsidRPr="00E82DE9" w:rsidRDefault="00FF08CF" w:rsidP="00FF08CF">
      <w:pPr>
        <w:rPr>
          <w:lang w:val="en-CA"/>
        </w:rPr>
      </w:pPr>
      <w:r w:rsidRPr="00E82DE9">
        <w:rPr>
          <w:lang w:val="en-CA"/>
        </w:rPr>
        <w:t xml:space="preserve">Echolalia is the unsolicited repetition of vocalizations made by another person (when repeated by the same person, it is called palilalia). In its profound form it is automatic and effortless. It is one of the </w:t>
      </w:r>
      <w:proofErr w:type="spellStart"/>
      <w:r w:rsidRPr="00E82DE9">
        <w:rPr>
          <w:lang w:val="en-CA"/>
        </w:rPr>
        <w:t>echophenomena</w:t>
      </w:r>
      <w:proofErr w:type="spellEnd"/>
      <w:r w:rsidRPr="00E82DE9">
        <w:rPr>
          <w:lang w:val="en-CA"/>
        </w:rPr>
        <w:t>, closely related to echopraxia, the automatic repetition of movements made by another person; both are "subsets of imitative behavior" whereby sounds or actions are imitated "without explicit awareness"</w:t>
      </w:r>
      <w:r>
        <w:rPr>
          <w:lang w:val="en-CA"/>
        </w:rPr>
        <w:t>.</w:t>
      </w:r>
      <w:r w:rsidRPr="00E82DE9">
        <w:rPr>
          <w:lang w:val="en-CA"/>
        </w:rPr>
        <w:t xml:space="preserve"> Echolalia may be an immediate reaction to a stimulus or may be delayed.</w:t>
      </w:r>
    </w:p>
    <w:p w14:paraId="7EEA08EC" w14:textId="77777777" w:rsidR="00FF08CF" w:rsidRPr="002128C8" w:rsidRDefault="00FF08CF" w:rsidP="00FF08CF">
      <w:r w:rsidRPr="00E82DE9">
        <w:rPr>
          <w:lang w:val="en-CA"/>
        </w:rPr>
        <w:t>Echolalia occurs in many cases of autism spectrum disorder and Tourette syndrome. It may also occur in several other neurological conditions such as some forms of dementia or stroke-related aphasia.</w:t>
      </w:r>
      <w:r>
        <w:rPr>
          <w:lang w:val="en-CA"/>
        </w:rPr>
        <w:t xml:space="preserve"> </w:t>
      </w:r>
      <w:r>
        <w:t>(</w:t>
      </w:r>
      <w:r w:rsidRPr="008C08F9">
        <w:rPr>
          <w:i/>
          <w:iCs/>
        </w:rPr>
        <w:t>Wikipedia</w:t>
      </w:r>
      <w:r w:rsidRPr="002E26F3">
        <w:t>,</w:t>
      </w:r>
      <w:r>
        <w:t xml:space="preserve"> 2022</w:t>
      </w:r>
      <w:r w:rsidRPr="002128C8">
        <w:t>)</w:t>
      </w:r>
    </w:p>
    <w:p w14:paraId="736535E6" w14:textId="77777777" w:rsidR="00FF08CF" w:rsidRPr="002128C8" w:rsidRDefault="00FF08CF" w:rsidP="00FF08CF">
      <w:pPr>
        <w:pStyle w:val="Heading2"/>
        <w:rPr>
          <w:b w:val="0"/>
        </w:rPr>
      </w:pPr>
      <w:bookmarkStart w:id="48" w:name="_Toc130883347"/>
      <w:r>
        <w:t>FASD (Fetal Alcohol Spectrum Disorder</w:t>
      </w:r>
      <w:r w:rsidRPr="002128C8">
        <w:rPr>
          <w:b w:val="0"/>
        </w:rPr>
        <w:t>)</w:t>
      </w:r>
      <w:bookmarkEnd w:id="48"/>
    </w:p>
    <w:p w14:paraId="0CD1B59D" w14:textId="77777777" w:rsidR="00FF08CF" w:rsidRPr="002128C8" w:rsidRDefault="00FF08CF" w:rsidP="00FF08CF">
      <w:r>
        <w:rPr>
          <w:shd w:val="clear" w:color="auto" w:fill="FFFFFF"/>
        </w:rPr>
        <w:t xml:space="preserve">FASDs refer to a collection of diagnoses that represent a range of effects that can happen to a person including </w:t>
      </w:r>
      <w:r>
        <w:rPr>
          <w:rFonts w:eastAsia="Times New Roman"/>
          <w:lang w:val="en-CA"/>
        </w:rPr>
        <w:t>h</w:t>
      </w:r>
      <w:r w:rsidRPr="007E109F">
        <w:rPr>
          <w:rFonts w:eastAsia="Times New Roman"/>
          <w:lang w:val="en-CA"/>
        </w:rPr>
        <w:t>yperactive behavior</w:t>
      </w:r>
      <w:r>
        <w:rPr>
          <w:rFonts w:eastAsia="Times New Roman"/>
          <w:lang w:val="en-CA"/>
        </w:rPr>
        <w:t>, d</w:t>
      </w:r>
      <w:r w:rsidRPr="007E109F">
        <w:rPr>
          <w:rFonts w:eastAsia="Times New Roman"/>
          <w:lang w:val="en-CA"/>
        </w:rPr>
        <w:t>ifficulty with attention</w:t>
      </w:r>
      <w:r>
        <w:rPr>
          <w:rFonts w:eastAsia="Times New Roman"/>
          <w:lang w:val="en-CA"/>
        </w:rPr>
        <w:t>, p</w:t>
      </w:r>
      <w:r w:rsidRPr="007E109F">
        <w:rPr>
          <w:rFonts w:eastAsia="Times New Roman"/>
          <w:lang w:val="en-CA"/>
        </w:rPr>
        <w:t>oor memory</w:t>
      </w:r>
      <w:r>
        <w:rPr>
          <w:rFonts w:eastAsia="Times New Roman"/>
          <w:lang w:val="en-CA"/>
        </w:rPr>
        <w:t>, l</w:t>
      </w:r>
      <w:r w:rsidRPr="007E109F">
        <w:rPr>
          <w:rFonts w:eastAsia="Times New Roman"/>
          <w:lang w:val="en-CA"/>
        </w:rPr>
        <w:t>earning disabilities</w:t>
      </w:r>
      <w:r>
        <w:rPr>
          <w:rFonts w:eastAsia="Times New Roman"/>
          <w:lang w:val="en-CA"/>
        </w:rPr>
        <w:t>, s</w:t>
      </w:r>
      <w:r w:rsidRPr="007E109F">
        <w:rPr>
          <w:rFonts w:eastAsia="Times New Roman"/>
          <w:lang w:val="en-CA"/>
        </w:rPr>
        <w:t>peech and language delays</w:t>
      </w:r>
      <w:r>
        <w:rPr>
          <w:rFonts w:eastAsia="Times New Roman"/>
          <w:lang w:val="en-CA"/>
        </w:rPr>
        <w:t>, i</w:t>
      </w:r>
      <w:r w:rsidRPr="007E109F">
        <w:rPr>
          <w:rFonts w:eastAsia="Times New Roman"/>
          <w:lang w:val="en-CA"/>
        </w:rPr>
        <w:t>ntellectual disability</w:t>
      </w:r>
      <w:r>
        <w:rPr>
          <w:rFonts w:eastAsia="Times New Roman"/>
          <w:lang w:val="en-CA"/>
        </w:rPr>
        <w:t>, and p</w:t>
      </w:r>
      <w:r w:rsidRPr="007E109F">
        <w:rPr>
          <w:rFonts w:eastAsia="Times New Roman"/>
          <w:lang w:val="en-CA"/>
        </w:rPr>
        <w:t>oor reasoning and judgment skills</w:t>
      </w:r>
      <w:r>
        <w:rPr>
          <w:rFonts w:eastAsia="Times New Roman"/>
          <w:lang w:val="en-CA"/>
        </w:rPr>
        <w:t xml:space="preserve">. </w:t>
      </w:r>
      <w:r>
        <w:t>(CDC, 2022; CAMH, n.d.</w:t>
      </w:r>
      <w:r w:rsidRPr="002128C8">
        <w:t>)</w:t>
      </w:r>
    </w:p>
    <w:p w14:paraId="643101A7" w14:textId="77777777" w:rsidR="00FF08CF" w:rsidRDefault="00FF08CF" w:rsidP="00FF08CF">
      <w:pPr>
        <w:pStyle w:val="Heading2"/>
      </w:pPr>
      <w:bookmarkStart w:id="49" w:name="_FASD"/>
      <w:bookmarkStart w:id="50" w:name="_Toc130883348"/>
      <w:bookmarkEnd w:id="49"/>
      <w:r w:rsidRPr="4BA8C95F">
        <w:t>On-the-Job-trained (OJT)</w:t>
      </w:r>
      <w:bookmarkEnd w:id="50"/>
    </w:p>
    <w:p w14:paraId="471957A8" w14:textId="77777777" w:rsidR="00FF08CF" w:rsidRPr="00211E66" w:rsidRDefault="00FF08CF" w:rsidP="00FF08CF">
      <w:pPr>
        <w:rPr>
          <w:rFonts w:eastAsiaTheme="minorEastAsia"/>
          <w:lang w:val="en-CA"/>
        </w:rPr>
      </w:pPr>
      <w:r>
        <w:rPr>
          <w:lang w:val="en-CA"/>
        </w:rPr>
        <w:t>S</w:t>
      </w:r>
      <w:r w:rsidRPr="4BA8C95F">
        <w:rPr>
          <w:lang w:val="en-CA"/>
        </w:rPr>
        <w:t xml:space="preserve">upportive personnel </w:t>
      </w:r>
      <w:r>
        <w:rPr>
          <w:lang w:val="en-CA"/>
        </w:rPr>
        <w:t>with a</w:t>
      </w:r>
      <w:r w:rsidRPr="4BA8C95F">
        <w:rPr>
          <w:lang w:val="en-CA"/>
        </w:rPr>
        <w:t xml:space="preserve"> variety of educational backgrounds</w:t>
      </w:r>
      <w:r>
        <w:rPr>
          <w:lang w:val="en-CA"/>
        </w:rPr>
        <w:t xml:space="preserve"> including </w:t>
      </w:r>
      <w:r w:rsidRPr="0248B475">
        <w:rPr>
          <w:lang w:val="en-CA"/>
        </w:rPr>
        <w:t>high school diploma,</w:t>
      </w:r>
      <w:r>
        <w:rPr>
          <w:rFonts w:eastAsiaTheme="minorEastAsia"/>
          <w:lang w:val="en-CA"/>
        </w:rPr>
        <w:t xml:space="preserve"> </w:t>
      </w:r>
      <w:r w:rsidRPr="001344A9">
        <w:rPr>
          <w:lang w:val="en-CA"/>
        </w:rPr>
        <w:t>college diploma and/or certificate (other than CDA),</w:t>
      </w:r>
      <w:r>
        <w:rPr>
          <w:rFonts w:eastAsiaTheme="minorEastAsia"/>
          <w:lang w:val="en-CA"/>
        </w:rPr>
        <w:t xml:space="preserve"> </w:t>
      </w:r>
      <w:r w:rsidRPr="0248B475">
        <w:rPr>
          <w:lang w:val="en-CA"/>
        </w:rPr>
        <w:t>undergraduate degree</w:t>
      </w:r>
      <w:r>
        <w:rPr>
          <w:lang w:val="en-CA"/>
        </w:rPr>
        <w:t xml:space="preserve"> or</w:t>
      </w:r>
      <w:r>
        <w:rPr>
          <w:rFonts w:eastAsiaTheme="minorEastAsia"/>
          <w:lang w:val="en-CA"/>
        </w:rPr>
        <w:t xml:space="preserve"> </w:t>
      </w:r>
      <w:r w:rsidRPr="0248B475">
        <w:rPr>
          <w:lang w:val="en-CA"/>
        </w:rPr>
        <w:t xml:space="preserve">training as a </w:t>
      </w:r>
      <w:r>
        <w:rPr>
          <w:lang w:val="en-CA"/>
        </w:rPr>
        <w:t>s</w:t>
      </w:r>
      <w:r w:rsidRPr="0248B475">
        <w:rPr>
          <w:lang w:val="en-CA"/>
        </w:rPr>
        <w:t>peech</w:t>
      </w:r>
      <w:r>
        <w:rPr>
          <w:lang w:val="en-CA"/>
        </w:rPr>
        <w:t xml:space="preserve"> l</w:t>
      </w:r>
      <w:r w:rsidRPr="0248B475">
        <w:rPr>
          <w:lang w:val="en-CA"/>
        </w:rPr>
        <w:t xml:space="preserve">anguage </w:t>
      </w:r>
      <w:r>
        <w:rPr>
          <w:lang w:val="en-CA"/>
        </w:rPr>
        <w:t>p</w:t>
      </w:r>
      <w:r w:rsidRPr="0248B475">
        <w:rPr>
          <w:lang w:val="en-CA"/>
        </w:rPr>
        <w:t>athologist</w:t>
      </w:r>
      <w:r>
        <w:rPr>
          <w:lang w:val="en-CA"/>
        </w:rPr>
        <w:t xml:space="preserve"> (SLP)</w:t>
      </w:r>
      <w:r w:rsidRPr="0248B475">
        <w:rPr>
          <w:lang w:val="en-CA"/>
        </w:rPr>
        <w:t xml:space="preserve"> or </w:t>
      </w:r>
      <w:r>
        <w:rPr>
          <w:lang w:val="en-CA"/>
        </w:rPr>
        <w:t>a</w:t>
      </w:r>
      <w:r w:rsidRPr="0248B475">
        <w:rPr>
          <w:lang w:val="en-CA"/>
        </w:rPr>
        <w:t xml:space="preserve">udiologist </w:t>
      </w:r>
      <w:r>
        <w:rPr>
          <w:lang w:val="en-CA"/>
        </w:rPr>
        <w:t>from a</w:t>
      </w:r>
      <w:r w:rsidRPr="0248B475">
        <w:rPr>
          <w:lang w:val="en-CA"/>
        </w:rPr>
        <w:t xml:space="preserve"> different country</w:t>
      </w:r>
      <w:r>
        <w:rPr>
          <w:lang w:val="en-CA"/>
        </w:rPr>
        <w:t xml:space="preserve"> than Canada</w:t>
      </w:r>
      <w:r w:rsidRPr="0248B475">
        <w:rPr>
          <w:lang w:val="en-CA"/>
        </w:rPr>
        <w:t>.</w:t>
      </w:r>
    </w:p>
    <w:p w14:paraId="3244A8C4" w14:textId="77777777" w:rsidR="00FF08CF" w:rsidRPr="005B2DA4" w:rsidRDefault="00FF08CF" w:rsidP="00FF08CF">
      <w:pPr>
        <w:rPr>
          <w:lang w:val="en-CA"/>
        </w:rPr>
      </w:pPr>
      <w:r w:rsidRPr="00211E66">
        <w:rPr>
          <w:lang w:val="en-CA"/>
        </w:rPr>
        <w:t xml:space="preserve">An OJT’s education or training may be concentrated in one area (e.g., B.A. in Linguistics) or may be geared toward a certain population (e.g., </w:t>
      </w:r>
      <w:r>
        <w:rPr>
          <w:lang w:val="en-CA"/>
        </w:rPr>
        <w:t>early childhood education (</w:t>
      </w:r>
      <w:r w:rsidRPr="00211E66">
        <w:rPr>
          <w:lang w:val="en-CA"/>
        </w:rPr>
        <w:t>ECE</w:t>
      </w:r>
      <w:r>
        <w:rPr>
          <w:lang w:val="en-CA"/>
        </w:rPr>
        <w:t>)</w:t>
      </w:r>
      <w:r w:rsidRPr="00211E66">
        <w:rPr>
          <w:lang w:val="en-CA"/>
        </w:rPr>
        <w:t xml:space="preserve"> diploma). OJTs </w:t>
      </w:r>
      <w:r>
        <w:rPr>
          <w:lang w:val="en-CA"/>
        </w:rPr>
        <w:t>are</w:t>
      </w:r>
      <w:r w:rsidRPr="00211E66">
        <w:rPr>
          <w:lang w:val="en-CA"/>
        </w:rPr>
        <w:t xml:space="preserve"> not specifically trained in the field of communication disorders</w:t>
      </w:r>
      <w:r>
        <w:rPr>
          <w:lang w:val="en-CA"/>
        </w:rPr>
        <w:t xml:space="preserve"> and support</w:t>
      </w:r>
      <w:r w:rsidRPr="00211E66">
        <w:rPr>
          <w:lang w:val="en-CA"/>
        </w:rPr>
        <w:t>.</w:t>
      </w:r>
      <w:r>
        <w:rPr>
          <w:lang w:val="en-CA"/>
        </w:rPr>
        <w:t xml:space="preserve"> (CDAAC</w:t>
      </w:r>
      <w:r>
        <w:t>, n.d.</w:t>
      </w:r>
      <w:r w:rsidRPr="002128C8">
        <w:t>)</w:t>
      </w:r>
      <w:r w:rsidRPr="005B2DA4">
        <w:rPr>
          <w:lang w:val="en-CA"/>
        </w:rPr>
        <w:t xml:space="preserve"> </w:t>
      </w:r>
    </w:p>
    <w:p w14:paraId="0F0B2DCA" w14:textId="77777777" w:rsidR="00FF08CF" w:rsidRDefault="00FF08CF" w:rsidP="00FF08CF">
      <w:pPr>
        <w:pStyle w:val="Heading2"/>
      </w:pPr>
      <w:bookmarkStart w:id="51" w:name="_Toc130883349"/>
      <w:r>
        <w:t>Perseveration</w:t>
      </w:r>
      <w:bookmarkEnd w:id="51"/>
    </w:p>
    <w:p w14:paraId="3AE855E8" w14:textId="77777777" w:rsidR="00FF08CF" w:rsidRPr="002128C8" w:rsidRDefault="00FF08CF" w:rsidP="00FF08CF">
      <w:r w:rsidRPr="00676683">
        <w:rPr>
          <w:lang w:val="en-CA"/>
        </w:rPr>
        <w:t xml:space="preserve">Perseveration is when someone “gets stuck” on a topic or an idea. </w:t>
      </w:r>
      <w:r>
        <w:rPr>
          <w:lang w:val="en-CA"/>
        </w:rPr>
        <w:t>I</w:t>
      </w:r>
      <w:r w:rsidRPr="00676683">
        <w:rPr>
          <w:lang w:val="en-CA"/>
        </w:rPr>
        <w:t xml:space="preserve">t </w:t>
      </w:r>
      <w:r>
        <w:rPr>
          <w:lang w:val="en-CA"/>
        </w:rPr>
        <w:t>is a term often associated with Autism, but it can also be a symptom of a brain injury, ADHD, and is sometimes present for people with Aphasia</w:t>
      </w:r>
      <w:r w:rsidRPr="00676683">
        <w:rPr>
          <w:lang w:val="en-CA"/>
        </w:rPr>
        <w:t>.</w:t>
      </w:r>
      <w:r>
        <w:rPr>
          <w:lang w:val="en-CA"/>
        </w:rPr>
        <w:t xml:space="preserve"> </w:t>
      </w:r>
      <w:r w:rsidRPr="00676683">
        <w:rPr>
          <w:lang w:val="en-CA"/>
        </w:rPr>
        <w:t xml:space="preserve">People who perseverate often say the same thing or behave in the same way repeatedly. </w:t>
      </w:r>
      <w:r>
        <w:rPr>
          <w:lang w:val="en-CA"/>
        </w:rPr>
        <w:t>T</w:t>
      </w:r>
      <w:r w:rsidRPr="00676683">
        <w:rPr>
          <w:lang w:val="en-CA"/>
        </w:rPr>
        <w:t xml:space="preserve">hey can get </w:t>
      </w:r>
      <w:r>
        <w:rPr>
          <w:lang w:val="en-CA"/>
        </w:rPr>
        <w:t xml:space="preserve">also get </w:t>
      </w:r>
      <w:r w:rsidRPr="00676683">
        <w:rPr>
          <w:lang w:val="en-CA"/>
        </w:rPr>
        <w:t>stuck on their emotions, actions, and thoughts.</w:t>
      </w:r>
      <w:r>
        <w:rPr>
          <w:lang w:val="en-CA"/>
        </w:rPr>
        <w:t xml:space="preserve"> </w:t>
      </w:r>
      <w:r>
        <w:t xml:space="preserve">(Morin, n.d.; </w:t>
      </w:r>
      <w:r w:rsidRPr="001E30DE">
        <w:rPr>
          <w:i/>
          <w:iCs/>
        </w:rPr>
        <w:t>Wikipedia</w:t>
      </w:r>
      <w:r>
        <w:t>, 2023</w:t>
      </w:r>
      <w:r w:rsidRPr="002128C8">
        <w:t>)</w:t>
      </w:r>
    </w:p>
    <w:p w14:paraId="7E346F9B" w14:textId="77777777" w:rsidR="00FF08CF" w:rsidRDefault="00FF08CF" w:rsidP="00FF08CF">
      <w:pPr>
        <w:pStyle w:val="Heading2"/>
      </w:pPr>
      <w:bookmarkStart w:id="52" w:name="_Prosody"/>
      <w:bookmarkStart w:id="53" w:name="_Toc130883350"/>
      <w:bookmarkEnd w:id="52"/>
      <w:r>
        <w:t>Prosody</w:t>
      </w:r>
      <w:bookmarkEnd w:id="53"/>
    </w:p>
    <w:p w14:paraId="3CAA94B4" w14:textId="77777777" w:rsidR="00FF08CF" w:rsidRPr="003D14A5" w:rsidRDefault="00FF08CF" w:rsidP="00FF08CF">
      <w:pPr>
        <w:rPr>
          <w:lang w:val="en-CA"/>
        </w:rPr>
      </w:pPr>
      <w:r>
        <w:rPr>
          <w:lang w:val="en-CA"/>
        </w:rPr>
        <w:t>Prosody is the patterns, rhythms, and intonations in spoken language.</w:t>
      </w:r>
    </w:p>
    <w:p w14:paraId="77179FEB" w14:textId="77777777" w:rsidR="00FF08CF" w:rsidRDefault="00FF08CF" w:rsidP="00FF08CF">
      <w:pPr>
        <w:pStyle w:val="Heading2"/>
      </w:pPr>
      <w:bookmarkStart w:id="54" w:name="_Toc130883351"/>
      <w:r>
        <w:lastRenderedPageBreak/>
        <w:t>Personal communication boards</w:t>
      </w:r>
      <w:bookmarkEnd w:id="54"/>
      <w:r>
        <w:t xml:space="preserve"> </w:t>
      </w:r>
    </w:p>
    <w:p w14:paraId="605EF51A" w14:textId="77777777" w:rsidR="00FF08CF" w:rsidRDefault="00FF08CF" w:rsidP="00FF08CF">
      <w:bookmarkStart w:id="55" w:name="_Psychogenic_Aphonia"/>
      <w:bookmarkEnd w:id="55"/>
      <w:r>
        <w:t>A communication board is a device that displays photos, symbols, or illustrations to help people with limited language skills express themselves. The user can gesture, point to, or blink at images to communicate with others.</w:t>
      </w:r>
    </w:p>
    <w:p w14:paraId="35EDD4AA" w14:textId="77777777" w:rsidR="00FF08CF" w:rsidRDefault="00FF08CF" w:rsidP="00FF08CF">
      <w:r>
        <w:t>Communication boards are one type of augmentative or alternative communication (AAC) device. They can be simple, handmade boards or computerized programs. They can be useful in schools, homes, healthcare environments, or any community setting. (</w:t>
      </w:r>
      <w:r w:rsidRPr="007755AF">
        <w:rPr>
          <w:rFonts w:eastAsia="Segoe UI"/>
        </w:rPr>
        <w:t>Healthline</w:t>
      </w:r>
      <w:r>
        <w:t>, 2020)</w:t>
      </w:r>
    </w:p>
    <w:p w14:paraId="00045F05" w14:textId="77777777" w:rsidR="00FF08CF" w:rsidRDefault="00FF08CF" w:rsidP="00FF08CF">
      <w:pPr>
        <w:pStyle w:val="Heading2"/>
      </w:pPr>
      <w:bookmarkStart w:id="56" w:name="_Toc130883352"/>
      <w:r w:rsidRPr="547176DC">
        <w:t>Preferred Communication Method</w:t>
      </w:r>
      <w:bookmarkEnd w:id="56"/>
    </w:p>
    <w:p w14:paraId="42BDED73" w14:textId="77777777" w:rsidR="00FF08CF" w:rsidRDefault="00FF08CF" w:rsidP="00FF08CF">
      <w:r w:rsidRPr="547176DC">
        <w:t>Refers to the person’s preference in using their communication methods in a specific situation. For example, in some situations, a person may prefer to use a letter board or answer yes and no questions rather than using their speech generating communication device.</w:t>
      </w:r>
      <w:r>
        <w:t xml:space="preserve"> (CDAC, </w:t>
      </w:r>
      <w:proofErr w:type="spellStart"/>
      <w:r>
        <w:t>n.d.e</w:t>
      </w:r>
      <w:proofErr w:type="spellEnd"/>
      <w:r>
        <w:t>)</w:t>
      </w:r>
    </w:p>
    <w:p w14:paraId="0B4B3C2F" w14:textId="77777777" w:rsidR="00FF08CF" w:rsidRPr="00356011" w:rsidRDefault="00FF08CF" w:rsidP="00FF08CF">
      <w:pPr>
        <w:pStyle w:val="Heading2"/>
      </w:pPr>
      <w:bookmarkStart w:id="57" w:name="_Toc130883353"/>
      <w:r>
        <w:t>Psychogenic Aphonia</w:t>
      </w:r>
      <w:bookmarkEnd w:id="57"/>
    </w:p>
    <w:p w14:paraId="60508B86" w14:textId="77777777" w:rsidR="00FF08CF" w:rsidRDefault="00FF08CF" w:rsidP="00FF08CF">
      <w:pPr>
        <w:rPr>
          <w:rFonts w:asciiTheme="majorHAnsi" w:eastAsiaTheme="majorEastAsia" w:hAnsiTheme="majorHAnsi" w:cstheme="majorBidi"/>
          <w:color w:val="2F5496" w:themeColor="accent1" w:themeShade="BF"/>
          <w:sz w:val="32"/>
          <w:szCs w:val="32"/>
          <w:lang w:val="en-CA"/>
        </w:rPr>
      </w:pPr>
      <w:r w:rsidRPr="00356011">
        <w:t xml:space="preserve">Psychogenic aphonia is loss of voice due to emotional or psychological stress. </w:t>
      </w:r>
      <w:r>
        <w:br w:type="page"/>
      </w:r>
    </w:p>
    <w:p w14:paraId="0D057337" w14:textId="77777777" w:rsidR="00FF08CF" w:rsidRDefault="00FF08CF" w:rsidP="00FF08CF">
      <w:pPr>
        <w:pStyle w:val="Heading1"/>
      </w:pPr>
      <w:bookmarkStart w:id="58" w:name="_Toc130883354"/>
      <w:r>
        <w:lastRenderedPageBreak/>
        <w:t>Works Cited</w:t>
      </w:r>
      <w:bookmarkEnd w:id="58"/>
    </w:p>
    <w:p w14:paraId="2521CF29" w14:textId="77777777" w:rsidR="00FF08CF" w:rsidRDefault="00FF08CF" w:rsidP="00FF08CF">
      <w:pPr>
        <w:pStyle w:val="Citation"/>
      </w:pPr>
      <w:r>
        <w:t xml:space="preserve">Abbot, A. (2022, August 26). </w:t>
      </w:r>
      <w:r w:rsidRPr="38B6119B">
        <w:rPr>
          <w:i/>
          <w:iCs/>
        </w:rPr>
        <w:t xml:space="preserve">Communication access project guided interview. </w:t>
      </w:r>
      <w:r w:rsidRPr="003668B3">
        <w:t>Personal</w:t>
      </w:r>
      <w:r>
        <w:t xml:space="preserve"> correspondence</w:t>
      </w:r>
    </w:p>
    <w:p w14:paraId="1D152AFE" w14:textId="77777777" w:rsidR="00FF08CF" w:rsidRPr="006965D0" w:rsidRDefault="00FF08CF" w:rsidP="00FF08CF">
      <w:pPr>
        <w:pStyle w:val="NormalWeb"/>
        <w:ind w:left="567" w:hanging="567"/>
        <w:rPr>
          <w:rFonts w:asciiTheme="minorHAnsi" w:hAnsiTheme="minorHAnsi" w:cstheme="minorBidi"/>
          <w:sz w:val="22"/>
          <w:szCs w:val="22"/>
        </w:rPr>
      </w:pPr>
      <w:r w:rsidRPr="041887DA">
        <w:rPr>
          <w:rFonts w:asciiTheme="minorHAnsi" w:hAnsiTheme="minorHAnsi" w:cstheme="minorBidi"/>
          <w:sz w:val="22"/>
          <w:szCs w:val="22"/>
        </w:rPr>
        <w:t>ABI Research Lab</w:t>
      </w:r>
      <w:r>
        <w:rPr>
          <w:rFonts w:asciiTheme="minorHAnsi" w:hAnsiTheme="minorHAnsi" w:cstheme="minorBidi"/>
          <w:sz w:val="22"/>
          <w:szCs w:val="22"/>
        </w:rPr>
        <w:t>.</w:t>
      </w:r>
      <w:r w:rsidRPr="00CE5F26">
        <w:rPr>
          <w:rFonts w:asciiTheme="minorHAnsi" w:hAnsiTheme="minorHAnsi" w:cstheme="minorBidi"/>
          <w:sz w:val="22"/>
          <w:szCs w:val="22"/>
        </w:rPr>
        <w:t xml:space="preserve"> </w:t>
      </w:r>
      <w:r w:rsidRPr="041887DA">
        <w:rPr>
          <w:rFonts w:asciiTheme="minorHAnsi" w:hAnsiTheme="minorHAnsi" w:cstheme="minorBidi"/>
          <w:sz w:val="22"/>
          <w:szCs w:val="22"/>
        </w:rPr>
        <w:t xml:space="preserve">(n.d.). </w:t>
      </w:r>
      <w:r w:rsidRPr="041887DA">
        <w:rPr>
          <w:rFonts w:asciiTheme="minorHAnsi" w:hAnsiTheme="minorHAnsi" w:cstheme="minorBidi"/>
          <w:i/>
          <w:sz w:val="22"/>
          <w:szCs w:val="22"/>
        </w:rPr>
        <w:t>Communication after brain injury</w:t>
      </w:r>
      <w:r w:rsidRPr="041887DA">
        <w:rPr>
          <w:rFonts w:asciiTheme="minorHAnsi" w:hAnsiTheme="minorHAnsi" w:cstheme="minorBidi"/>
          <w:sz w:val="22"/>
          <w:szCs w:val="22"/>
        </w:rPr>
        <w:t xml:space="preserve">. Abused </w:t>
      </w:r>
      <w:r>
        <w:rPr>
          <w:rFonts w:asciiTheme="minorHAnsi" w:hAnsiTheme="minorHAnsi" w:cstheme="minorBidi"/>
          <w:sz w:val="22"/>
          <w:szCs w:val="22"/>
        </w:rPr>
        <w:t>and</w:t>
      </w:r>
      <w:r w:rsidRPr="041887DA">
        <w:rPr>
          <w:rFonts w:asciiTheme="minorHAnsi" w:hAnsiTheme="minorHAnsi" w:cstheme="minorBidi"/>
          <w:sz w:val="22"/>
          <w:szCs w:val="22"/>
        </w:rPr>
        <w:t xml:space="preserve"> Brain Injured. Retrieved January 18, 2023, from </w:t>
      </w:r>
      <w:hyperlink r:id="rId27">
        <w:r w:rsidRPr="005A40E8">
          <w:rPr>
            <w:rFonts w:asciiTheme="minorHAnsi" w:hAnsiTheme="minorHAnsi" w:cstheme="minorBidi"/>
            <w:sz w:val="22"/>
            <w:szCs w:val="22"/>
          </w:rPr>
          <w:t>https://abitoolkit.ca/service-provision/communication-after-brain-injury/</w:t>
        </w:r>
      </w:hyperlink>
    </w:p>
    <w:p w14:paraId="501F169B" w14:textId="77777777" w:rsidR="00FF08CF" w:rsidRPr="00831060" w:rsidRDefault="00FF08CF" w:rsidP="00FF08CF">
      <w:pPr>
        <w:pStyle w:val="Citation"/>
        <w:rPr>
          <w:rFonts w:ascii="Times New Roman" w:hAnsi="Times New Roman" w:cs="Times New Roman"/>
          <w:sz w:val="24"/>
          <w:szCs w:val="24"/>
        </w:rPr>
      </w:pPr>
      <w:r w:rsidRPr="00B34990">
        <w:t>Ableism.</w:t>
      </w:r>
      <w:r>
        <w:t xml:space="preserve"> (2023, February 8). In </w:t>
      </w:r>
      <w:r w:rsidRPr="00B34990">
        <w:rPr>
          <w:i/>
          <w:iCs/>
        </w:rPr>
        <w:t>Wikipedia</w:t>
      </w:r>
      <w:r>
        <w:t xml:space="preserve">. </w:t>
      </w:r>
      <w:hyperlink r:id="rId28" w:history="1">
        <w:r w:rsidRPr="008976F4">
          <w:rPr>
            <w:rStyle w:val="Hyperlink"/>
          </w:rPr>
          <w:t>https://en.wikipedia.org/wiki/Ableism</w:t>
        </w:r>
      </w:hyperlink>
    </w:p>
    <w:p w14:paraId="53B32B53" w14:textId="77777777" w:rsidR="00FF08CF" w:rsidRDefault="00FF08CF" w:rsidP="00FF08CF">
      <w:pPr>
        <w:pStyle w:val="Citation"/>
      </w:pPr>
      <w:r>
        <w:t xml:space="preserve">Alberta Civil Liberties Research Centre. (n.d.). </w:t>
      </w:r>
      <w:r>
        <w:rPr>
          <w:i/>
          <w:iCs/>
        </w:rPr>
        <w:t>Access to justice and persons with disabilities</w:t>
      </w:r>
      <w:r>
        <w:t xml:space="preserve">. Retrieved February 1, 2023, from </w:t>
      </w:r>
      <w:proofErr w:type="gramStart"/>
      <w:r w:rsidRPr="009E4FF0">
        <w:t>https://www.aclrc.com/access-to-justice-persons-with-disabilities</w:t>
      </w:r>
      <w:proofErr w:type="gramEnd"/>
    </w:p>
    <w:p w14:paraId="1B91E207" w14:textId="77777777" w:rsidR="00FF08CF" w:rsidRPr="00043F61" w:rsidRDefault="00FF08CF" w:rsidP="00FF08CF">
      <w:pPr>
        <w:pStyle w:val="NormalWeb"/>
        <w:ind w:left="567" w:hanging="567"/>
        <w:rPr>
          <w:rFonts w:asciiTheme="minorHAnsi" w:hAnsiTheme="minorHAnsi" w:cstheme="minorBidi"/>
          <w:sz w:val="22"/>
          <w:szCs w:val="22"/>
        </w:rPr>
      </w:pPr>
      <w:r w:rsidRPr="00043F61">
        <w:rPr>
          <w:rFonts w:asciiTheme="minorHAnsi" w:hAnsiTheme="minorHAnsi" w:cstheme="minorBidi"/>
          <w:sz w:val="22"/>
          <w:szCs w:val="22"/>
        </w:rPr>
        <w:t>ALS Society of Canada. (</w:t>
      </w:r>
      <w:r>
        <w:rPr>
          <w:rFonts w:asciiTheme="minorHAnsi" w:hAnsiTheme="minorHAnsi" w:cstheme="minorBidi"/>
          <w:sz w:val="22"/>
          <w:szCs w:val="22"/>
        </w:rPr>
        <w:t>n.d.</w:t>
      </w:r>
      <w:r w:rsidRPr="00043F61">
        <w:rPr>
          <w:rFonts w:asciiTheme="minorHAnsi" w:hAnsiTheme="minorHAnsi" w:cstheme="minorBidi"/>
          <w:sz w:val="22"/>
          <w:szCs w:val="22"/>
        </w:rPr>
        <w:t xml:space="preserve">). </w:t>
      </w:r>
      <w:r w:rsidRPr="00043F61">
        <w:rPr>
          <w:rFonts w:asciiTheme="minorHAnsi" w:hAnsiTheme="minorHAnsi" w:cstheme="minorBidi"/>
          <w:i/>
          <w:sz w:val="22"/>
          <w:szCs w:val="22"/>
        </w:rPr>
        <w:t>What is A</w:t>
      </w:r>
      <w:r>
        <w:rPr>
          <w:rFonts w:asciiTheme="minorHAnsi" w:hAnsiTheme="minorHAnsi" w:cstheme="minorBidi"/>
          <w:i/>
          <w:sz w:val="22"/>
          <w:szCs w:val="22"/>
        </w:rPr>
        <w:t>LS</w:t>
      </w:r>
      <w:r w:rsidRPr="00043F61">
        <w:rPr>
          <w:rFonts w:asciiTheme="minorHAnsi" w:hAnsiTheme="minorHAnsi" w:cstheme="minorBidi"/>
          <w:i/>
          <w:sz w:val="22"/>
          <w:szCs w:val="22"/>
        </w:rPr>
        <w:t>?</w:t>
      </w:r>
      <w:r w:rsidRPr="00043F61">
        <w:rPr>
          <w:rFonts w:asciiTheme="minorHAnsi" w:hAnsiTheme="minorHAnsi" w:cstheme="minorBidi"/>
          <w:sz w:val="22"/>
          <w:szCs w:val="22"/>
        </w:rPr>
        <w:t xml:space="preserve"> Retrieved January 18, 2023, from </w:t>
      </w:r>
      <w:hyperlink r:id="rId29">
        <w:r w:rsidRPr="00043F61">
          <w:rPr>
            <w:rFonts w:asciiTheme="minorHAnsi" w:hAnsiTheme="minorHAnsi" w:cstheme="minorBidi"/>
            <w:sz w:val="22"/>
            <w:szCs w:val="22"/>
          </w:rPr>
          <w:t>https://als.ca/what-is-als/</w:t>
        </w:r>
      </w:hyperlink>
      <w:r w:rsidRPr="00043F61">
        <w:rPr>
          <w:rFonts w:asciiTheme="minorHAnsi" w:hAnsiTheme="minorHAnsi" w:cstheme="minorBidi"/>
          <w:sz w:val="22"/>
          <w:szCs w:val="22"/>
        </w:rPr>
        <w:t xml:space="preserve"> </w:t>
      </w:r>
    </w:p>
    <w:p w14:paraId="4698D5F9" w14:textId="77777777" w:rsidR="00FF08CF" w:rsidRPr="00043F61" w:rsidRDefault="00FF08CF" w:rsidP="00FF08CF">
      <w:pPr>
        <w:pStyle w:val="Citation"/>
        <w:rPr>
          <w:rFonts w:ascii="Times New Roman" w:hAnsi="Times New Roman" w:cs="Times New Roman"/>
          <w:sz w:val="24"/>
          <w:szCs w:val="24"/>
        </w:rPr>
      </w:pPr>
      <w:r w:rsidRPr="00043F61">
        <w:t xml:space="preserve">Aphasia </w:t>
      </w:r>
      <w:r>
        <w:t>I</w:t>
      </w:r>
      <w:r w:rsidRPr="00043F61">
        <w:t xml:space="preserve">nstitute. </w:t>
      </w:r>
      <w:r>
        <w:t xml:space="preserve">(n.d.). </w:t>
      </w:r>
      <w:r w:rsidRPr="00043F61">
        <w:rPr>
          <w:i/>
        </w:rPr>
        <w:t xml:space="preserve">What is </w:t>
      </w:r>
      <w:r>
        <w:rPr>
          <w:i/>
        </w:rPr>
        <w:t>a</w:t>
      </w:r>
      <w:r w:rsidRPr="00043F61">
        <w:rPr>
          <w:i/>
        </w:rPr>
        <w:t>phasia?</w:t>
      </w:r>
      <w:r w:rsidRPr="00043F61">
        <w:t xml:space="preserve"> Retrieved February 22, 2023, from </w:t>
      </w:r>
      <w:hyperlink r:id="rId30" w:history="1">
        <w:r w:rsidRPr="00043F61">
          <w:rPr>
            <w:rStyle w:val="Hyperlink"/>
          </w:rPr>
          <w:t>https://www.a</w:t>
        </w:r>
        <w:bookmarkStart w:id="59" w:name="_Hlt130838234"/>
        <w:bookmarkStart w:id="60" w:name="_Hlt130838235"/>
        <w:r w:rsidRPr="00043F61">
          <w:rPr>
            <w:rStyle w:val="Hyperlink"/>
          </w:rPr>
          <w:t>p</w:t>
        </w:r>
        <w:bookmarkEnd w:id="59"/>
        <w:bookmarkEnd w:id="60"/>
        <w:r w:rsidRPr="00043F61">
          <w:rPr>
            <w:rStyle w:val="Hyperlink"/>
          </w:rPr>
          <w:t>hasia.ca/</w:t>
        </w:r>
      </w:hyperlink>
      <w:r w:rsidRPr="00043F61">
        <w:t xml:space="preserve">  </w:t>
      </w:r>
    </w:p>
    <w:p w14:paraId="70558A78" w14:textId="77777777" w:rsidR="00FF08CF" w:rsidRPr="00581DD4" w:rsidRDefault="00FF08CF" w:rsidP="00FF08CF">
      <w:pPr>
        <w:pStyle w:val="Citation"/>
      </w:pPr>
      <w:r w:rsidRPr="00581DD4">
        <w:t xml:space="preserve">American Speech-Language-Hearing Association. (n.d.). </w:t>
      </w:r>
      <w:r w:rsidRPr="00341D67">
        <w:rPr>
          <w:i/>
          <w:iCs/>
        </w:rPr>
        <w:t xml:space="preserve">Dysarthria in </w:t>
      </w:r>
      <w:r>
        <w:rPr>
          <w:i/>
          <w:iCs/>
        </w:rPr>
        <w:t>a</w:t>
      </w:r>
      <w:r w:rsidRPr="00341D67">
        <w:rPr>
          <w:i/>
          <w:iCs/>
        </w:rPr>
        <w:t>dults</w:t>
      </w:r>
      <w:r w:rsidRPr="00581DD4">
        <w:t xml:space="preserve">. Retrieved February 8, 2023, from </w:t>
      </w:r>
      <w:hyperlink r:id="rId31" w:history="1">
        <w:r w:rsidRPr="008976F4">
          <w:rPr>
            <w:rStyle w:val="Hyperlink"/>
          </w:rPr>
          <w:t>https://www.asha.org/practice-portal/clinical-topics/dysarthria-in-adults/</w:t>
        </w:r>
      </w:hyperlink>
      <w:r>
        <w:t xml:space="preserve"> </w:t>
      </w:r>
    </w:p>
    <w:p w14:paraId="1CAE15B5" w14:textId="77777777" w:rsidR="00FF08CF" w:rsidRDefault="00FF08CF" w:rsidP="00FF08CF">
      <w:pPr>
        <w:pStyle w:val="Citation"/>
        <w:rPr>
          <w:rFonts w:eastAsia="Segoe UI"/>
        </w:rPr>
      </w:pPr>
      <w:proofErr w:type="spellStart"/>
      <w:r w:rsidRPr="00581DD4">
        <w:rPr>
          <w:rFonts w:eastAsia="Segoe UI"/>
        </w:rPr>
        <w:t>AssistiveWare</w:t>
      </w:r>
      <w:proofErr w:type="spellEnd"/>
      <w:r>
        <w:rPr>
          <w:rFonts w:eastAsia="Segoe UI"/>
        </w:rPr>
        <w:t>.</w:t>
      </w:r>
      <w:r w:rsidRPr="00581DD4">
        <w:rPr>
          <w:rFonts w:eastAsia="Segoe UI"/>
        </w:rPr>
        <w:t xml:space="preserve"> </w:t>
      </w:r>
      <w:r>
        <w:rPr>
          <w:rFonts w:eastAsia="Segoe UI"/>
        </w:rPr>
        <w:t xml:space="preserve">(2023). </w:t>
      </w:r>
      <w:r w:rsidRPr="00C11CB5">
        <w:rPr>
          <w:rFonts w:eastAsia="Segoe UI"/>
          <w:i/>
        </w:rPr>
        <w:t xml:space="preserve">What </w:t>
      </w:r>
      <w:r>
        <w:rPr>
          <w:rFonts w:eastAsia="Segoe UI"/>
          <w:i/>
          <w:iCs/>
        </w:rPr>
        <w:t>i</w:t>
      </w:r>
      <w:r w:rsidRPr="00C11CB5">
        <w:rPr>
          <w:rFonts w:eastAsia="Segoe UI"/>
          <w:i/>
          <w:iCs/>
        </w:rPr>
        <w:t>s</w:t>
      </w:r>
      <w:r w:rsidRPr="00C11CB5">
        <w:rPr>
          <w:rFonts w:eastAsia="Segoe UI"/>
          <w:i/>
        </w:rPr>
        <w:t xml:space="preserve"> AAC?</w:t>
      </w:r>
      <w:r w:rsidRPr="00581DD4">
        <w:rPr>
          <w:rFonts w:eastAsia="Segoe UI"/>
        </w:rPr>
        <w:t xml:space="preserve"> </w:t>
      </w:r>
      <w:hyperlink r:id="rId32">
        <w:r w:rsidRPr="7C1B928F">
          <w:rPr>
            <w:rStyle w:val="Hyperlink"/>
            <w:rFonts w:eastAsia="Segoe UI"/>
          </w:rPr>
          <w:t>https://www.assistiveware.com/learn-aac/what-is-aac</w:t>
        </w:r>
      </w:hyperlink>
    </w:p>
    <w:p w14:paraId="5D837AD2" w14:textId="77777777" w:rsidR="00FF08CF" w:rsidRDefault="00FF08CF" w:rsidP="00FF08CF">
      <w:pPr>
        <w:pStyle w:val="Citation"/>
      </w:pPr>
      <w:proofErr w:type="spellStart"/>
      <w:r>
        <w:t>Balintec</w:t>
      </w:r>
      <w:proofErr w:type="spellEnd"/>
      <w:r>
        <w:t xml:space="preserve">, V. (2022, September 9). </w:t>
      </w:r>
      <w:r w:rsidRPr="005A1706">
        <w:rPr>
          <w:i/>
          <w:iCs/>
        </w:rPr>
        <w:t>She flew on Air Canada to an accessibility conference. She landed with a damaged wheelchair.</w:t>
      </w:r>
      <w:r>
        <w:t xml:space="preserve"> </w:t>
      </w:r>
      <w:r w:rsidRPr="005A1706">
        <w:t>CBC</w:t>
      </w:r>
      <w:r>
        <w:t xml:space="preserve"> News</w:t>
      </w:r>
      <w:r w:rsidRPr="005A1706">
        <w:t>.</w:t>
      </w:r>
      <w:r>
        <w:t xml:space="preserve"> Retrieved </w:t>
      </w:r>
      <w:r w:rsidRPr="009E20F0">
        <w:t>February</w:t>
      </w:r>
      <w:r>
        <w:t xml:space="preserve"> 1, 2023, from </w:t>
      </w:r>
      <w:hyperlink r:id="rId33" w:history="1">
        <w:r w:rsidRPr="005A40E8">
          <w:t>https://www.cbc.ca/news/canada/toronto/wheelchair-broken-air-canada-flight-1.6578203</w:t>
        </w:r>
      </w:hyperlink>
    </w:p>
    <w:p w14:paraId="180BC1BA" w14:textId="77777777" w:rsidR="00FF08CF" w:rsidRPr="00411EA3" w:rsidRDefault="00FF08CF" w:rsidP="00FF08CF">
      <w:pPr>
        <w:pStyle w:val="NormalWeb"/>
        <w:ind w:left="567" w:hanging="567"/>
        <w:rPr>
          <w:rFonts w:asciiTheme="minorHAnsi" w:hAnsiTheme="minorHAnsi" w:cstheme="minorBidi"/>
          <w:sz w:val="22"/>
          <w:szCs w:val="22"/>
        </w:rPr>
      </w:pPr>
      <w:proofErr w:type="spellStart"/>
      <w:r w:rsidRPr="100EA5B3">
        <w:rPr>
          <w:rFonts w:asciiTheme="minorHAnsi" w:hAnsiTheme="minorHAnsi" w:cstheme="minorBidi"/>
          <w:sz w:val="22"/>
          <w:szCs w:val="22"/>
        </w:rPr>
        <w:t>Buchel</w:t>
      </w:r>
      <w:proofErr w:type="spellEnd"/>
      <w:r w:rsidRPr="549403EE">
        <w:rPr>
          <w:rFonts w:asciiTheme="minorHAnsi" w:hAnsiTheme="minorHAnsi" w:cstheme="minorBidi"/>
          <w:sz w:val="22"/>
          <w:szCs w:val="22"/>
        </w:rPr>
        <w:t xml:space="preserve">, </w:t>
      </w:r>
      <w:r w:rsidRPr="77E619F5">
        <w:rPr>
          <w:rFonts w:asciiTheme="minorHAnsi" w:hAnsiTheme="minorHAnsi" w:cstheme="minorBidi"/>
          <w:sz w:val="22"/>
          <w:szCs w:val="22"/>
        </w:rPr>
        <w:t>C</w:t>
      </w:r>
      <w:r w:rsidRPr="549403EE">
        <w:rPr>
          <w:rFonts w:asciiTheme="minorHAnsi" w:hAnsiTheme="minorHAnsi" w:cstheme="minorBidi"/>
          <w:sz w:val="22"/>
          <w:szCs w:val="22"/>
        </w:rPr>
        <w:t xml:space="preserve">. (2022, </w:t>
      </w:r>
      <w:r w:rsidRPr="039CBA47">
        <w:rPr>
          <w:rFonts w:asciiTheme="minorHAnsi" w:hAnsiTheme="minorHAnsi" w:cstheme="minorBidi"/>
          <w:sz w:val="22"/>
          <w:szCs w:val="22"/>
        </w:rPr>
        <w:t xml:space="preserve">July </w:t>
      </w:r>
      <w:r w:rsidRPr="782BA85C">
        <w:rPr>
          <w:rFonts w:asciiTheme="minorHAnsi" w:hAnsiTheme="minorHAnsi" w:cstheme="minorBidi"/>
          <w:sz w:val="22"/>
          <w:szCs w:val="22"/>
        </w:rPr>
        <w:t>27</w:t>
      </w:r>
      <w:r w:rsidRPr="039CBA47">
        <w:rPr>
          <w:rFonts w:asciiTheme="minorHAnsi" w:hAnsiTheme="minorHAnsi" w:cstheme="minorBidi"/>
          <w:sz w:val="22"/>
          <w:szCs w:val="22"/>
        </w:rPr>
        <w:t>).</w:t>
      </w:r>
      <w:r w:rsidRPr="549403EE">
        <w:rPr>
          <w:rFonts w:asciiTheme="minorHAnsi" w:hAnsiTheme="minorHAnsi" w:cstheme="minorBidi"/>
          <w:sz w:val="22"/>
          <w:szCs w:val="22"/>
        </w:rPr>
        <w:t xml:space="preserve"> </w:t>
      </w:r>
      <w:r w:rsidRPr="549403EE">
        <w:rPr>
          <w:rFonts w:asciiTheme="minorHAnsi" w:hAnsiTheme="minorHAnsi" w:cstheme="minorBidi"/>
          <w:i/>
          <w:iCs/>
          <w:sz w:val="22"/>
          <w:szCs w:val="22"/>
        </w:rPr>
        <w:t>Communication access project guided interview</w:t>
      </w:r>
      <w:r w:rsidRPr="549403EE">
        <w:rPr>
          <w:rFonts w:asciiTheme="minorHAnsi" w:hAnsiTheme="minorHAnsi" w:cstheme="minorBidi"/>
          <w:sz w:val="22"/>
          <w:szCs w:val="22"/>
        </w:rPr>
        <w:t xml:space="preserve">. </w:t>
      </w:r>
      <w:r w:rsidRPr="4E1713F6">
        <w:rPr>
          <w:rFonts w:asciiTheme="minorHAnsi" w:hAnsiTheme="minorHAnsi" w:cstheme="minorBidi"/>
          <w:sz w:val="22"/>
          <w:szCs w:val="22"/>
        </w:rPr>
        <w:t>Personal</w:t>
      </w:r>
      <w:r>
        <w:rPr>
          <w:rFonts w:asciiTheme="minorHAnsi" w:hAnsiTheme="minorHAnsi" w:cstheme="minorBidi"/>
          <w:sz w:val="22"/>
          <w:szCs w:val="22"/>
        </w:rPr>
        <w:t xml:space="preserve"> correspondence</w:t>
      </w:r>
    </w:p>
    <w:p w14:paraId="1613C494" w14:textId="77777777" w:rsidR="00FF08CF" w:rsidRPr="00581DD4" w:rsidRDefault="00FF08CF" w:rsidP="00FF08CF">
      <w:pPr>
        <w:pStyle w:val="Citation"/>
      </w:pPr>
      <w:r w:rsidRPr="00830623">
        <w:rPr>
          <w:rFonts w:eastAsia="Segoe UI"/>
        </w:rPr>
        <w:t>Brain Injury Canada</w:t>
      </w:r>
      <w:r>
        <w:rPr>
          <w:rFonts w:eastAsia="Segoe UI"/>
        </w:rPr>
        <w:t>.</w:t>
      </w:r>
      <w:r w:rsidRPr="00830623">
        <w:rPr>
          <w:rFonts w:eastAsia="Segoe UI"/>
        </w:rPr>
        <w:t xml:space="preserve"> (2020). </w:t>
      </w:r>
      <w:r w:rsidRPr="00830623">
        <w:rPr>
          <w:rFonts w:eastAsia="Segoe UI"/>
          <w:i/>
          <w:iCs/>
        </w:rPr>
        <w:t>Statistics.</w:t>
      </w:r>
      <w:r w:rsidRPr="00830623">
        <w:rPr>
          <w:rFonts w:eastAsia="Segoe UI"/>
        </w:rPr>
        <w:t xml:space="preserve"> Retrieved February 23, 2023, from </w:t>
      </w:r>
      <w:hyperlink r:id="rId34" w:anchor=":~:text=TBI%20occurs%20at%20an%20annual,minutes%20in%20Canada%20[3" w:history="1">
        <w:r w:rsidRPr="009B6B5F">
          <w:rPr>
            <w:rStyle w:val="Hyperlink"/>
            <w:rFonts w:eastAsia="Segoe UI"/>
          </w:rPr>
          <w:t>https://braininjurycanada.ca/en/statistics/</w:t>
        </w:r>
      </w:hyperlink>
    </w:p>
    <w:p w14:paraId="0F692A99" w14:textId="77777777" w:rsidR="00FF08CF" w:rsidRPr="006965D0" w:rsidRDefault="00FF08CF" w:rsidP="00FF08CF">
      <w:pPr>
        <w:pStyle w:val="NormalWeb"/>
        <w:ind w:left="567" w:hanging="567"/>
        <w:rPr>
          <w:rFonts w:asciiTheme="minorHAnsi" w:hAnsiTheme="minorHAnsi" w:cstheme="minorBidi"/>
          <w:sz w:val="22"/>
          <w:szCs w:val="22"/>
        </w:rPr>
      </w:pPr>
      <w:r w:rsidRPr="041887DA">
        <w:rPr>
          <w:rFonts w:asciiTheme="minorHAnsi" w:hAnsiTheme="minorHAnsi" w:cstheme="minorBidi"/>
          <w:sz w:val="22"/>
          <w:szCs w:val="22"/>
        </w:rPr>
        <w:t>CAMH.</w:t>
      </w:r>
      <w:r w:rsidRPr="041887DA">
        <w:rPr>
          <w:rFonts w:asciiTheme="minorHAnsi" w:hAnsiTheme="minorHAnsi" w:cstheme="minorBidi"/>
          <w:i/>
          <w:sz w:val="22"/>
          <w:szCs w:val="22"/>
        </w:rPr>
        <w:t xml:space="preserve"> </w:t>
      </w:r>
      <w:r w:rsidRPr="041887DA">
        <w:rPr>
          <w:rFonts w:asciiTheme="minorHAnsi" w:hAnsiTheme="minorHAnsi" w:cstheme="minorBidi"/>
          <w:sz w:val="22"/>
          <w:szCs w:val="22"/>
        </w:rPr>
        <w:t xml:space="preserve">(n.d.). </w:t>
      </w:r>
      <w:r w:rsidRPr="041887DA">
        <w:rPr>
          <w:rFonts w:asciiTheme="minorHAnsi" w:hAnsiTheme="minorHAnsi" w:cstheme="minorBidi"/>
          <w:i/>
          <w:sz w:val="22"/>
          <w:szCs w:val="22"/>
        </w:rPr>
        <w:t xml:space="preserve">Fetal alcohol spectrum disorders </w:t>
      </w:r>
      <w:r>
        <w:rPr>
          <w:rFonts w:asciiTheme="minorHAnsi" w:hAnsiTheme="minorHAnsi" w:cstheme="minorBidi"/>
          <w:i/>
          <w:sz w:val="22"/>
          <w:szCs w:val="22"/>
        </w:rPr>
        <w:t>(</w:t>
      </w:r>
      <w:r w:rsidRPr="041887DA">
        <w:rPr>
          <w:rFonts w:asciiTheme="minorHAnsi" w:hAnsiTheme="minorHAnsi" w:cstheme="minorBidi"/>
          <w:i/>
          <w:sz w:val="22"/>
          <w:szCs w:val="22"/>
        </w:rPr>
        <w:t>FASD</w:t>
      </w:r>
      <w:r>
        <w:rPr>
          <w:rFonts w:asciiTheme="minorHAnsi" w:hAnsiTheme="minorHAnsi" w:cstheme="minorBidi"/>
          <w:i/>
          <w:sz w:val="22"/>
          <w:szCs w:val="22"/>
        </w:rPr>
        <w:t>)</w:t>
      </w:r>
      <w:r w:rsidRPr="041887DA">
        <w:rPr>
          <w:rFonts w:asciiTheme="minorHAnsi" w:hAnsiTheme="minorHAnsi" w:cstheme="minorBidi"/>
          <w:sz w:val="22"/>
          <w:szCs w:val="22"/>
        </w:rPr>
        <w:t xml:space="preserve">. Retrieved January 18, 2023, from </w:t>
      </w:r>
      <w:hyperlink r:id="rId35">
        <w:r w:rsidRPr="005A40E8">
          <w:rPr>
            <w:rFonts w:asciiTheme="minorHAnsi" w:hAnsiTheme="minorHAnsi" w:cstheme="minorBidi"/>
            <w:sz w:val="22"/>
            <w:szCs w:val="22"/>
          </w:rPr>
          <w:t>https://www.camh.ca/en/health-info/mental-illness-and-addiction-index/fetal-alcohol-spectrum-disorder</w:t>
        </w:r>
      </w:hyperlink>
    </w:p>
    <w:p w14:paraId="5093F856" w14:textId="77777777" w:rsidR="00FF08CF" w:rsidRPr="00043F61" w:rsidRDefault="00FF08CF" w:rsidP="00FF08CF">
      <w:pPr>
        <w:pStyle w:val="Citation"/>
      </w:pPr>
      <w:r w:rsidRPr="00043F61">
        <w:t>CDA</w:t>
      </w:r>
      <w:r>
        <w:t>A</w:t>
      </w:r>
      <w:r w:rsidRPr="00043F61">
        <w:t>C</w:t>
      </w:r>
      <w:r>
        <w:t xml:space="preserve">. (n.d.). </w:t>
      </w:r>
      <w:r w:rsidRPr="00043F61">
        <w:rPr>
          <w:i/>
        </w:rPr>
        <w:t>What is a CDA?</w:t>
      </w:r>
      <w:r w:rsidRPr="00043F61">
        <w:t xml:space="preserve"> Retrieved February 22, 2023, from </w:t>
      </w:r>
      <w:hyperlink r:id="rId36" w:history="1">
        <w:r w:rsidRPr="00043F61">
          <w:rPr>
            <w:rStyle w:val="Hyperlink"/>
          </w:rPr>
          <w:t>https://cdaac.ca/about/position-paper/</w:t>
        </w:r>
      </w:hyperlink>
      <w:r w:rsidRPr="00043F61">
        <w:t xml:space="preserve"> </w:t>
      </w:r>
    </w:p>
    <w:p w14:paraId="57AAE364" w14:textId="77777777" w:rsidR="00FF08CF" w:rsidRDefault="00FF08CF" w:rsidP="00FF08CF">
      <w:pPr>
        <w:pStyle w:val="NormalWeb"/>
        <w:ind w:left="567" w:hanging="567"/>
        <w:rPr>
          <w:rFonts w:asciiTheme="minorHAnsi" w:hAnsiTheme="minorHAnsi" w:cstheme="minorBidi"/>
          <w:sz w:val="22"/>
          <w:szCs w:val="22"/>
        </w:rPr>
      </w:pPr>
      <w:r w:rsidRPr="041887DA">
        <w:rPr>
          <w:rFonts w:asciiTheme="minorHAnsi" w:hAnsiTheme="minorHAnsi" w:cstheme="minorBidi"/>
          <w:sz w:val="22"/>
          <w:szCs w:val="22"/>
        </w:rPr>
        <w:t>CDAC. (</w:t>
      </w:r>
      <w:proofErr w:type="spellStart"/>
      <w:r w:rsidRPr="041887DA">
        <w:rPr>
          <w:rFonts w:asciiTheme="minorHAnsi" w:hAnsiTheme="minorHAnsi" w:cstheme="minorBidi"/>
          <w:sz w:val="22"/>
          <w:szCs w:val="22"/>
        </w:rPr>
        <w:t>n.d.</w:t>
      </w:r>
      <w:r>
        <w:rPr>
          <w:rFonts w:asciiTheme="minorHAnsi" w:hAnsiTheme="minorHAnsi" w:cstheme="minorBidi"/>
          <w:sz w:val="22"/>
          <w:szCs w:val="22"/>
        </w:rPr>
        <w:t>a</w:t>
      </w:r>
      <w:proofErr w:type="spellEnd"/>
      <w:r w:rsidRPr="041887DA">
        <w:rPr>
          <w:rFonts w:asciiTheme="minorHAnsi" w:hAnsiTheme="minorHAnsi" w:cstheme="minorBidi"/>
          <w:sz w:val="22"/>
          <w:szCs w:val="22"/>
        </w:rPr>
        <w:t xml:space="preserve">). </w:t>
      </w:r>
      <w:r w:rsidRPr="041887DA">
        <w:rPr>
          <w:rFonts w:asciiTheme="minorHAnsi" w:hAnsiTheme="minorHAnsi" w:cstheme="minorBidi"/>
          <w:i/>
          <w:sz w:val="22"/>
          <w:szCs w:val="22"/>
        </w:rPr>
        <w:t>Communication</w:t>
      </w:r>
      <w:r>
        <w:rPr>
          <w:rFonts w:asciiTheme="minorHAnsi" w:hAnsiTheme="minorHAnsi" w:cstheme="minorBidi"/>
          <w:i/>
          <w:sz w:val="22"/>
          <w:szCs w:val="22"/>
        </w:rPr>
        <w:t xml:space="preserve"> access</w:t>
      </w:r>
      <w:r w:rsidRPr="041887DA">
        <w:rPr>
          <w:rFonts w:asciiTheme="minorHAnsi" w:hAnsiTheme="minorHAnsi" w:cstheme="minorBidi"/>
          <w:sz w:val="22"/>
          <w:szCs w:val="22"/>
        </w:rPr>
        <w:t xml:space="preserve">. Retrieved January 26, 2023, from </w:t>
      </w:r>
      <w:hyperlink r:id="rId37" w:history="1">
        <w:r w:rsidRPr="00C3690E">
          <w:rPr>
            <w:rStyle w:val="Hyperlink"/>
            <w:rFonts w:asciiTheme="minorHAnsi" w:hAnsiTheme="minorHAnsi" w:cstheme="minorBidi"/>
            <w:sz w:val="22"/>
            <w:szCs w:val="22"/>
          </w:rPr>
          <w:t>https://www.cdacanada.com/resources/accessible-businesses-and-services/about/communication-access/</w:t>
        </w:r>
      </w:hyperlink>
    </w:p>
    <w:p w14:paraId="51E25F99" w14:textId="77777777" w:rsidR="00FF08CF" w:rsidRDefault="00FF08CF" w:rsidP="00FF08CF">
      <w:pPr>
        <w:pStyle w:val="NormalWeb"/>
        <w:ind w:left="567" w:hanging="567"/>
        <w:rPr>
          <w:rFonts w:asciiTheme="minorHAnsi" w:hAnsiTheme="minorHAnsi" w:cstheme="minorBidi"/>
          <w:sz w:val="22"/>
          <w:szCs w:val="22"/>
        </w:rPr>
      </w:pPr>
      <w:r w:rsidRPr="041887DA">
        <w:rPr>
          <w:rFonts w:asciiTheme="minorHAnsi" w:hAnsiTheme="minorHAnsi" w:cstheme="minorBidi"/>
          <w:sz w:val="22"/>
          <w:szCs w:val="22"/>
        </w:rPr>
        <w:t>CDAC. (</w:t>
      </w:r>
      <w:proofErr w:type="spellStart"/>
      <w:r w:rsidRPr="041887DA">
        <w:rPr>
          <w:rFonts w:asciiTheme="minorHAnsi" w:hAnsiTheme="minorHAnsi" w:cstheme="minorBidi"/>
          <w:sz w:val="22"/>
          <w:szCs w:val="22"/>
        </w:rPr>
        <w:t>n.d.</w:t>
      </w:r>
      <w:r>
        <w:rPr>
          <w:rFonts w:asciiTheme="minorHAnsi" w:hAnsiTheme="minorHAnsi" w:cstheme="minorBidi"/>
          <w:sz w:val="22"/>
          <w:szCs w:val="22"/>
        </w:rPr>
        <w:t>b</w:t>
      </w:r>
      <w:proofErr w:type="spellEnd"/>
      <w:r w:rsidRPr="041887DA">
        <w:rPr>
          <w:rFonts w:asciiTheme="minorHAnsi" w:hAnsiTheme="minorHAnsi" w:cstheme="minorBidi"/>
          <w:sz w:val="22"/>
          <w:szCs w:val="22"/>
        </w:rPr>
        <w:t xml:space="preserve">). </w:t>
      </w:r>
      <w:r w:rsidRPr="041887DA">
        <w:rPr>
          <w:rFonts w:asciiTheme="minorHAnsi" w:hAnsiTheme="minorHAnsi" w:cstheme="minorBidi"/>
          <w:i/>
          <w:sz w:val="22"/>
          <w:szCs w:val="22"/>
        </w:rPr>
        <w:t>Communication</w:t>
      </w:r>
      <w:r>
        <w:rPr>
          <w:rFonts w:asciiTheme="minorHAnsi" w:hAnsiTheme="minorHAnsi" w:cstheme="minorBidi"/>
          <w:i/>
          <w:sz w:val="22"/>
          <w:szCs w:val="22"/>
        </w:rPr>
        <w:t xml:space="preserve"> access</w:t>
      </w:r>
      <w:r w:rsidRPr="041887DA">
        <w:rPr>
          <w:rFonts w:asciiTheme="minorHAnsi" w:hAnsiTheme="minorHAnsi" w:cstheme="minorBidi"/>
          <w:sz w:val="22"/>
          <w:szCs w:val="22"/>
        </w:rPr>
        <w:t>. Retrieved January 26, 2023, from</w:t>
      </w:r>
      <w:r w:rsidRPr="00582F5E">
        <w:rPr>
          <w:rFonts w:asciiTheme="minorHAnsi" w:hAnsiTheme="minorHAnsi" w:cstheme="minorBidi"/>
          <w:sz w:val="22"/>
          <w:szCs w:val="22"/>
        </w:rPr>
        <w:t xml:space="preserve"> </w:t>
      </w:r>
      <w:hyperlink r:id="rId38" w:history="1">
        <w:r w:rsidRPr="008976F4">
          <w:rPr>
            <w:rStyle w:val="Hyperlink"/>
            <w:rFonts w:asciiTheme="minorHAnsi" w:hAnsiTheme="minorHAnsi" w:cstheme="minorBidi"/>
            <w:sz w:val="22"/>
            <w:szCs w:val="22"/>
          </w:rPr>
          <w:t>https://www.cdacanada.com/resources/accessible-businesses-and-services/</w:t>
        </w:r>
      </w:hyperlink>
    </w:p>
    <w:p w14:paraId="747A5C7A" w14:textId="77777777" w:rsidR="00FF08CF" w:rsidRDefault="00FF08CF" w:rsidP="00FF08CF">
      <w:pPr>
        <w:pStyle w:val="NormalWeb"/>
        <w:ind w:left="567" w:hanging="567"/>
        <w:rPr>
          <w:rFonts w:asciiTheme="minorHAnsi" w:hAnsiTheme="minorHAnsi" w:cstheme="minorBidi"/>
          <w:sz w:val="22"/>
          <w:szCs w:val="22"/>
        </w:rPr>
      </w:pPr>
      <w:r w:rsidRPr="041887DA">
        <w:rPr>
          <w:rFonts w:asciiTheme="minorHAnsi" w:hAnsiTheme="minorHAnsi" w:cstheme="minorBidi"/>
          <w:sz w:val="22"/>
          <w:szCs w:val="22"/>
        </w:rPr>
        <w:t>CDAC. (</w:t>
      </w:r>
      <w:proofErr w:type="spellStart"/>
      <w:r w:rsidRPr="041887DA">
        <w:rPr>
          <w:rFonts w:asciiTheme="minorHAnsi" w:hAnsiTheme="minorHAnsi" w:cstheme="minorBidi"/>
          <w:sz w:val="22"/>
          <w:szCs w:val="22"/>
        </w:rPr>
        <w:t>n.d.</w:t>
      </w:r>
      <w:r>
        <w:rPr>
          <w:rFonts w:asciiTheme="minorHAnsi" w:hAnsiTheme="minorHAnsi" w:cstheme="minorBidi"/>
          <w:sz w:val="22"/>
          <w:szCs w:val="22"/>
        </w:rPr>
        <w:t>c</w:t>
      </w:r>
      <w:proofErr w:type="spellEnd"/>
      <w:r w:rsidRPr="041887DA">
        <w:rPr>
          <w:rFonts w:asciiTheme="minorHAnsi" w:hAnsiTheme="minorHAnsi" w:cstheme="minorBidi"/>
          <w:sz w:val="22"/>
          <w:szCs w:val="22"/>
        </w:rPr>
        <w:t xml:space="preserve">). </w:t>
      </w:r>
      <w:r w:rsidRPr="041887DA">
        <w:rPr>
          <w:rFonts w:asciiTheme="minorHAnsi" w:hAnsiTheme="minorHAnsi" w:cstheme="minorBidi"/>
          <w:i/>
          <w:sz w:val="22"/>
          <w:szCs w:val="22"/>
        </w:rPr>
        <w:t>Communication</w:t>
      </w:r>
      <w:r>
        <w:rPr>
          <w:rFonts w:asciiTheme="minorHAnsi" w:hAnsiTheme="minorHAnsi" w:cstheme="minorBidi"/>
          <w:i/>
          <w:sz w:val="22"/>
          <w:szCs w:val="22"/>
        </w:rPr>
        <w:t xml:space="preserve"> access and social justice</w:t>
      </w:r>
      <w:r w:rsidRPr="041887DA">
        <w:rPr>
          <w:rFonts w:asciiTheme="minorHAnsi" w:hAnsiTheme="minorHAnsi" w:cstheme="minorBidi"/>
          <w:sz w:val="22"/>
          <w:szCs w:val="22"/>
        </w:rPr>
        <w:t xml:space="preserve">. Retrieved January 26, 2023, from </w:t>
      </w:r>
      <w:hyperlink r:id="rId39" w:history="1">
        <w:r w:rsidRPr="0099006F">
          <w:rPr>
            <w:rStyle w:val="Hyperlink"/>
            <w:rFonts w:asciiTheme="minorHAnsi" w:hAnsiTheme="minorHAnsi" w:cstheme="minorBidi"/>
            <w:sz w:val="22"/>
            <w:szCs w:val="22"/>
          </w:rPr>
          <w:t>https://www.cdacanada.com/</w:t>
        </w:r>
      </w:hyperlink>
    </w:p>
    <w:p w14:paraId="153AA3BE" w14:textId="77777777" w:rsidR="00FF08CF" w:rsidRDefault="00FF08CF" w:rsidP="00FF08CF">
      <w:pPr>
        <w:pStyle w:val="Citation"/>
      </w:pPr>
      <w:r>
        <w:lastRenderedPageBreak/>
        <w:t>CDAC (</w:t>
      </w:r>
      <w:proofErr w:type="spellStart"/>
      <w:r>
        <w:t>n.d.e</w:t>
      </w:r>
      <w:proofErr w:type="spellEnd"/>
      <w:r>
        <w:t xml:space="preserve">) Glossary. Retrieved October 1, 2022, from </w:t>
      </w:r>
      <w:hyperlink r:id="rId40" w:history="1">
        <w:r w:rsidRPr="0099006F">
          <w:rPr>
            <w:rStyle w:val="Hyperlink"/>
          </w:rPr>
          <w:t>https://www.cdacanada.com/resources/access-to-healthcare/about/glossary/</w:t>
        </w:r>
      </w:hyperlink>
    </w:p>
    <w:p w14:paraId="05A86766" w14:textId="77777777" w:rsidR="00FF08CF" w:rsidRPr="00AE24F4" w:rsidRDefault="00FF08CF" w:rsidP="00FF08CF">
      <w:pPr>
        <w:pStyle w:val="Citation"/>
        <w:rPr>
          <w:rFonts w:ascii="Times New Roman" w:hAnsi="Times New Roman" w:cs="Times New Roman"/>
          <w:sz w:val="24"/>
          <w:szCs w:val="24"/>
        </w:rPr>
      </w:pPr>
      <w:r>
        <w:t>CDAC. (</w:t>
      </w:r>
      <w:proofErr w:type="spellStart"/>
      <w:r>
        <w:t>n.d.d</w:t>
      </w:r>
      <w:proofErr w:type="spellEnd"/>
      <w:r>
        <w:t xml:space="preserve">). </w:t>
      </w:r>
      <w:r>
        <w:rPr>
          <w:i/>
          <w:iCs/>
        </w:rPr>
        <w:t>Impact of communication barriers</w:t>
      </w:r>
      <w:r>
        <w:t xml:space="preserve">. Retrieved February 1, 2023, from </w:t>
      </w:r>
      <w:hyperlink r:id="rId41" w:history="1">
        <w:r w:rsidRPr="00987A2D">
          <w:rPr>
            <w:rStyle w:val="Hyperlink"/>
          </w:rPr>
          <w:t>https://www.cdacanada.com/resources/communication-disabilities/communication-barriers/</w:t>
        </w:r>
      </w:hyperlink>
    </w:p>
    <w:p w14:paraId="28937073" w14:textId="77777777" w:rsidR="00FF08CF" w:rsidRDefault="00FF08CF" w:rsidP="00FF08CF">
      <w:pPr>
        <w:pStyle w:val="Citation"/>
      </w:pPr>
      <w:r>
        <w:t xml:space="preserve">Centers for Disease Control and Prevention. (2022, November 4). </w:t>
      </w:r>
      <w:r>
        <w:rPr>
          <w:i/>
          <w:iCs/>
        </w:rPr>
        <w:t>Basics about FASDs</w:t>
      </w:r>
      <w:r>
        <w:t xml:space="preserve">. Retrieved February 22, 2023, from </w:t>
      </w:r>
      <w:hyperlink r:id="rId42" w:history="1">
        <w:r w:rsidRPr="008976F4">
          <w:rPr>
            <w:rStyle w:val="Hyperlink"/>
          </w:rPr>
          <w:t>https://www.cdc.gov/ncbddd/fasd/facts.html</w:t>
        </w:r>
      </w:hyperlink>
    </w:p>
    <w:p w14:paraId="3B4DAEB0" w14:textId="77777777" w:rsidR="00FF08CF" w:rsidRDefault="00FF08CF" w:rsidP="00FF08CF">
      <w:pPr>
        <w:pStyle w:val="Citation"/>
      </w:pPr>
      <w:r>
        <w:t xml:space="preserve">Collier, B. (2018, January). </w:t>
      </w:r>
      <w:r>
        <w:rPr>
          <w:i/>
          <w:iCs/>
        </w:rPr>
        <w:t xml:space="preserve">Public consultation on federal accessibility legislation: input </w:t>
      </w:r>
      <w:r w:rsidRPr="00433F2A">
        <w:rPr>
          <w:i/>
          <w:iCs/>
        </w:rPr>
        <w:t xml:space="preserve">from </w:t>
      </w:r>
      <w:r>
        <w:rPr>
          <w:i/>
          <w:iCs/>
        </w:rPr>
        <w:t>C</w:t>
      </w:r>
      <w:r w:rsidRPr="00433F2A">
        <w:rPr>
          <w:i/>
          <w:iCs/>
        </w:rPr>
        <w:t>anadians who have speech,</w:t>
      </w:r>
      <w:r>
        <w:rPr>
          <w:i/>
          <w:iCs/>
        </w:rPr>
        <w:t xml:space="preserve"> </w:t>
      </w:r>
      <w:proofErr w:type="gramStart"/>
      <w:r w:rsidRPr="00433F2A">
        <w:rPr>
          <w:i/>
          <w:iCs/>
        </w:rPr>
        <w:t>language</w:t>
      </w:r>
      <w:proofErr w:type="gramEnd"/>
      <w:r w:rsidRPr="00433F2A">
        <w:rPr>
          <w:i/>
          <w:iCs/>
        </w:rPr>
        <w:t xml:space="preserve"> and communication disabilities</w:t>
      </w:r>
      <w:r>
        <w:rPr>
          <w:i/>
          <w:iCs/>
        </w:rPr>
        <w:t xml:space="preserve">. </w:t>
      </w:r>
      <w:r>
        <w:t xml:space="preserve">CDAC. Retrieved, March 13, 2023 from </w:t>
      </w:r>
      <w:hyperlink r:id="rId43" w:history="1">
        <w:r w:rsidRPr="008976F4">
          <w:rPr>
            <w:rStyle w:val="Hyperlink"/>
          </w:rPr>
          <w:t>https://www.cdacanada.com/wp-content/uploads/2018/01/Final_Community_Consultation_for_Federal_Accessibility_Legislation_Digital_2.pdf</w:t>
        </w:r>
      </w:hyperlink>
    </w:p>
    <w:p w14:paraId="2E3377A5" w14:textId="77777777" w:rsidR="00FF08CF" w:rsidRPr="00C01BCA" w:rsidRDefault="00FF08CF" w:rsidP="00FF08CF">
      <w:pPr>
        <w:pStyle w:val="Citation"/>
      </w:pPr>
      <w:r>
        <w:t xml:space="preserve">Collier, B. (April 11, 2019). </w:t>
      </w:r>
      <w:r>
        <w:rPr>
          <w:i/>
          <w:iCs/>
        </w:rPr>
        <w:t xml:space="preserve">Speaking Notes: Senate Social Affairs, Science and Technology Committee on Bill C-81. </w:t>
      </w:r>
      <w:r>
        <w:t xml:space="preserve">CDAC. Retrieved March 7, 2023, from </w:t>
      </w:r>
      <w:hyperlink r:id="rId44" w:history="1">
        <w:r w:rsidRPr="0099006F">
          <w:rPr>
            <w:rStyle w:val="Hyperlink"/>
          </w:rPr>
          <w:t>https://www.cdacanada.com/wp-content/uploads/2019/04/Speaking-Notes-Senate-Committee-April-11-2019-.pdf</w:t>
        </w:r>
      </w:hyperlink>
      <w:r>
        <w:t xml:space="preserve"> </w:t>
      </w:r>
    </w:p>
    <w:p w14:paraId="0781C964" w14:textId="77777777" w:rsidR="00FF08CF" w:rsidRDefault="00FF08CF" w:rsidP="00FF08CF">
      <w:pPr>
        <w:pStyle w:val="Citation"/>
      </w:pPr>
      <w:r>
        <w:t xml:space="preserve">Collier, B. (2020, September 9). </w:t>
      </w:r>
      <w:r w:rsidRPr="001E185E">
        <w:rPr>
          <w:i/>
        </w:rPr>
        <w:t>Letter to Carla Qualtrough, MP.</w:t>
      </w:r>
      <w:r>
        <w:t xml:space="preserve"> CDAC. Retrieved March 27, 2023, from https://www.cdacanada.com/wp-content/uploads/2020/09/Letter-Minister-Qualtrough-DSQ-and-CSD-Final.pdf. </w:t>
      </w:r>
    </w:p>
    <w:p w14:paraId="1917A9A4" w14:textId="77777777" w:rsidR="00FF08CF" w:rsidRPr="001129FC" w:rsidRDefault="00FF08CF" w:rsidP="00FF08CF">
      <w:pPr>
        <w:pStyle w:val="Citation"/>
      </w:pPr>
      <w:r w:rsidRPr="001129FC">
        <w:t xml:space="preserve">Collier, B. (2020). </w:t>
      </w:r>
      <w:r w:rsidRPr="00341D67">
        <w:rPr>
          <w:i/>
          <w:iCs/>
        </w:rPr>
        <w:t xml:space="preserve">Communication supports for people who have speech, </w:t>
      </w:r>
      <w:proofErr w:type="gramStart"/>
      <w:r w:rsidRPr="00341D67">
        <w:rPr>
          <w:i/>
          <w:iCs/>
        </w:rPr>
        <w:t>language</w:t>
      </w:r>
      <w:proofErr w:type="gramEnd"/>
      <w:r w:rsidRPr="00341D67">
        <w:rPr>
          <w:i/>
          <w:iCs/>
        </w:rPr>
        <w:t xml:space="preserve"> and communication disabilities</w:t>
      </w:r>
      <w:r>
        <w:t>.</w:t>
      </w:r>
      <w:r w:rsidRPr="001129FC">
        <w:t xml:space="preserve"> CDAC. Retrieved M</w:t>
      </w:r>
      <w:r>
        <w:t>(</w:t>
      </w:r>
      <w:r w:rsidRPr="001129FC">
        <w:t xml:space="preserve">7, 2023, from </w:t>
      </w:r>
      <w:hyperlink r:id="rId45" w:history="1">
        <w:r w:rsidRPr="008976F4">
          <w:rPr>
            <w:rStyle w:val="Hyperlink"/>
          </w:rPr>
          <w:t>https://courses.cdacanada.com/wp-content/uploads/2020/09/Communications_Support_Chart.pdf</w:t>
        </w:r>
      </w:hyperlink>
    </w:p>
    <w:p w14:paraId="3BD3C7C7" w14:textId="77777777" w:rsidR="00FF08CF" w:rsidRDefault="00FF08CF" w:rsidP="00FF08CF">
      <w:pPr>
        <w:pStyle w:val="Citation"/>
      </w:pPr>
      <w:r w:rsidRPr="003636B9">
        <w:t>Communication Access to Justice</w:t>
      </w:r>
      <w:r>
        <w:t xml:space="preserve">. (n.d.). </w:t>
      </w:r>
      <w:r w:rsidRPr="003636B9">
        <w:rPr>
          <w:i/>
          <w:iCs/>
        </w:rPr>
        <w:t>About Communication Access to Justice</w:t>
      </w:r>
      <w:r>
        <w:t xml:space="preserve">. Retrieved February 22, 2023, from </w:t>
      </w:r>
      <w:hyperlink r:id="rId46" w:history="1">
        <w:r w:rsidRPr="00A738A9">
          <w:rPr>
            <w:rStyle w:val="Hyperlink"/>
          </w:rPr>
          <w:t>https://www.cajust.ca/</w:t>
        </w:r>
      </w:hyperlink>
    </w:p>
    <w:p w14:paraId="46A3F6E8" w14:textId="77777777" w:rsidR="00FF08CF" w:rsidRDefault="00FF08CF" w:rsidP="00FF08CF">
      <w:pPr>
        <w:pStyle w:val="Citation"/>
      </w:pPr>
      <w:r>
        <w:t xml:space="preserve">Council of Canadians with Disabilities. (n.d.). Building an inclusive and accessible Canada: Supporting people with disabilities. Retrieved February 1, 2023, from </w:t>
      </w:r>
      <w:hyperlink r:id="rId47">
        <w:r w:rsidRPr="005A40E8">
          <w:t>http://www.ccdonline.ca/en/socialpolicy/actionplan/accessible-canada</w:t>
        </w:r>
      </w:hyperlink>
    </w:p>
    <w:p w14:paraId="1B44056A" w14:textId="77777777" w:rsidR="00FF08CF" w:rsidRDefault="00FF08CF" w:rsidP="00FF08CF">
      <w:pPr>
        <w:ind w:left="720" w:hanging="720"/>
      </w:pPr>
      <w:r w:rsidRPr="00CF6D22">
        <w:t xml:space="preserve">Dickey, L., Kagan, A., Lindsay, M. P., Fang, J., Rowland, A., &amp; Black, S. (2010). </w:t>
      </w:r>
      <w:r w:rsidRPr="00086F9C">
        <w:t>Incidence and profile of inpatient stroke-induced aphasia in Ontario, Canada</w:t>
      </w:r>
      <w:r w:rsidRPr="00CF6D22">
        <w:t xml:space="preserve">. </w:t>
      </w:r>
      <w:r w:rsidRPr="00086F9C">
        <w:rPr>
          <w:i/>
          <w:iCs/>
        </w:rPr>
        <w:t>Archives of physical medicine and rehabilitation</w:t>
      </w:r>
      <w:r w:rsidRPr="00B4564E">
        <w:rPr>
          <w:i/>
        </w:rPr>
        <w:t>, 91</w:t>
      </w:r>
      <w:r w:rsidRPr="00CF6D22">
        <w:t xml:space="preserve">(2), 196–202. </w:t>
      </w:r>
      <w:hyperlink r:id="rId48" w:history="1">
        <w:r w:rsidRPr="008976F4">
          <w:rPr>
            <w:rStyle w:val="Hyperlink"/>
          </w:rPr>
          <w:t>https://doi.org/10.1016/j.apmr.2009.09.020</w:t>
        </w:r>
      </w:hyperlink>
    </w:p>
    <w:p w14:paraId="1B9072E6" w14:textId="77777777" w:rsidR="00FF08CF" w:rsidRPr="007755AF" w:rsidRDefault="00FF08CF" w:rsidP="00FF08CF">
      <w:pPr>
        <w:pStyle w:val="Citation"/>
        <w:rPr>
          <w:rFonts w:eastAsia="Calibri"/>
        </w:rPr>
      </w:pPr>
      <w:r w:rsidRPr="007755AF">
        <w:t>Direct Funding. (</w:t>
      </w:r>
      <w:proofErr w:type="spellStart"/>
      <w:r w:rsidRPr="007755AF">
        <w:t>n.d</w:t>
      </w:r>
      <w:proofErr w:type="spellEnd"/>
      <w:r w:rsidRPr="007755AF">
        <w:t xml:space="preserve">). </w:t>
      </w:r>
      <w:r w:rsidRPr="007755AF">
        <w:rPr>
          <w:i/>
          <w:iCs/>
        </w:rPr>
        <w:t>Self-managed attendant services in Ontario</w:t>
      </w:r>
      <w:r w:rsidRPr="007755AF">
        <w:t xml:space="preserve">. Retrieved February 8, 2023, from </w:t>
      </w:r>
      <w:hyperlink r:id="rId49">
        <w:r w:rsidRPr="007755AF">
          <w:rPr>
            <w:rStyle w:val="Hyperlink"/>
          </w:rPr>
          <w:t>https://www.dfontario.ca/</w:t>
        </w:r>
      </w:hyperlink>
    </w:p>
    <w:p w14:paraId="0F94AEA9" w14:textId="77777777" w:rsidR="00FF08CF" w:rsidRDefault="00FF08CF" w:rsidP="00FF08CF">
      <w:pPr>
        <w:pStyle w:val="Citation"/>
      </w:pPr>
      <w:r w:rsidRPr="00E075BC">
        <w:t xml:space="preserve">Echolalia. </w:t>
      </w:r>
      <w:r>
        <w:t xml:space="preserve">(2022, October 9). In </w:t>
      </w:r>
      <w:r w:rsidRPr="00E075BC">
        <w:rPr>
          <w:i/>
          <w:iCs/>
        </w:rPr>
        <w:t>Wikipedia</w:t>
      </w:r>
      <w:r>
        <w:t xml:space="preserve">. </w:t>
      </w:r>
      <w:hyperlink r:id="rId50" w:history="1">
        <w:r w:rsidRPr="008976F4">
          <w:rPr>
            <w:rStyle w:val="Hyperlink"/>
          </w:rPr>
          <w:t>https://en.wikipedia.org/wiki/Echolalia</w:t>
        </w:r>
      </w:hyperlink>
      <w:r>
        <w:t xml:space="preserve"> </w:t>
      </w:r>
    </w:p>
    <w:p w14:paraId="55FD3959" w14:textId="77777777" w:rsidR="00FF08CF" w:rsidRDefault="00FF08CF" w:rsidP="00FF08CF">
      <w:pPr>
        <w:pStyle w:val="NormalWeb"/>
        <w:spacing w:line="259" w:lineRule="auto"/>
        <w:ind w:left="562" w:hanging="562"/>
        <w:rPr>
          <w:rFonts w:asciiTheme="minorHAnsi" w:hAnsiTheme="minorHAnsi" w:cstheme="minorBidi"/>
          <w:sz w:val="22"/>
          <w:szCs w:val="22"/>
        </w:rPr>
      </w:pPr>
      <w:proofErr w:type="spellStart"/>
      <w:r w:rsidRPr="00E87050">
        <w:rPr>
          <w:rFonts w:asciiTheme="minorHAnsi" w:hAnsiTheme="minorHAnsi" w:cstheme="minorBidi"/>
          <w:sz w:val="22"/>
          <w:szCs w:val="22"/>
        </w:rPr>
        <w:t>Elbourn</w:t>
      </w:r>
      <w:proofErr w:type="spellEnd"/>
      <w:r w:rsidRPr="00E87050">
        <w:rPr>
          <w:rFonts w:asciiTheme="minorHAnsi" w:hAnsiTheme="minorHAnsi" w:cstheme="minorBidi"/>
          <w:sz w:val="22"/>
          <w:szCs w:val="22"/>
        </w:rPr>
        <w:t xml:space="preserve">, E., Kenny, B., Power, E., Honan, C., McDonald, S., Tate, R., Holland, A., </w:t>
      </w:r>
      <w:proofErr w:type="spellStart"/>
      <w:r w:rsidRPr="00E87050">
        <w:rPr>
          <w:rFonts w:asciiTheme="minorHAnsi" w:hAnsiTheme="minorHAnsi" w:cstheme="minorBidi"/>
          <w:sz w:val="22"/>
          <w:szCs w:val="22"/>
        </w:rPr>
        <w:t>MacWhinney</w:t>
      </w:r>
      <w:proofErr w:type="spellEnd"/>
      <w:r w:rsidRPr="00E87050">
        <w:rPr>
          <w:rFonts w:asciiTheme="minorHAnsi" w:hAnsiTheme="minorHAnsi" w:cstheme="minorBidi"/>
          <w:sz w:val="22"/>
          <w:szCs w:val="22"/>
        </w:rPr>
        <w:t xml:space="preserve">, B., &amp; </w:t>
      </w:r>
      <w:proofErr w:type="spellStart"/>
      <w:r w:rsidRPr="00E87050">
        <w:rPr>
          <w:rFonts w:asciiTheme="minorHAnsi" w:hAnsiTheme="minorHAnsi" w:cstheme="minorBidi"/>
          <w:sz w:val="22"/>
          <w:szCs w:val="22"/>
        </w:rPr>
        <w:t>Togher</w:t>
      </w:r>
      <w:proofErr w:type="spellEnd"/>
      <w:r w:rsidRPr="00E87050">
        <w:rPr>
          <w:rFonts w:asciiTheme="minorHAnsi" w:hAnsiTheme="minorHAnsi" w:cstheme="minorBidi"/>
          <w:sz w:val="22"/>
          <w:szCs w:val="22"/>
        </w:rPr>
        <w:t xml:space="preserve">, L. (2019). Discourse recovery after severe traumatic brain injury: </w:t>
      </w:r>
      <w:r>
        <w:rPr>
          <w:rFonts w:asciiTheme="minorHAnsi" w:hAnsiTheme="minorHAnsi" w:cstheme="minorBidi"/>
          <w:sz w:val="22"/>
          <w:szCs w:val="22"/>
        </w:rPr>
        <w:t>E</w:t>
      </w:r>
      <w:r w:rsidRPr="00E87050">
        <w:rPr>
          <w:rFonts w:asciiTheme="minorHAnsi" w:hAnsiTheme="minorHAnsi" w:cstheme="minorBidi"/>
          <w:sz w:val="22"/>
          <w:szCs w:val="22"/>
        </w:rPr>
        <w:t xml:space="preserve">xploring the first year. </w:t>
      </w:r>
      <w:r w:rsidRPr="00E87050">
        <w:rPr>
          <w:rFonts w:asciiTheme="minorHAnsi" w:hAnsiTheme="minorHAnsi" w:cstheme="minorBidi"/>
          <w:i/>
          <w:iCs/>
          <w:sz w:val="22"/>
          <w:szCs w:val="22"/>
        </w:rPr>
        <w:t>Brain injury</w:t>
      </w:r>
      <w:r w:rsidRPr="00B4564E">
        <w:rPr>
          <w:rFonts w:asciiTheme="minorHAnsi" w:hAnsiTheme="minorHAnsi" w:cstheme="minorBidi"/>
          <w:i/>
          <w:sz w:val="22"/>
          <w:szCs w:val="22"/>
        </w:rPr>
        <w:t>, 33</w:t>
      </w:r>
      <w:r w:rsidRPr="00E87050">
        <w:rPr>
          <w:rFonts w:asciiTheme="minorHAnsi" w:hAnsiTheme="minorHAnsi" w:cstheme="minorBidi"/>
          <w:sz w:val="22"/>
          <w:szCs w:val="22"/>
        </w:rPr>
        <w:t xml:space="preserve">(2), 143–159. </w:t>
      </w:r>
      <w:hyperlink r:id="rId51" w:history="1">
        <w:r w:rsidRPr="008976F4">
          <w:rPr>
            <w:rStyle w:val="Hyperlink"/>
            <w:rFonts w:asciiTheme="minorHAnsi" w:hAnsiTheme="minorHAnsi" w:cstheme="minorBidi"/>
            <w:sz w:val="22"/>
            <w:szCs w:val="22"/>
          </w:rPr>
          <w:t>https://doi.org/10.1080/02699052.2018.1539246</w:t>
        </w:r>
      </w:hyperlink>
      <w:r>
        <w:rPr>
          <w:rFonts w:asciiTheme="minorHAnsi" w:hAnsiTheme="minorHAnsi" w:cstheme="minorBidi"/>
          <w:sz w:val="22"/>
          <w:szCs w:val="22"/>
        </w:rPr>
        <w:t xml:space="preserve"> </w:t>
      </w:r>
    </w:p>
    <w:p w14:paraId="6E8DEEC2" w14:textId="77777777" w:rsidR="00FF08CF" w:rsidRDefault="00FF08CF" w:rsidP="00FF08CF">
      <w:pPr>
        <w:pStyle w:val="Citation"/>
      </w:pPr>
      <w:r>
        <w:lastRenderedPageBreak/>
        <w:t xml:space="preserve">Flannigan, K., Harding, K., Pei, J., McLachlan, K., Mela, M., Cook, J., &amp; McFarlane, A. (2020, December). </w:t>
      </w:r>
      <w:r w:rsidRPr="007E6496">
        <w:rPr>
          <w:i/>
          <w:iCs/>
        </w:rPr>
        <w:t>The unique complexities of fetal alcohol spectrum disorder</w:t>
      </w:r>
      <w:r>
        <w:t xml:space="preserve">. </w:t>
      </w:r>
      <w:r w:rsidRPr="007E6496">
        <w:t>Canada FASD Research Network</w:t>
      </w:r>
      <w:r>
        <w:t xml:space="preserve">. </w:t>
      </w:r>
      <w:hyperlink r:id="rId52" w:history="1">
        <w:r w:rsidRPr="008976F4">
          <w:rPr>
            <w:rStyle w:val="Hyperlink"/>
          </w:rPr>
          <w:t>https://canfasd.ca/wp-content/uploads/publications/FASD-as-a-Unique-Disability-Issue-Paper-FINAL.pdf</w:t>
        </w:r>
      </w:hyperlink>
    </w:p>
    <w:p w14:paraId="560D8A1A" w14:textId="77777777" w:rsidR="00FF08CF" w:rsidRPr="006965D0" w:rsidRDefault="00FF08CF" w:rsidP="00FF08CF">
      <w:pPr>
        <w:pStyle w:val="NormalWeb"/>
        <w:ind w:left="567" w:hanging="567"/>
        <w:rPr>
          <w:rFonts w:asciiTheme="minorHAnsi" w:hAnsiTheme="minorHAnsi" w:cstheme="minorBidi"/>
          <w:sz w:val="22"/>
          <w:szCs w:val="22"/>
        </w:rPr>
      </w:pPr>
      <w:r w:rsidRPr="041887DA">
        <w:rPr>
          <w:rFonts w:asciiTheme="minorHAnsi" w:hAnsiTheme="minorHAnsi" w:cstheme="minorBidi"/>
          <w:sz w:val="22"/>
          <w:szCs w:val="22"/>
        </w:rPr>
        <w:t xml:space="preserve">Gordon, P., Kerzner, L., Sheldon, T., &amp; Hansen, E. (2007, June). </w:t>
      </w:r>
      <w:r w:rsidRPr="041887DA">
        <w:rPr>
          <w:rFonts w:asciiTheme="minorHAnsi" w:hAnsiTheme="minorHAnsi" w:cstheme="minorBidi"/>
          <w:i/>
          <w:sz w:val="22"/>
          <w:szCs w:val="22"/>
        </w:rPr>
        <w:t>Assistive devices in Canada: Ensuring inclusion and independence</w:t>
      </w:r>
      <w:r w:rsidRPr="041887DA">
        <w:rPr>
          <w:rFonts w:asciiTheme="minorHAnsi" w:hAnsiTheme="minorHAnsi" w:cstheme="minorBidi"/>
          <w:sz w:val="22"/>
          <w:szCs w:val="22"/>
        </w:rPr>
        <w:t xml:space="preserve">. ARCH Disability Law Centre. Retrieved February 2, 2023, from </w:t>
      </w:r>
      <w:hyperlink r:id="rId53" w:history="1">
        <w:r w:rsidRPr="008976F4">
          <w:rPr>
            <w:rStyle w:val="Hyperlink"/>
            <w:rFonts w:asciiTheme="minorHAnsi" w:hAnsiTheme="minorHAnsi" w:cstheme="minorBidi"/>
            <w:sz w:val="22"/>
            <w:szCs w:val="22"/>
          </w:rPr>
          <w:t>https://15285public.rmwebopac.com/item/multimedia/Q1B0h46yXUeLr6dk-ZSe2Q_ltt7U976mkimahrqtjKtQw?isForView=True</w:t>
        </w:r>
      </w:hyperlink>
    </w:p>
    <w:p w14:paraId="6077EA93" w14:textId="77777777" w:rsidR="00FF08CF" w:rsidRPr="007755AF" w:rsidRDefault="00FF08CF" w:rsidP="00FF08CF">
      <w:pPr>
        <w:pStyle w:val="Citation"/>
      </w:pPr>
      <w:r w:rsidRPr="007755AF">
        <w:rPr>
          <w:rFonts w:eastAsia="Segoe UI"/>
        </w:rPr>
        <w:t xml:space="preserve">Healthline. (2020, July 20). </w:t>
      </w:r>
      <w:r w:rsidRPr="007755AF">
        <w:rPr>
          <w:rFonts w:eastAsia="Segoe UI"/>
          <w:i/>
          <w:iCs/>
        </w:rPr>
        <w:t>What is a communication board and how does it help?</w:t>
      </w:r>
      <w:r w:rsidRPr="007755AF">
        <w:rPr>
          <w:rFonts w:eastAsia="Segoe UI"/>
        </w:rPr>
        <w:t xml:space="preserve"> </w:t>
      </w:r>
      <w:hyperlink r:id="rId54" w:history="1">
        <w:r w:rsidRPr="007755AF">
          <w:rPr>
            <w:rStyle w:val="Hyperlink"/>
            <w:rFonts w:eastAsia="Segoe UI"/>
          </w:rPr>
          <w:t>https://www.healthline.com/health/communication-board</w:t>
        </w:r>
      </w:hyperlink>
    </w:p>
    <w:p w14:paraId="736EEF27" w14:textId="77777777" w:rsidR="00FF08CF" w:rsidRDefault="00FF08CF" w:rsidP="00FF08CF">
      <w:pPr>
        <w:pStyle w:val="Citation"/>
      </w:pPr>
      <w:proofErr w:type="spellStart"/>
      <w:r w:rsidRPr="00C84B61">
        <w:t>Hely</w:t>
      </w:r>
      <w:proofErr w:type="spellEnd"/>
      <w:r w:rsidRPr="00C84B61">
        <w:t>, M.</w:t>
      </w:r>
      <w:r>
        <w:t xml:space="preserve"> A</w:t>
      </w:r>
      <w:r w:rsidRPr="00C84B61">
        <w:t>., Reid, W</w:t>
      </w:r>
      <w:r>
        <w:t>. G. J</w:t>
      </w:r>
      <w:r w:rsidRPr="00C84B61">
        <w:t xml:space="preserve">., </w:t>
      </w:r>
      <w:proofErr w:type="spellStart"/>
      <w:r w:rsidRPr="00C84B61">
        <w:t>Adena</w:t>
      </w:r>
      <w:proofErr w:type="spellEnd"/>
      <w:r w:rsidRPr="00C84B61">
        <w:t>, M.</w:t>
      </w:r>
      <w:r>
        <w:t xml:space="preserve"> A</w:t>
      </w:r>
      <w:r w:rsidRPr="00C84B61">
        <w:t>., Halliday, G.</w:t>
      </w:r>
      <w:r>
        <w:t xml:space="preserve"> M., &amp; </w:t>
      </w:r>
      <w:r w:rsidRPr="00C84B61">
        <w:t>Morris, J.</w:t>
      </w:r>
      <w:r>
        <w:t xml:space="preserve"> G. L</w:t>
      </w:r>
      <w:r w:rsidRPr="00C84B61">
        <w:t>.</w:t>
      </w:r>
      <w:r>
        <w:t xml:space="preserve"> (2008). </w:t>
      </w:r>
      <w:r w:rsidRPr="00827F5A">
        <w:t>The Sydney multicenter study of Parkinson's disease: The inevitability of dementia at 20 years</w:t>
      </w:r>
      <w:r>
        <w:t xml:space="preserve">. </w:t>
      </w:r>
      <w:r>
        <w:rPr>
          <w:i/>
          <w:iCs/>
        </w:rPr>
        <w:t>Movement disorders</w:t>
      </w:r>
      <w:r w:rsidRPr="006C6103">
        <w:rPr>
          <w:i/>
        </w:rPr>
        <w:t>, 23</w:t>
      </w:r>
      <w:r>
        <w:t xml:space="preserve">(6), 837–844. </w:t>
      </w:r>
      <w:hyperlink r:id="rId55" w:history="1">
        <w:r w:rsidRPr="00987A2D">
          <w:rPr>
            <w:rStyle w:val="Hyperlink"/>
          </w:rPr>
          <w:t>https://doi.</w:t>
        </w:r>
        <w:bookmarkStart w:id="61" w:name="_Hlt130833124"/>
        <w:bookmarkStart w:id="62" w:name="_Hlt130833125"/>
        <w:r w:rsidRPr="00987A2D">
          <w:rPr>
            <w:rStyle w:val="Hyperlink"/>
          </w:rPr>
          <w:t>o</w:t>
        </w:r>
        <w:bookmarkEnd w:id="61"/>
        <w:bookmarkEnd w:id="62"/>
        <w:r w:rsidRPr="00987A2D">
          <w:rPr>
            <w:rStyle w:val="Hyperlink"/>
          </w:rPr>
          <w:t>rg/10.1002/mds.21956</w:t>
        </w:r>
      </w:hyperlink>
    </w:p>
    <w:p w14:paraId="01D99EA3" w14:textId="77777777" w:rsidR="00FF08CF" w:rsidRPr="006D0DAB" w:rsidRDefault="00FF08CF" w:rsidP="00FF08CF">
      <w:pPr>
        <w:pStyle w:val="NormalWeb"/>
        <w:ind w:left="567" w:hanging="567"/>
        <w:rPr>
          <w:rFonts w:asciiTheme="minorHAnsi" w:hAnsiTheme="minorHAnsi" w:cstheme="minorBidi"/>
          <w:sz w:val="22"/>
          <w:szCs w:val="22"/>
        </w:rPr>
      </w:pPr>
      <w:proofErr w:type="spellStart"/>
      <w:r w:rsidRPr="041887DA">
        <w:rPr>
          <w:rFonts w:asciiTheme="minorHAnsi" w:hAnsiTheme="minorHAnsi" w:cstheme="minorBidi"/>
          <w:sz w:val="22"/>
          <w:szCs w:val="22"/>
        </w:rPr>
        <w:t>Howrey</w:t>
      </w:r>
      <w:proofErr w:type="spellEnd"/>
      <w:r w:rsidRPr="041887DA">
        <w:rPr>
          <w:rFonts w:asciiTheme="minorHAnsi" w:hAnsiTheme="minorHAnsi" w:cstheme="minorBidi"/>
          <w:sz w:val="22"/>
          <w:szCs w:val="22"/>
        </w:rPr>
        <w:t xml:space="preserve">, K. (2022, August 4). </w:t>
      </w:r>
      <w:r w:rsidRPr="041887DA">
        <w:rPr>
          <w:rFonts w:asciiTheme="minorHAnsi" w:hAnsiTheme="minorHAnsi" w:cstheme="minorBidi"/>
          <w:i/>
          <w:sz w:val="22"/>
          <w:szCs w:val="22"/>
        </w:rPr>
        <w:t>Communication access project guided interview</w:t>
      </w:r>
      <w:r w:rsidRPr="041887DA">
        <w:rPr>
          <w:rFonts w:asciiTheme="minorHAnsi" w:hAnsiTheme="minorHAnsi" w:cstheme="minorBidi"/>
          <w:sz w:val="22"/>
          <w:szCs w:val="22"/>
        </w:rPr>
        <w:t xml:space="preserve">. </w:t>
      </w:r>
      <w:r>
        <w:rPr>
          <w:rFonts w:asciiTheme="minorHAnsi" w:hAnsiTheme="minorHAnsi" w:cstheme="minorBidi"/>
          <w:sz w:val="22"/>
          <w:szCs w:val="22"/>
        </w:rPr>
        <w:t>P</w:t>
      </w:r>
      <w:r w:rsidRPr="041887DA">
        <w:rPr>
          <w:rFonts w:asciiTheme="minorHAnsi" w:hAnsiTheme="minorHAnsi" w:cstheme="minorBidi"/>
          <w:sz w:val="22"/>
          <w:szCs w:val="22"/>
        </w:rPr>
        <w:t>ersonal</w:t>
      </w:r>
      <w:r>
        <w:rPr>
          <w:rFonts w:asciiTheme="minorHAnsi" w:hAnsiTheme="minorHAnsi" w:cstheme="minorBidi"/>
          <w:sz w:val="22"/>
          <w:szCs w:val="22"/>
        </w:rPr>
        <w:t xml:space="preserve"> correspondence</w:t>
      </w:r>
    </w:p>
    <w:p w14:paraId="14A7833F" w14:textId="77777777" w:rsidR="00FF08CF" w:rsidRPr="008D19E9" w:rsidRDefault="00FF08CF" w:rsidP="00FF08CF">
      <w:pPr>
        <w:pStyle w:val="Citation"/>
      </w:pPr>
      <w:r>
        <w:t xml:space="preserve">ISAAC Canada (n.d.). </w:t>
      </w:r>
      <w:r>
        <w:rPr>
          <w:i/>
          <w:iCs/>
        </w:rPr>
        <w:t xml:space="preserve">What is ACC? </w:t>
      </w:r>
      <w:r>
        <w:t xml:space="preserve">Retrieved March 23, 2023, from </w:t>
      </w:r>
      <w:hyperlink r:id="rId56" w:history="1">
        <w:r w:rsidRPr="0099006F">
          <w:rPr>
            <w:rStyle w:val="Hyperlink"/>
          </w:rPr>
          <w:t>https://isaac-canada.org/what-is-aac/</w:t>
        </w:r>
      </w:hyperlink>
      <w:r>
        <w:t xml:space="preserve">. </w:t>
      </w:r>
    </w:p>
    <w:p w14:paraId="7962CBEC" w14:textId="77777777" w:rsidR="00FF08CF" w:rsidRDefault="00FF08CF" w:rsidP="00FF08CF">
      <w:pPr>
        <w:pStyle w:val="Citation"/>
      </w:pPr>
      <w:r w:rsidRPr="00D3581C">
        <w:t>International Dyslexia Association. (</w:t>
      </w:r>
      <w:r>
        <w:t>n.d.</w:t>
      </w:r>
      <w:r w:rsidRPr="00D3581C">
        <w:t xml:space="preserve">). </w:t>
      </w:r>
      <w:r w:rsidRPr="00D3581C">
        <w:rPr>
          <w:i/>
        </w:rPr>
        <w:t>Definition of dyslexia</w:t>
      </w:r>
      <w:r w:rsidRPr="00D3581C">
        <w:t xml:space="preserve">. Retrieved February 22, 2023, from </w:t>
      </w:r>
      <w:hyperlink r:id="rId57" w:history="1">
        <w:r w:rsidRPr="008976F4">
          <w:rPr>
            <w:rStyle w:val="Hyperlink"/>
          </w:rPr>
          <w:t>https://dyslexiaida.org/definition-of-</w:t>
        </w:r>
        <w:bookmarkStart w:id="63" w:name="_Hlt130832333"/>
        <w:bookmarkStart w:id="64" w:name="_Hlt130832334"/>
        <w:r w:rsidRPr="008976F4">
          <w:rPr>
            <w:rStyle w:val="Hyperlink"/>
          </w:rPr>
          <w:t>d</w:t>
        </w:r>
        <w:bookmarkEnd w:id="63"/>
        <w:bookmarkEnd w:id="64"/>
        <w:r w:rsidRPr="008976F4">
          <w:rPr>
            <w:rStyle w:val="Hyperlink"/>
          </w:rPr>
          <w:t>yslexia/</w:t>
        </w:r>
      </w:hyperlink>
    </w:p>
    <w:p w14:paraId="5E360AE1" w14:textId="77777777" w:rsidR="00FF08CF" w:rsidRDefault="00FF08CF" w:rsidP="00FF08CF">
      <w:pPr>
        <w:pStyle w:val="NormalWeb"/>
        <w:ind w:left="567" w:hanging="567"/>
        <w:rPr>
          <w:rFonts w:asciiTheme="minorHAnsi" w:hAnsiTheme="minorHAnsi" w:cstheme="minorBidi"/>
          <w:sz w:val="22"/>
          <w:szCs w:val="22"/>
        </w:rPr>
      </w:pPr>
      <w:r w:rsidRPr="006F67E6">
        <w:rPr>
          <w:rFonts w:asciiTheme="minorHAnsi" w:hAnsiTheme="minorHAnsi" w:cstheme="minorBidi"/>
          <w:iCs/>
          <w:sz w:val="22"/>
          <w:szCs w:val="22"/>
        </w:rPr>
        <w:t>Learning Disabilities Association of Canada.</w:t>
      </w:r>
      <w:r w:rsidRPr="041887DA">
        <w:rPr>
          <w:rFonts w:asciiTheme="minorHAnsi" w:hAnsiTheme="minorHAnsi" w:cstheme="minorBidi"/>
          <w:sz w:val="22"/>
          <w:szCs w:val="22"/>
        </w:rPr>
        <w:t xml:space="preserve"> </w:t>
      </w:r>
      <w:r>
        <w:rPr>
          <w:rFonts w:asciiTheme="minorHAnsi" w:hAnsiTheme="minorHAnsi" w:cstheme="minorBidi"/>
          <w:sz w:val="22"/>
          <w:szCs w:val="22"/>
        </w:rPr>
        <w:t>(n.d.).</w:t>
      </w:r>
      <w:r w:rsidRPr="041887DA">
        <w:rPr>
          <w:rFonts w:asciiTheme="minorHAnsi" w:hAnsiTheme="minorHAnsi" w:cstheme="minorBidi"/>
          <w:sz w:val="22"/>
          <w:szCs w:val="22"/>
        </w:rPr>
        <w:t xml:space="preserve"> Retrieved January 18, 2023, from </w:t>
      </w:r>
      <w:hyperlink r:id="rId58">
        <w:r w:rsidRPr="005A40E8">
          <w:rPr>
            <w:rFonts w:asciiTheme="minorHAnsi" w:hAnsiTheme="minorHAnsi" w:cstheme="minorBidi"/>
            <w:sz w:val="22"/>
            <w:szCs w:val="22"/>
          </w:rPr>
          <w:t>https://www.l</w:t>
        </w:r>
        <w:bookmarkStart w:id="65" w:name="_Hlt130833339"/>
        <w:r w:rsidRPr="005A40E8">
          <w:rPr>
            <w:rFonts w:asciiTheme="minorHAnsi" w:hAnsiTheme="minorHAnsi" w:cstheme="minorBidi"/>
            <w:sz w:val="22"/>
            <w:szCs w:val="22"/>
          </w:rPr>
          <w:t>d</w:t>
        </w:r>
        <w:bookmarkEnd w:id="65"/>
        <w:r w:rsidRPr="005A40E8">
          <w:rPr>
            <w:rFonts w:asciiTheme="minorHAnsi" w:hAnsiTheme="minorHAnsi" w:cstheme="minorBidi"/>
            <w:sz w:val="22"/>
            <w:szCs w:val="22"/>
          </w:rPr>
          <w:t>ac-acta.ca/</w:t>
        </w:r>
      </w:hyperlink>
    </w:p>
    <w:p w14:paraId="5A4C342D" w14:textId="77777777" w:rsidR="00FF08CF" w:rsidRPr="007755AF" w:rsidRDefault="00FF08CF" w:rsidP="00FF08CF">
      <w:pPr>
        <w:pStyle w:val="Citation"/>
      </w:pPr>
      <w:r w:rsidRPr="007755AF">
        <w:t xml:space="preserve">March of Dimes Canada. (n.d.). </w:t>
      </w:r>
      <w:r w:rsidRPr="007755AF">
        <w:rPr>
          <w:i/>
          <w:iCs/>
        </w:rPr>
        <w:t xml:space="preserve">Attendant care services. </w:t>
      </w:r>
      <w:r w:rsidRPr="007755AF">
        <w:t xml:space="preserve">Retrieved February 8, 2023, from </w:t>
      </w:r>
      <w:hyperlink r:id="rId59">
        <w:r w:rsidRPr="007755AF">
          <w:rPr>
            <w:rStyle w:val="Hyperlink"/>
          </w:rPr>
          <w:t>https://www.marchofdimes.ca/en-ca/programs/acsh/attendantcare</w:t>
        </w:r>
      </w:hyperlink>
    </w:p>
    <w:p w14:paraId="387A8567" w14:textId="77777777" w:rsidR="00FF08CF" w:rsidRPr="009360AB" w:rsidRDefault="00FF08CF" w:rsidP="00FF08CF">
      <w:pPr>
        <w:pStyle w:val="Citation"/>
      </w:pPr>
      <w:r>
        <w:t xml:space="preserve">McDiarmid, C. (2021, September 9). </w:t>
      </w:r>
      <w:r w:rsidRPr="009360AB">
        <w:rPr>
          <w:i/>
          <w:iCs/>
        </w:rPr>
        <w:t>Canadian survey on disability reports: Accessibility in federal sector organizations in Canada, 2021</w:t>
      </w:r>
      <w:r>
        <w:rPr>
          <w:i/>
          <w:iCs/>
        </w:rPr>
        <w:t xml:space="preserve">. </w:t>
      </w:r>
      <w:r>
        <w:t xml:space="preserve">Statistics Canada. Retrieved March 3, 2023, from </w:t>
      </w:r>
      <w:hyperlink r:id="rId60" w:history="1">
        <w:r w:rsidRPr="009B6B5F">
          <w:rPr>
            <w:rStyle w:val="Hyperlink"/>
          </w:rPr>
          <w:t>https://www150.sta</w:t>
        </w:r>
        <w:bookmarkStart w:id="66" w:name="_Hlt130833527"/>
        <w:bookmarkStart w:id="67" w:name="_Hlt130833528"/>
        <w:r w:rsidRPr="009B6B5F">
          <w:rPr>
            <w:rStyle w:val="Hyperlink"/>
          </w:rPr>
          <w:t>t</w:t>
        </w:r>
        <w:bookmarkEnd w:id="66"/>
        <w:bookmarkEnd w:id="67"/>
        <w:r w:rsidRPr="009B6B5F">
          <w:rPr>
            <w:rStyle w:val="Hyperlink"/>
          </w:rPr>
          <w:t>can.gc.ca/n1/pub/89-654-x/89-654-x2021001-eng.htm</w:t>
        </w:r>
      </w:hyperlink>
    </w:p>
    <w:p w14:paraId="4F5C9F34" w14:textId="77777777" w:rsidR="00FF08CF" w:rsidRDefault="00FF08CF" w:rsidP="00FF08CF">
      <w:pPr>
        <w:pStyle w:val="Citation"/>
      </w:pPr>
      <w:r w:rsidRPr="00052A5E">
        <w:t>McIsaac, K</w:t>
      </w:r>
      <w:r>
        <w:t>. E</w:t>
      </w:r>
      <w:r w:rsidRPr="00052A5E">
        <w:t xml:space="preserve">., Moser, A., </w:t>
      </w:r>
      <w:proofErr w:type="spellStart"/>
      <w:r w:rsidRPr="00052A5E">
        <w:t>Moineddin</w:t>
      </w:r>
      <w:proofErr w:type="spellEnd"/>
      <w:r w:rsidRPr="00052A5E">
        <w:t>, R., Keown, L</w:t>
      </w:r>
      <w:r>
        <w:t>. A</w:t>
      </w:r>
      <w:r w:rsidRPr="00052A5E">
        <w:t>., Wilton, G., Stewart, L.</w:t>
      </w:r>
      <w:r>
        <w:t xml:space="preserve"> A</w:t>
      </w:r>
      <w:r w:rsidRPr="00052A5E">
        <w:t xml:space="preserve">., </w:t>
      </w:r>
      <w:proofErr w:type="spellStart"/>
      <w:r w:rsidRPr="00052A5E">
        <w:t>Colantonio</w:t>
      </w:r>
      <w:proofErr w:type="spellEnd"/>
      <w:r w:rsidRPr="00052A5E">
        <w:t xml:space="preserve">, A., </w:t>
      </w:r>
      <w:proofErr w:type="spellStart"/>
      <w:r w:rsidRPr="00052A5E">
        <w:t>Nathens</w:t>
      </w:r>
      <w:proofErr w:type="spellEnd"/>
      <w:r w:rsidRPr="00052A5E">
        <w:t>, A.</w:t>
      </w:r>
      <w:r>
        <w:t xml:space="preserve"> B</w:t>
      </w:r>
      <w:r w:rsidRPr="00052A5E">
        <w:t xml:space="preserve">., &amp; Matheson, F. </w:t>
      </w:r>
      <w:r>
        <w:t>I</w:t>
      </w:r>
      <w:r w:rsidRPr="00052A5E">
        <w:t xml:space="preserve">. (2016). Association between traumatic brain injury and incarceration: </w:t>
      </w:r>
      <w:r>
        <w:t>A</w:t>
      </w:r>
      <w:r w:rsidRPr="00052A5E">
        <w:t xml:space="preserve"> population-based cohort study. </w:t>
      </w:r>
      <w:r w:rsidRPr="00052A5E">
        <w:rPr>
          <w:i/>
          <w:iCs/>
        </w:rPr>
        <w:t>CMAJ open</w:t>
      </w:r>
      <w:r w:rsidRPr="00B4564E">
        <w:rPr>
          <w:i/>
          <w:iCs/>
        </w:rPr>
        <w:t>, 4</w:t>
      </w:r>
      <w:r w:rsidRPr="00052A5E">
        <w:t xml:space="preserve">(4), E746–E753. </w:t>
      </w:r>
      <w:hyperlink r:id="rId61" w:history="1">
        <w:r w:rsidRPr="008976F4">
          <w:rPr>
            <w:rStyle w:val="Hyperlink"/>
          </w:rPr>
          <w:t>https:</w:t>
        </w:r>
        <w:bookmarkStart w:id="68" w:name="_Hlt130841534"/>
        <w:bookmarkStart w:id="69" w:name="_Hlt130841535"/>
        <w:r w:rsidRPr="008976F4">
          <w:rPr>
            <w:rStyle w:val="Hyperlink"/>
          </w:rPr>
          <w:t>/</w:t>
        </w:r>
        <w:bookmarkEnd w:id="68"/>
        <w:bookmarkEnd w:id="69"/>
        <w:r w:rsidRPr="008976F4">
          <w:rPr>
            <w:rStyle w:val="Hyperlink"/>
          </w:rPr>
          <w:t>/doi.org/10.9778/cmajo.20160072</w:t>
        </w:r>
      </w:hyperlink>
    </w:p>
    <w:p w14:paraId="2F545F1D" w14:textId="77777777" w:rsidR="00FF08CF" w:rsidRDefault="00FF08CF" w:rsidP="00FF08CF">
      <w:pPr>
        <w:pStyle w:val="Citation"/>
      </w:pPr>
      <w:r>
        <w:t xml:space="preserve">Morin, A. (n.d.). </w:t>
      </w:r>
      <w:r>
        <w:rPr>
          <w:i/>
          <w:iCs/>
        </w:rPr>
        <w:t>What is perseveration?</w:t>
      </w:r>
      <w:r>
        <w:t xml:space="preserve"> Understood for All. Retrieved February 22, 2023, from </w:t>
      </w:r>
      <w:hyperlink r:id="rId62" w:history="1">
        <w:r w:rsidRPr="00A738A9">
          <w:rPr>
            <w:rStyle w:val="Hyperlink"/>
          </w:rPr>
          <w:t>https://www.understood.org/en/articles/perseveration-adhd-and-learning-differences</w:t>
        </w:r>
      </w:hyperlink>
    </w:p>
    <w:p w14:paraId="52D1B17A" w14:textId="77777777" w:rsidR="00FF08CF" w:rsidRDefault="00FF08CF" w:rsidP="00FF08CF">
      <w:pPr>
        <w:pStyle w:val="Citation"/>
      </w:pPr>
      <w:r>
        <w:t xml:space="preserve">Morris, S., Fawcett, G., </w:t>
      </w:r>
      <w:proofErr w:type="spellStart"/>
      <w:r>
        <w:t>Brisebois</w:t>
      </w:r>
      <w:proofErr w:type="spellEnd"/>
      <w:r>
        <w:t xml:space="preserve">, L., &amp; Hughes, J. (2018, November 28). </w:t>
      </w:r>
      <w:r w:rsidRPr="008E3F5F">
        <w:rPr>
          <w:i/>
          <w:iCs/>
        </w:rPr>
        <w:t xml:space="preserve">A demographic, </w:t>
      </w:r>
      <w:proofErr w:type="gramStart"/>
      <w:r w:rsidRPr="008E3F5F">
        <w:rPr>
          <w:i/>
          <w:iCs/>
        </w:rPr>
        <w:t>employment</w:t>
      </w:r>
      <w:proofErr w:type="gramEnd"/>
      <w:r w:rsidRPr="008E3F5F">
        <w:rPr>
          <w:i/>
          <w:iCs/>
        </w:rPr>
        <w:t xml:space="preserve"> and income profile of Canadians with disabilities aged 15 years and over, 2017</w:t>
      </w:r>
      <w:r>
        <w:t xml:space="preserve">. Retrieved February 1, 2023, from </w:t>
      </w:r>
      <w:hyperlink r:id="rId63" w:history="1">
        <w:r w:rsidRPr="00987A2D">
          <w:rPr>
            <w:rStyle w:val="Hyperlink"/>
          </w:rPr>
          <w:t>https://www150.statcan.gc.ca/n1/pub/89-654-x/89-654-x2018002-eng.htm</w:t>
        </w:r>
      </w:hyperlink>
      <w:r>
        <w:t xml:space="preserve"> </w:t>
      </w:r>
    </w:p>
    <w:p w14:paraId="51927C45" w14:textId="77777777" w:rsidR="00FF08CF" w:rsidRPr="00043F61" w:rsidRDefault="00FF08CF" w:rsidP="00FF08CF">
      <w:pPr>
        <w:pStyle w:val="NormalWeb"/>
        <w:ind w:left="567" w:hanging="567"/>
        <w:rPr>
          <w:rFonts w:asciiTheme="minorHAnsi" w:hAnsiTheme="minorHAnsi" w:cstheme="minorBidi"/>
          <w:sz w:val="22"/>
          <w:szCs w:val="22"/>
        </w:rPr>
      </w:pPr>
      <w:r w:rsidRPr="00043F61">
        <w:rPr>
          <w:rFonts w:asciiTheme="minorHAnsi" w:hAnsiTheme="minorHAnsi" w:cstheme="minorBidi"/>
          <w:sz w:val="22"/>
          <w:szCs w:val="22"/>
        </w:rPr>
        <w:lastRenderedPageBreak/>
        <w:t xml:space="preserve">MS Society of Canada. (n.d.). </w:t>
      </w:r>
      <w:r w:rsidRPr="00043F61">
        <w:rPr>
          <w:rFonts w:asciiTheme="minorHAnsi" w:hAnsiTheme="minorHAnsi" w:cstheme="minorBidi"/>
          <w:i/>
          <w:sz w:val="22"/>
          <w:szCs w:val="22"/>
        </w:rPr>
        <w:t>Symptoms</w:t>
      </w:r>
      <w:r w:rsidRPr="00043F61">
        <w:rPr>
          <w:rFonts w:asciiTheme="minorHAnsi" w:hAnsiTheme="minorHAnsi" w:cstheme="minorBidi"/>
          <w:sz w:val="22"/>
          <w:szCs w:val="22"/>
        </w:rPr>
        <w:t xml:space="preserve">. Retrieved January 18, 2023, from </w:t>
      </w:r>
      <w:hyperlink r:id="rId64">
        <w:r w:rsidRPr="00043F61">
          <w:rPr>
            <w:rFonts w:asciiTheme="minorHAnsi" w:hAnsiTheme="minorHAnsi" w:cstheme="minorBidi"/>
            <w:sz w:val="22"/>
            <w:szCs w:val="22"/>
          </w:rPr>
          <w:t>https://mssociety.ca/about-ms/symptoms</w:t>
        </w:r>
      </w:hyperlink>
      <w:r w:rsidRPr="00043F61">
        <w:rPr>
          <w:rFonts w:asciiTheme="minorHAnsi" w:hAnsiTheme="minorHAnsi" w:cstheme="minorBidi"/>
          <w:sz w:val="22"/>
          <w:szCs w:val="22"/>
        </w:rPr>
        <w:t xml:space="preserve"> </w:t>
      </w:r>
    </w:p>
    <w:p w14:paraId="7BB652EE" w14:textId="77777777" w:rsidR="00FF08CF" w:rsidRPr="00043F61" w:rsidRDefault="00FF08CF" w:rsidP="00FF08CF">
      <w:pPr>
        <w:pStyle w:val="Citation"/>
      </w:pPr>
      <w:r w:rsidRPr="00043F61">
        <w:t>National Institute of Deafness and Other Communication Disorders</w:t>
      </w:r>
      <w:r>
        <w:t>. (</w:t>
      </w:r>
      <w:r w:rsidRPr="00043F61">
        <w:t>2017, October 31</w:t>
      </w:r>
      <w:r>
        <w:t xml:space="preserve">). </w:t>
      </w:r>
      <w:r w:rsidRPr="00043F61">
        <w:rPr>
          <w:i/>
          <w:iCs/>
        </w:rPr>
        <w:t>Apraxia of speech</w:t>
      </w:r>
      <w:r>
        <w:t xml:space="preserve">. </w:t>
      </w:r>
      <w:r w:rsidRPr="00043F61">
        <w:t xml:space="preserve">Retrieved February 22, 2023, from </w:t>
      </w:r>
      <w:hyperlink r:id="rId65" w:history="1">
        <w:r w:rsidRPr="00043F61">
          <w:rPr>
            <w:rStyle w:val="Hyperlink"/>
          </w:rPr>
          <w:t>https://www.nidcd.nih.gov/health/apraxia-speech</w:t>
        </w:r>
      </w:hyperlink>
      <w:r w:rsidRPr="00043F61">
        <w:t xml:space="preserve">  </w:t>
      </w:r>
    </w:p>
    <w:p w14:paraId="1C987BEF" w14:textId="77777777" w:rsidR="00FF08CF" w:rsidRDefault="00FF08CF" w:rsidP="00FF08CF">
      <w:pPr>
        <w:pStyle w:val="Citation"/>
      </w:pPr>
      <w:r>
        <w:t xml:space="preserve">Ontario Ministry of Health. (n.d.). </w:t>
      </w:r>
      <w:r>
        <w:rPr>
          <w:i/>
          <w:iCs/>
        </w:rPr>
        <w:t xml:space="preserve">Assistive devices. </w:t>
      </w:r>
      <w:r>
        <w:t xml:space="preserve">Retrieved February 2, 2023, from </w:t>
      </w:r>
      <w:hyperlink r:id="rId66">
        <w:r w:rsidRPr="005A40E8">
          <w:t>https://www.health.gov.on.ca/en/pro/programs/adp/</w:t>
        </w:r>
      </w:hyperlink>
    </w:p>
    <w:p w14:paraId="20D742E3" w14:textId="77777777" w:rsidR="00FF08CF" w:rsidRDefault="00FF08CF" w:rsidP="00FF08CF">
      <w:pPr>
        <w:pStyle w:val="Citation"/>
      </w:pPr>
      <w:r w:rsidRPr="00B34990">
        <w:t xml:space="preserve">Perseveration. </w:t>
      </w:r>
      <w:r>
        <w:t xml:space="preserve">(2023, January 22). In </w:t>
      </w:r>
      <w:r w:rsidRPr="00B34990">
        <w:rPr>
          <w:i/>
          <w:iCs/>
        </w:rPr>
        <w:t>Wikipedia</w:t>
      </w:r>
      <w:r>
        <w:t xml:space="preserve">. </w:t>
      </w:r>
      <w:hyperlink r:id="rId67" w:history="1">
        <w:r w:rsidRPr="008976F4">
          <w:rPr>
            <w:rStyle w:val="Hyperlink"/>
          </w:rPr>
          <w:t>https://en.wikipedia.org/wiki/Perseveration</w:t>
        </w:r>
      </w:hyperlink>
    </w:p>
    <w:p w14:paraId="7D2DC7BE" w14:textId="77777777" w:rsidR="00FF08CF" w:rsidRDefault="00FF08CF" w:rsidP="00FF08CF">
      <w:pPr>
        <w:pStyle w:val="Citation"/>
      </w:pPr>
      <w:r>
        <w:t xml:space="preserve">Popova, S., Lange, S., Shield, K., </w:t>
      </w:r>
      <w:proofErr w:type="spellStart"/>
      <w:r>
        <w:t>Mihic</w:t>
      </w:r>
      <w:proofErr w:type="spellEnd"/>
      <w:r>
        <w:t xml:space="preserve">, A., </w:t>
      </w:r>
      <w:proofErr w:type="spellStart"/>
      <w:r>
        <w:t>Chudley</w:t>
      </w:r>
      <w:proofErr w:type="spellEnd"/>
      <w:r>
        <w:t xml:space="preserve">, A. E., Mukherjee, R. A. S., </w:t>
      </w:r>
      <w:proofErr w:type="spellStart"/>
      <w:r>
        <w:t>Bekmuradov</w:t>
      </w:r>
      <w:proofErr w:type="spellEnd"/>
      <w:r>
        <w:t xml:space="preserve">, D., &amp; Rehm, J. (2016). Comorbidity of fetal alcohol spectrum disorder: A systematic review and meta-analysis. </w:t>
      </w:r>
      <w:r>
        <w:rPr>
          <w:i/>
          <w:iCs/>
        </w:rPr>
        <w:t>The Lancet</w:t>
      </w:r>
      <w:r>
        <w:t xml:space="preserve">, </w:t>
      </w:r>
      <w:r>
        <w:rPr>
          <w:i/>
          <w:iCs/>
        </w:rPr>
        <w:t>387</w:t>
      </w:r>
      <w:r>
        <w:t xml:space="preserve">(10022), 978–987. </w:t>
      </w:r>
      <w:hyperlink r:id="rId68" w:history="1">
        <w:r w:rsidRPr="005749BD">
          <w:rPr>
            <w:rStyle w:val="Hyperlink"/>
          </w:rPr>
          <w:t>https://doi.org/10.1016/s0140-6736(15)01345-8</w:t>
        </w:r>
      </w:hyperlink>
      <w:r>
        <w:t xml:space="preserve">  </w:t>
      </w:r>
    </w:p>
    <w:p w14:paraId="6054B696" w14:textId="77777777" w:rsidR="00FF08CF" w:rsidRDefault="00FF08CF" w:rsidP="00FF08CF">
      <w:pPr>
        <w:pStyle w:val="NormalWeb"/>
        <w:ind w:left="567" w:hanging="567"/>
        <w:rPr>
          <w:rFonts w:asciiTheme="minorHAnsi" w:hAnsiTheme="minorHAnsi" w:cstheme="minorHAnsi"/>
          <w:sz w:val="22"/>
          <w:szCs w:val="22"/>
        </w:rPr>
      </w:pPr>
      <w:r>
        <w:rPr>
          <w:rFonts w:asciiTheme="minorHAnsi" w:hAnsiTheme="minorHAnsi" w:cstheme="minorHAnsi"/>
          <w:sz w:val="22"/>
          <w:szCs w:val="22"/>
        </w:rPr>
        <w:t xml:space="preserve">Porter, G., &amp; </w:t>
      </w:r>
      <w:r w:rsidRPr="006965D0">
        <w:rPr>
          <w:rFonts w:asciiTheme="minorHAnsi" w:hAnsiTheme="minorHAnsi" w:cstheme="minorHAnsi"/>
          <w:sz w:val="22"/>
          <w:szCs w:val="22"/>
        </w:rPr>
        <w:t xml:space="preserve">Burkhart, L. (2015, </w:t>
      </w:r>
      <w:r>
        <w:rPr>
          <w:rFonts w:asciiTheme="minorHAnsi" w:hAnsiTheme="minorHAnsi" w:cstheme="minorHAnsi"/>
          <w:sz w:val="22"/>
          <w:szCs w:val="22"/>
        </w:rPr>
        <w:t>December 5</w:t>
      </w:r>
      <w:r w:rsidRPr="006965D0">
        <w:rPr>
          <w:rFonts w:asciiTheme="minorHAnsi" w:hAnsiTheme="minorHAnsi" w:cstheme="minorHAnsi"/>
          <w:sz w:val="22"/>
          <w:szCs w:val="22"/>
        </w:rPr>
        <w:t xml:space="preserve">). </w:t>
      </w:r>
      <w:r w:rsidRPr="006965D0">
        <w:rPr>
          <w:rFonts w:asciiTheme="minorHAnsi" w:hAnsiTheme="minorHAnsi" w:cstheme="minorHAnsi"/>
          <w:i/>
          <w:sz w:val="22"/>
          <w:szCs w:val="22"/>
        </w:rPr>
        <w:t>Which way to autonomous communication?</w:t>
      </w:r>
      <w:r w:rsidRPr="006965D0">
        <w:rPr>
          <w:rFonts w:asciiTheme="minorHAnsi" w:hAnsiTheme="minorHAnsi" w:cstheme="minorHAnsi"/>
          <w:sz w:val="22"/>
          <w:szCs w:val="22"/>
        </w:rPr>
        <w:t xml:space="preserve"> Retrieved January 18, 2023, from </w:t>
      </w:r>
      <w:hyperlink r:id="rId69" w:history="1">
        <w:r w:rsidRPr="005A40E8">
          <w:rPr>
            <w:rFonts w:asciiTheme="minorHAnsi" w:hAnsiTheme="minorHAnsi" w:cstheme="minorHAnsi"/>
            <w:sz w:val="22"/>
            <w:szCs w:val="22"/>
          </w:rPr>
          <w:t>https://lindaburkhart.com/wp-content/uploads/2016/06/handout-Which-Way-to-Autonomous-Communication-AS-Porter-Burkhart.pdf</w:t>
        </w:r>
      </w:hyperlink>
    </w:p>
    <w:p w14:paraId="2CED8E5B" w14:textId="77777777" w:rsidR="00FF08CF" w:rsidRDefault="00FF08CF" w:rsidP="00FF08CF">
      <w:pPr>
        <w:pStyle w:val="Citation"/>
      </w:pPr>
      <w:r w:rsidRPr="00F03C02">
        <w:t>Public Health Agency of Canada</w:t>
      </w:r>
      <w:r>
        <w:t xml:space="preserve">. (2014, December 9). </w:t>
      </w:r>
      <w:r w:rsidRPr="007103D7">
        <w:rPr>
          <w:i/>
          <w:iCs/>
        </w:rPr>
        <w:t>Mapping connections: An understanding of neurological conditions in Canada</w:t>
      </w:r>
      <w:r>
        <w:t>.</w:t>
      </w:r>
      <w:r w:rsidRPr="007103D7">
        <w:t xml:space="preserve"> </w:t>
      </w:r>
      <w:r>
        <w:t xml:space="preserve">Retrieved February 1, 2023, from </w:t>
      </w:r>
      <w:hyperlink r:id="rId70" w:history="1">
        <w:r w:rsidRPr="005A40E8">
          <w:t>https://www.canada.ca/en/public-health/services/reports-publications/mapping-connections-understanding-neurological-conditions.html</w:t>
        </w:r>
      </w:hyperlink>
    </w:p>
    <w:p w14:paraId="307B082F" w14:textId="77777777" w:rsidR="00FF08CF" w:rsidRPr="006965D0" w:rsidRDefault="00FF08CF" w:rsidP="00FF08CF">
      <w:pPr>
        <w:pStyle w:val="NormalWeb"/>
        <w:ind w:left="567" w:hanging="567"/>
        <w:rPr>
          <w:rFonts w:asciiTheme="minorHAnsi" w:hAnsiTheme="minorHAnsi" w:cstheme="minorBidi"/>
          <w:sz w:val="22"/>
          <w:szCs w:val="22"/>
        </w:rPr>
      </w:pPr>
      <w:proofErr w:type="spellStart"/>
      <w:r w:rsidRPr="4C179510">
        <w:rPr>
          <w:rFonts w:asciiTheme="minorHAnsi" w:hAnsiTheme="minorHAnsi" w:cstheme="minorBidi"/>
          <w:sz w:val="22"/>
          <w:szCs w:val="22"/>
        </w:rPr>
        <w:t>Shemoda</w:t>
      </w:r>
      <w:proofErr w:type="spellEnd"/>
      <w:r w:rsidRPr="28C57F09">
        <w:rPr>
          <w:rFonts w:asciiTheme="minorHAnsi" w:hAnsiTheme="minorHAnsi" w:cstheme="minorBidi"/>
          <w:sz w:val="22"/>
          <w:szCs w:val="22"/>
        </w:rPr>
        <w:t>, B.</w:t>
      </w:r>
      <w:r w:rsidRPr="549403EE">
        <w:rPr>
          <w:rFonts w:asciiTheme="minorHAnsi" w:hAnsiTheme="minorHAnsi" w:cstheme="minorBidi"/>
          <w:sz w:val="22"/>
          <w:szCs w:val="22"/>
        </w:rPr>
        <w:t xml:space="preserve"> (2022, </w:t>
      </w:r>
      <w:r w:rsidRPr="55D4AA5B">
        <w:rPr>
          <w:rFonts w:asciiTheme="minorHAnsi" w:hAnsiTheme="minorHAnsi" w:cstheme="minorBidi"/>
          <w:sz w:val="22"/>
          <w:szCs w:val="22"/>
        </w:rPr>
        <w:t>September 23).</w:t>
      </w:r>
      <w:r w:rsidRPr="549403EE">
        <w:rPr>
          <w:rFonts w:asciiTheme="minorHAnsi" w:hAnsiTheme="minorHAnsi" w:cstheme="minorBidi"/>
          <w:sz w:val="22"/>
          <w:szCs w:val="22"/>
        </w:rPr>
        <w:t xml:space="preserve"> </w:t>
      </w:r>
      <w:r w:rsidRPr="549403EE">
        <w:rPr>
          <w:rFonts w:asciiTheme="minorHAnsi" w:hAnsiTheme="minorHAnsi" w:cstheme="minorBidi"/>
          <w:i/>
          <w:iCs/>
          <w:sz w:val="22"/>
          <w:szCs w:val="22"/>
        </w:rPr>
        <w:t>Communication access project guided interview</w:t>
      </w:r>
      <w:r w:rsidRPr="549403EE">
        <w:rPr>
          <w:rFonts w:asciiTheme="minorHAnsi" w:hAnsiTheme="minorHAnsi" w:cstheme="minorBidi"/>
          <w:sz w:val="22"/>
          <w:szCs w:val="22"/>
        </w:rPr>
        <w:t xml:space="preserve">. </w:t>
      </w:r>
      <w:r>
        <w:rPr>
          <w:rFonts w:asciiTheme="minorHAnsi" w:hAnsiTheme="minorHAnsi" w:cstheme="minorBidi"/>
          <w:sz w:val="22"/>
          <w:szCs w:val="22"/>
        </w:rPr>
        <w:t>P</w:t>
      </w:r>
      <w:r w:rsidRPr="549403EE">
        <w:rPr>
          <w:rFonts w:asciiTheme="minorHAnsi" w:hAnsiTheme="minorHAnsi" w:cstheme="minorBidi"/>
          <w:sz w:val="22"/>
          <w:szCs w:val="22"/>
        </w:rPr>
        <w:t>ersonal</w:t>
      </w:r>
      <w:r>
        <w:rPr>
          <w:rFonts w:asciiTheme="minorHAnsi" w:hAnsiTheme="minorHAnsi" w:cstheme="minorBidi"/>
          <w:sz w:val="22"/>
          <w:szCs w:val="22"/>
        </w:rPr>
        <w:t xml:space="preserve"> correspondence</w:t>
      </w:r>
    </w:p>
    <w:p w14:paraId="7AF5C5B8" w14:textId="77777777" w:rsidR="00FF08CF" w:rsidRPr="006965D0" w:rsidRDefault="00FF08CF" w:rsidP="00FF08CF">
      <w:pPr>
        <w:pStyle w:val="NormalWeb"/>
        <w:ind w:left="567" w:hanging="567"/>
        <w:rPr>
          <w:rFonts w:asciiTheme="minorHAnsi" w:hAnsiTheme="minorHAnsi" w:cstheme="minorHAnsi"/>
          <w:sz w:val="22"/>
          <w:szCs w:val="22"/>
        </w:rPr>
      </w:pPr>
      <w:r>
        <w:rPr>
          <w:rFonts w:asciiTheme="minorHAnsi" w:hAnsiTheme="minorHAnsi" w:cstheme="minorHAnsi"/>
          <w:sz w:val="22"/>
          <w:szCs w:val="22"/>
        </w:rPr>
        <w:t xml:space="preserve">Sutton, </w:t>
      </w:r>
      <w:r w:rsidRPr="006965D0">
        <w:rPr>
          <w:rFonts w:asciiTheme="minorHAnsi" w:hAnsiTheme="minorHAnsi" w:cstheme="minorHAnsi"/>
          <w:sz w:val="22"/>
          <w:szCs w:val="22"/>
        </w:rPr>
        <w:t>M. (</w:t>
      </w:r>
      <w:r>
        <w:rPr>
          <w:rFonts w:asciiTheme="minorHAnsi" w:hAnsiTheme="minorHAnsi" w:cstheme="minorHAnsi"/>
          <w:sz w:val="22"/>
          <w:szCs w:val="22"/>
        </w:rPr>
        <w:t>n.d.</w:t>
      </w:r>
      <w:r w:rsidRPr="006965D0">
        <w:rPr>
          <w:rFonts w:asciiTheme="minorHAnsi" w:hAnsiTheme="minorHAnsi" w:cstheme="minorHAnsi"/>
          <w:sz w:val="22"/>
          <w:szCs w:val="22"/>
        </w:rPr>
        <w:t xml:space="preserve">). </w:t>
      </w:r>
      <w:r w:rsidRPr="00C4219F">
        <w:rPr>
          <w:rFonts w:asciiTheme="minorHAnsi" w:hAnsiTheme="minorHAnsi" w:cstheme="minorHAnsi"/>
          <w:i/>
          <w:iCs/>
          <w:sz w:val="22"/>
          <w:szCs w:val="22"/>
        </w:rPr>
        <w:t>What is</w:t>
      </w:r>
      <w:r>
        <w:rPr>
          <w:rFonts w:asciiTheme="minorHAnsi" w:hAnsiTheme="minorHAnsi" w:cstheme="minorHAnsi"/>
          <w:i/>
          <w:iCs/>
          <w:sz w:val="22"/>
          <w:szCs w:val="22"/>
        </w:rPr>
        <w:t xml:space="preserve"> </w:t>
      </w:r>
      <w:r w:rsidRPr="00C4219F">
        <w:rPr>
          <w:rFonts w:asciiTheme="minorHAnsi" w:hAnsiTheme="minorHAnsi" w:cstheme="minorHAnsi"/>
          <w:i/>
          <w:iCs/>
          <w:sz w:val="22"/>
          <w:szCs w:val="22"/>
        </w:rPr>
        <w:t>a cognitive-communication disorder?</w:t>
      </w:r>
      <w:r>
        <w:rPr>
          <w:rFonts w:asciiTheme="minorHAnsi" w:hAnsiTheme="minorHAnsi" w:cstheme="minorHAnsi"/>
          <w:i/>
          <w:sz w:val="22"/>
          <w:szCs w:val="22"/>
        </w:rPr>
        <w:t xml:space="preserve"> </w:t>
      </w:r>
      <w:r w:rsidRPr="006965D0">
        <w:rPr>
          <w:rFonts w:asciiTheme="minorHAnsi" w:hAnsiTheme="minorHAnsi" w:cstheme="minorHAnsi"/>
          <w:sz w:val="22"/>
          <w:szCs w:val="22"/>
        </w:rPr>
        <w:t xml:space="preserve">Tactus Therapy. Retrieved January 18, 2023, from </w:t>
      </w:r>
      <w:hyperlink r:id="rId71" w:history="1">
        <w:r w:rsidRPr="005A40E8">
          <w:rPr>
            <w:rFonts w:asciiTheme="minorHAnsi" w:hAnsiTheme="minorHAnsi" w:cstheme="minorHAnsi"/>
            <w:sz w:val="22"/>
            <w:szCs w:val="22"/>
          </w:rPr>
          <w:t>ht</w:t>
        </w:r>
        <w:bookmarkStart w:id="70" w:name="_Hlt130837834"/>
        <w:bookmarkStart w:id="71" w:name="_Hlt130837835"/>
        <w:r w:rsidRPr="005A40E8">
          <w:rPr>
            <w:rFonts w:asciiTheme="minorHAnsi" w:hAnsiTheme="minorHAnsi" w:cstheme="minorHAnsi"/>
            <w:sz w:val="22"/>
            <w:szCs w:val="22"/>
          </w:rPr>
          <w:t>t</w:t>
        </w:r>
        <w:bookmarkEnd w:id="70"/>
        <w:bookmarkEnd w:id="71"/>
        <w:r w:rsidRPr="005A40E8">
          <w:rPr>
            <w:rFonts w:asciiTheme="minorHAnsi" w:hAnsiTheme="minorHAnsi" w:cstheme="minorHAnsi"/>
            <w:sz w:val="22"/>
            <w:szCs w:val="22"/>
          </w:rPr>
          <w:t>ps://tactustherapy.com/what-is-cog-comm/</w:t>
        </w:r>
      </w:hyperlink>
      <w:r>
        <w:rPr>
          <w:rFonts w:asciiTheme="minorHAnsi" w:hAnsiTheme="minorHAnsi" w:cstheme="minorHAnsi"/>
          <w:sz w:val="22"/>
          <w:szCs w:val="22"/>
        </w:rPr>
        <w:t xml:space="preserve"> </w:t>
      </w:r>
    </w:p>
    <w:p w14:paraId="41AF0B18" w14:textId="77777777" w:rsidR="00FF08CF" w:rsidRDefault="00FF08CF" w:rsidP="00FF08CF">
      <w:pPr>
        <w:pStyle w:val="Citation"/>
      </w:pPr>
      <w:r>
        <w:t xml:space="preserve">Ward, John (2022, July 27). </w:t>
      </w:r>
      <w:r w:rsidRPr="549403EE">
        <w:rPr>
          <w:rFonts w:cstheme="minorBidi"/>
          <w:i/>
          <w:iCs/>
        </w:rPr>
        <w:t>Communication access project guided interview</w:t>
      </w:r>
      <w:r w:rsidRPr="549403EE">
        <w:rPr>
          <w:rFonts w:cstheme="minorBidi"/>
        </w:rPr>
        <w:t xml:space="preserve">. </w:t>
      </w:r>
      <w:r>
        <w:rPr>
          <w:rFonts w:cstheme="minorBidi"/>
        </w:rPr>
        <w:t>P</w:t>
      </w:r>
      <w:r w:rsidRPr="549403EE">
        <w:rPr>
          <w:rFonts w:cstheme="minorBidi"/>
        </w:rPr>
        <w:t>ersonal</w:t>
      </w:r>
      <w:r>
        <w:rPr>
          <w:rFonts w:cstheme="minorBidi"/>
        </w:rPr>
        <w:t xml:space="preserve"> correspondence</w:t>
      </w:r>
    </w:p>
    <w:p w14:paraId="73497D3E" w14:textId="77777777" w:rsidR="00FF08CF" w:rsidRPr="00581DD4" w:rsidRDefault="00FF08CF" w:rsidP="00FF08CF">
      <w:pPr>
        <w:pStyle w:val="Citation"/>
      </w:pPr>
      <w:r w:rsidRPr="00581DD4">
        <w:t>Wylie, K</w:t>
      </w:r>
      <w:r>
        <w:t>.</w:t>
      </w:r>
      <w:r w:rsidRPr="00581DD4">
        <w:t xml:space="preserve">, McAllister, </w:t>
      </w:r>
      <w:r>
        <w:t>L.,</w:t>
      </w:r>
      <w:r w:rsidRPr="00581DD4">
        <w:t xml:space="preserve"> Davidson, </w:t>
      </w:r>
      <w:r>
        <w:t>B.,</w:t>
      </w:r>
      <w:r w:rsidRPr="00581DD4">
        <w:t xml:space="preserve"> </w:t>
      </w:r>
      <w:r>
        <w:t>&amp;</w:t>
      </w:r>
      <w:r w:rsidRPr="00581DD4">
        <w:t xml:space="preserve"> Marshall</w:t>
      </w:r>
      <w:r>
        <w:t>, J</w:t>
      </w:r>
      <w:r w:rsidRPr="00581DD4">
        <w:t xml:space="preserve">. (2013). Changing </w:t>
      </w:r>
      <w:r w:rsidRPr="00625A10">
        <w:t>practice</w:t>
      </w:r>
      <w:r w:rsidRPr="00581DD4">
        <w:t xml:space="preserve">: Implications of the World Report on Disability for </w:t>
      </w:r>
      <w:r w:rsidRPr="00625A10">
        <w:t>responding</w:t>
      </w:r>
      <w:r w:rsidRPr="00581DD4">
        <w:t xml:space="preserve"> to </w:t>
      </w:r>
      <w:r w:rsidRPr="00625A10">
        <w:t>communication disability</w:t>
      </w:r>
      <w:r w:rsidRPr="00581DD4">
        <w:t xml:space="preserve"> in under-</w:t>
      </w:r>
      <w:r w:rsidRPr="00625A10">
        <w:t>served populations</w:t>
      </w:r>
      <w:r w:rsidRPr="00581DD4">
        <w:t xml:space="preserve">. </w:t>
      </w:r>
      <w:r w:rsidRPr="00625A10">
        <w:rPr>
          <w:i/>
        </w:rPr>
        <w:t>International</w:t>
      </w:r>
      <w:r w:rsidRPr="00581DD4">
        <w:t xml:space="preserve"> </w:t>
      </w:r>
      <w:r w:rsidRPr="00625A10">
        <w:rPr>
          <w:i/>
          <w:iCs/>
        </w:rPr>
        <w:t>journal</w:t>
      </w:r>
      <w:r w:rsidRPr="00625A10">
        <w:rPr>
          <w:i/>
        </w:rPr>
        <w:t xml:space="preserve"> of </w:t>
      </w:r>
      <w:r w:rsidRPr="00625A10">
        <w:rPr>
          <w:i/>
          <w:iCs/>
        </w:rPr>
        <w:t>speech-language pathology</w:t>
      </w:r>
      <w:r>
        <w:rPr>
          <w:i/>
          <w:iCs/>
        </w:rPr>
        <w:t>,</w:t>
      </w:r>
      <w:r w:rsidRPr="00625A10">
        <w:rPr>
          <w:i/>
        </w:rPr>
        <w:t xml:space="preserve"> </w:t>
      </w:r>
      <w:r w:rsidRPr="003A54CA">
        <w:rPr>
          <w:i/>
        </w:rPr>
        <w:t>15</w:t>
      </w:r>
      <w:r>
        <w:t>(</w:t>
      </w:r>
      <w:r w:rsidRPr="00581DD4">
        <w:t>1</w:t>
      </w:r>
      <w:r>
        <w:t>),</w:t>
      </w:r>
      <w:r w:rsidRPr="00581DD4">
        <w:t xml:space="preserve"> 1–13. </w:t>
      </w:r>
      <w:hyperlink r:id="rId72">
        <w:r w:rsidRPr="7D2C9FAB">
          <w:rPr>
            <w:rStyle w:val="Hyperlink"/>
          </w:rPr>
          <w:t>https://doi.org/10.3109/1754</w:t>
        </w:r>
        <w:bookmarkStart w:id="72" w:name="_Hlt130838624"/>
        <w:r w:rsidRPr="7D2C9FAB">
          <w:rPr>
            <w:rStyle w:val="Hyperlink"/>
          </w:rPr>
          <w:t>9</w:t>
        </w:r>
        <w:bookmarkEnd w:id="72"/>
        <w:r w:rsidRPr="7D2C9FAB">
          <w:rPr>
            <w:rStyle w:val="Hyperlink"/>
          </w:rPr>
          <w:t>507.2012.745164</w:t>
        </w:r>
      </w:hyperlink>
      <w:r>
        <w:t xml:space="preserve"> </w:t>
      </w:r>
    </w:p>
    <w:p w14:paraId="6556B872" w14:textId="77777777" w:rsidR="00FF08CF" w:rsidRDefault="00FF08CF" w:rsidP="00FF08CF">
      <w:pPr>
        <w:pStyle w:val="Heading1"/>
      </w:pPr>
      <w:bookmarkStart w:id="73" w:name="_Toc130883355"/>
      <w:r>
        <w:t>References for Table 1 Prevalence rates in Canada of people with communication disabilities relevant to a condition</w:t>
      </w:r>
      <w:bookmarkEnd w:id="73"/>
    </w:p>
    <w:p w14:paraId="4AEED03E" w14:textId="77777777" w:rsidR="00FF08CF" w:rsidRDefault="00FF08CF" w:rsidP="00FF08CF">
      <w:pPr>
        <w:pStyle w:val="Heading2"/>
      </w:pPr>
      <w:bookmarkStart w:id="74" w:name="_Toc130883356"/>
      <w:r>
        <w:t>ALS</w:t>
      </w:r>
      <w:bookmarkEnd w:id="74"/>
      <w:r>
        <w:t xml:space="preserve"> </w:t>
      </w:r>
    </w:p>
    <w:p w14:paraId="46B7CAC4" w14:textId="77777777" w:rsidR="00FF08CF" w:rsidRDefault="00FF08CF" w:rsidP="00FF08CF">
      <w:pPr>
        <w:ind w:left="720" w:hanging="720"/>
      </w:pPr>
      <w:r w:rsidRPr="7D2C9FAB">
        <w:rPr>
          <w:rFonts w:ascii="Calibri" w:eastAsia="Calibri" w:hAnsi="Calibri" w:cs="Calibri"/>
        </w:rPr>
        <w:t>ALS</w:t>
      </w:r>
      <w:r>
        <w:rPr>
          <w:rFonts w:ascii="Calibri" w:eastAsia="Calibri" w:hAnsi="Calibri" w:cs="Calibri"/>
        </w:rPr>
        <w:t xml:space="preserve"> Association</w:t>
      </w:r>
      <w:r w:rsidRPr="7D2C9FAB">
        <w:rPr>
          <w:rFonts w:ascii="Calibri" w:eastAsia="Calibri" w:hAnsi="Calibri" w:cs="Calibri"/>
        </w:rPr>
        <w:t xml:space="preserve">. (n.d.). </w:t>
      </w:r>
      <w:r w:rsidRPr="7D2C9FAB">
        <w:rPr>
          <w:rFonts w:ascii="Calibri" w:eastAsia="Calibri" w:hAnsi="Calibri" w:cs="Calibri"/>
          <w:i/>
          <w:iCs/>
        </w:rPr>
        <w:t xml:space="preserve">Who </w:t>
      </w:r>
      <w:r>
        <w:rPr>
          <w:rFonts w:ascii="Calibri" w:eastAsia="Calibri" w:hAnsi="Calibri" w:cs="Calibri"/>
          <w:i/>
          <w:iCs/>
        </w:rPr>
        <w:t>g</w:t>
      </w:r>
      <w:r w:rsidRPr="7D2C9FAB">
        <w:rPr>
          <w:rFonts w:ascii="Calibri" w:eastAsia="Calibri" w:hAnsi="Calibri" w:cs="Calibri"/>
          <w:i/>
          <w:iCs/>
        </w:rPr>
        <w:t>ets ALS?</w:t>
      </w:r>
      <w:r w:rsidRPr="7D2C9FAB">
        <w:rPr>
          <w:rFonts w:ascii="Calibri" w:eastAsia="Calibri" w:hAnsi="Calibri" w:cs="Calibri"/>
        </w:rPr>
        <w:t xml:space="preserve"> Retrieved March</w:t>
      </w:r>
      <w:r>
        <w:rPr>
          <w:rFonts w:ascii="Calibri" w:eastAsia="Calibri" w:hAnsi="Calibri" w:cs="Calibri"/>
        </w:rPr>
        <w:t xml:space="preserve"> 22,</w:t>
      </w:r>
      <w:r w:rsidRPr="7D2C9FAB">
        <w:rPr>
          <w:rFonts w:ascii="Calibri" w:eastAsia="Calibri" w:hAnsi="Calibri" w:cs="Calibri"/>
        </w:rPr>
        <w:t xml:space="preserve"> 2023, from </w:t>
      </w:r>
      <w:hyperlink r:id="rId73">
        <w:r w:rsidRPr="7D2C9FAB">
          <w:rPr>
            <w:rStyle w:val="Hyperlink"/>
            <w:rFonts w:ascii="Calibri" w:eastAsia="Calibri" w:hAnsi="Calibri" w:cs="Calibri"/>
          </w:rPr>
          <w:t>http://webco.alsa.org/site/PageServer/?pagename=CO_1_WhoGets.html</w:t>
        </w:r>
      </w:hyperlink>
    </w:p>
    <w:p w14:paraId="13EA9ECB" w14:textId="77777777" w:rsidR="00FF08CF" w:rsidRDefault="00FF08CF" w:rsidP="00FF08CF">
      <w:pPr>
        <w:ind w:left="720" w:hanging="720"/>
      </w:pPr>
      <w:r>
        <w:t>ALS</w:t>
      </w:r>
      <w:r w:rsidRPr="7D2C9FAB">
        <w:t xml:space="preserve"> Society of Canada. (n.d</w:t>
      </w:r>
      <w:r>
        <w:t>.</w:t>
      </w:r>
      <w:r w:rsidRPr="7D2C9FAB">
        <w:t>)</w:t>
      </w:r>
      <w:r>
        <w:t>.</w:t>
      </w:r>
      <w:r w:rsidRPr="7D2C9FAB">
        <w:t xml:space="preserve"> </w:t>
      </w:r>
      <w:r w:rsidRPr="7D2C9FAB">
        <w:rPr>
          <w:i/>
          <w:iCs/>
        </w:rPr>
        <w:t>ALS quick facts</w:t>
      </w:r>
      <w:r>
        <w:rPr>
          <w:i/>
          <w:iCs/>
        </w:rPr>
        <w:t>.</w:t>
      </w:r>
      <w:r w:rsidRPr="7D2C9FAB">
        <w:rPr>
          <w:i/>
          <w:iCs/>
        </w:rPr>
        <w:t xml:space="preserve"> </w:t>
      </w:r>
      <w:r w:rsidRPr="7D2C9FAB">
        <w:t xml:space="preserve">Retrieved March </w:t>
      </w:r>
      <w:r>
        <w:t xml:space="preserve">22, </w:t>
      </w:r>
      <w:r w:rsidRPr="7D2C9FAB">
        <w:t xml:space="preserve">2023, from </w:t>
      </w:r>
      <w:hyperlink r:id="rId74">
        <w:r w:rsidRPr="7D2C9FAB">
          <w:rPr>
            <w:rStyle w:val="Hyperlink"/>
          </w:rPr>
          <w:t>https://www.als.ca/wp-content/uploads/2017/02/ALS_Quick_Facts-English.pdf</w:t>
        </w:r>
      </w:hyperlink>
    </w:p>
    <w:p w14:paraId="2ADA8034" w14:textId="77777777" w:rsidR="00FF08CF" w:rsidRPr="00581DD4" w:rsidRDefault="00FF08CF" w:rsidP="00FF08CF">
      <w:pPr>
        <w:pStyle w:val="Citation"/>
      </w:pPr>
      <w:r w:rsidRPr="00581DD4">
        <w:lastRenderedPageBreak/>
        <w:t xml:space="preserve">American Speech-Language-Hearing Association. (n.d.). </w:t>
      </w:r>
      <w:r w:rsidRPr="00341D67">
        <w:rPr>
          <w:i/>
          <w:iCs/>
        </w:rPr>
        <w:t xml:space="preserve">Dysarthria in </w:t>
      </w:r>
      <w:r>
        <w:rPr>
          <w:i/>
          <w:iCs/>
        </w:rPr>
        <w:t>a</w:t>
      </w:r>
      <w:r w:rsidRPr="00341D67">
        <w:rPr>
          <w:i/>
          <w:iCs/>
        </w:rPr>
        <w:t>dults</w:t>
      </w:r>
      <w:r w:rsidRPr="00581DD4">
        <w:t xml:space="preserve">. Retrieved </w:t>
      </w:r>
      <w:r>
        <w:t>March 22</w:t>
      </w:r>
      <w:r w:rsidRPr="00581DD4">
        <w:t xml:space="preserve">, 2023, from </w:t>
      </w:r>
      <w:hyperlink r:id="rId75" w:history="1">
        <w:r w:rsidRPr="008976F4">
          <w:rPr>
            <w:rStyle w:val="Hyperlink"/>
          </w:rPr>
          <w:t>https://www.asha.org/practice-portal/clinical-topics/dysarthria-in-adults/</w:t>
        </w:r>
      </w:hyperlink>
      <w:r>
        <w:t xml:space="preserve"> </w:t>
      </w:r>
    </w:p>
    <w:p w14:paraId="1B75160C" w14:textId="77777777" w:rsidR="00FF08CF" w:rsidRDefault="00FF08CF" w:rsidP="00FF08CF">
      <w:pPr>
        <w:ind w:left="720" w:hanging="720"/>
      </w:pPr>
      <w:proofErr w:type="spellStart"/>
      <w:r w:rsidRPr="00506F23">
        <w:t>Beukelman</w:t>
      </w:r>
      <w:proofErr w:type="spellEnd"/>
      <w:r w:rsidRPr="00506F23">
        <w:t xml:space="preserve">, D., </w:t>
      </w:r>
      <w:proofErr w:type="spellStart"/>
      <w:r w:rsidRPr="00506F23">
        <w:t>Fager</w:t>
      </w:r>
      <w:proofErr w:type="spellEnd"/>
      <w:r w:rsidRPr="00506F23">
        <w:t xml:space="preserve">, S., &amp; </w:t>
      </w:r>
      <w:proofErr w:type="spellStart"/>
      <w:r w:rsidRPr="00506F23">
        <w:t>Nordness</w:t>
      </w:r>
      <w:proofErr w:type="spellEnd"/>
      <w:r w:rsidRPr="00506F23">
        <w:t xml:space="preserve">, A. (2011). Communication support for people with ALS. </w:t>
      </w:r>
      <w:r w:rsidRPr="001842A9">
        <w:rPr>
          <w:i/>
        </w:rPr>
        <w:t>Neurology research international, 2011</w:t>
      </w:r>
      <w:r w:rsidRPr="00506F23">
        <w:t xml:space="preserve">, 714693. </w:t>
      </w:r>
      <w:hyperlink r:id="rId76" w:history="1">
        <w:r w:rsidRPr="008976F4">
          <w:rPr>
            <w:rStyle w:val="Hyperlink"/>
          </w:rPr>
          <w:t>https://doi.org/10.1155/2011/714693</w:t>
        </w:r>
      </w:hyperlink>
    </w:p>
    <w:p w14:paraId="75DB84F3" w14:textId="77777777" w:rsidR="00FF08CF" w:rsidRDefault="00FF08CF" w:rsidP="00FF08CF">
      <w:pPr>
        <w:pStyle w:val="Heading2"/>
        <w:ind w:left="720" w:hanging="720"/>
      </w:pPr>
      <w:bookmarkStart w:id="75" w:name="_Toc130883357"/>
      <w:r>
        <w:t>Autism Spectrum Disorder (ASD)</w:t>
      </w:r>
      <w:bookmarkEnd w:id="75"/>
      <w:r>
        <w:t xml:space="preserve"> </w:t>
      </w:r>
    </w:p>
    <w:p w14:paraId="01886022" w14:textId="77777777" w:rsidR="00FF08CF" w:rsidRPr="006A65DC" w:rsidRDefault="00FF08CF" w:rsidP="00FF08CF">
      <w:pPr>
        <w:ind w:left="720" w:hanging="720"/>
        <w:rPr>
          <w:lang w:val="en-CA"/>
        </w:rPr>
      </w:pPr>
      <w:r w:rsidRPr="00376EF3">
        <w:rPr>
          <w:lang w:val="en-CA"/>
        </w:rPr>
        <w:t>Public Health Agency of Canada</w:t>
      </w:r>
      <w:r>
        <w:rPr>
          <w:lang w:val="en-CA"/>
        </w:rPr>
        <w:t xml:space="preserve">. (2018, March). </w:t>
      </w:r>
      <w:r w:rsidRPr="00DC6E44">
        <w:rPr>
          <w:i/>
          <w:lang w:val="en-CA"/>
        </w:rPr>
        <w:t xml:space="preserve">Autism spectrum disorder among children and youth in Canada 2018. </w:t>
      </w:r>
      <w:hyperlink r:id="rId77" w:history="1">
        <w:r w:rsidRPr="008976F4">
          <w:rPr>
            <w:rStyle w:val="Hyperlink"/>
            <w:lang w:val="en-CA"/>
          </w:rPr>
          <w:t>https://www.canada.ca/en/public-health/services/publications/diseases-conditions/autism-spectrum-disorder-children-youth-canada-2018.html</w:t>
        </w:r>
      </w:hyperlink>
      <w:r>
        <w:rPr>
          <w:lang w:val="en-CA"/>
        </w:rPr>
        <w:t xml:space="preserve"> </w:t>
      </w:r>
    </w:p>
    <w:p w14:paraId="67DCA395" w14:textId="77777777" w:rsidR="00FF08CF" w:rsidRDefault="00FF08CF" w:rsidP="00FF08CF">
      <w:pPr>
        <w:pStyle w:val="Heading2"/>
        <w:ind w:left="720" w:hanging="720"/>
      </w:pPr>
      <w:bookmarkStart w:id="76" w:name="_Toc130883358"/>
      <w:r>
        <w:t>Cerebral Palsy</w:t>
      </w:r>
      <w:bookmarkEnd w:id="76"/>
      <w:r>
        <w:t xml:space="preserve"> </w:t>
      </w:r>
    </w:p>
    <w:p w14:paraId="167C83EB" w14:textId="77777777" w:rsidR="00FF08CF" w:rsidRDefault="00FF08CF" w:rsidP="00FF08CF">
      <w:pPr>
        <w:ind w:left="720" w:hanging="720"/>
      </w:pPr>
      <w:r w:rsidRPr="2DF4BD68">
        <w:rPr>
          <w:lang w:val="en-CA"/>
        </w:rPr>
        <w:t>Ahmed, A., Rosella, L.</w:t>
      </w:r>
      <w:r>
        <w:rPr>
          <w:lang w:val="en-CA"/>
        </w:rPr>
        <w:t xml:space="preserve"> C</w:t>
      </w:r>
      <w:r w:rsidRPr="2DF4BD68">
        <w:rPr>
          <w:lang w:val="en-CA"/>
        </w:rPr>
        <w:t xml:space="preserve">., </w:t>
      </w:r>
      <w:proofErr w:type="spellStart"/>
      <w:r w:rsidRPr="2DF4BD68">
        <w:rPr>
          <w:lang w:val="en-CA"/>
        </w:rPr>
        <w:t>Oskoui</w:t>
      </w:r>
      <w:proofErr w:type="spellEnd"/>
      <w:r w:rsidRPr="2DF4BD68">
        <w:rPr>
          <w:lang w:val="en-CA"/>
        </w:rPr>
        <w:t xml:space="preserve">, M., Watson, T., &amp; Yang, S. (2023). Prevalence and temporal trends of cerebral palsy in children born from 2002 to 2017 in Ontario, Canada: Population-based cohort study. </w:t>
      </w:r>
      <w:r w:rsidRPr="2DF4BD68">
        <w:rPr>
          <w:i/>
          <w:iCs/>
          <w:lang w:val="en-CA"/>
        </w:rPr>
        <w:t>Developmental Medicine &amp; Child Neurology</w:t>
      </w:r>
      <w:r w:rsidRPr="2DF4BD68">
        <w:rPr>
          <w:lang w:val="en-CA"/>
        </w:rPr>
        <w:t xml:space="preserve">, </w:t>
      </w:r>
      <w:r w:rsidRPr="2DF4BD68">
        <w:rPr>
          <w:i/>
          <w:iCs/>
          <w:lang w:val="en-CA"/>
        </w:rPr>
        <w:t>65</w:t>
      </w:r>
      <w:r w:rsidRPr="2DF4BD68">
        <w:rPr>
          <w:lang w:val="en-CA"/>
        </w:rPr>
        <w:t xml:space="preserve">(2), 243–253. </w:t>
      </w:r>
      <w:hyperlink r:id="rId78">
        <w:r w:rsidRPr="2DF4BD68">
          <w:rPr>
            <w:rStyle w:val="Hyperlink"/>
            <w:lang w:val="en-CA"/>
          </w:rPr>
          <w:t>https://</w:t>
        </w:r>
        <w:bookmarkStart w:id="77" w:name="_Hlt130839403"/>
        <w:r w:rsidRPr="2DF4BD68">
          <w:rPr>
            <w:rStyle w:val="Hyperlink"/>
            <w:lang w:val="en-CA"/>
          </w:rPr>
          <w:t>d</w:t>
        </w:r>
        <w:bookmarkEnd w:id="77"/>
        <w:r w:rsidRPr="2DF4BD68">
          <w:rPr>
            <w:rStyle w:val="Hyperlink"/>
            <w:lang w:val="en-CA"/>
          </w:rPr>
          <w:t>oi.org/10.1111/dmcn.15324</w:t>
        </w:r>
      </w:hyperlink>
    </w:p>
    <w:p w14:paraId="41DD85D1" w14:textId="77777777" w:rsidR="00FF08CF" w:rsidRDefault="00FF08CF" w:rsidP="00FF08CF">
      <w:pPr>
        <w:ind w:left="720" w:hanging="720"/>
        <w:rPr>
          <w:lang w:val="en-CA"/>
        </w:rPr>
      </w:pPr>
      <w:r w:rsidRPr="00F4781D">
        <w:rPr>
          <w:lang w:val="en-CA"/>
        </w:rPr>
        <w:t xml:space="preserve">Amankwah, N., </w:t>
      </w:r>
      <w:proofErr w:type="spellStart"/>
      <w:r w:rsidRPr="00F4781D">
        <w:rPr>
          <w:lang w:val="en-CA"/>
        </w:rPr>
        <w:t>Oskoui</w:t>
      </w:r>
      <w:proofErr w:type="spellEnd"/>
      <w:r w:rsidRPr="00F4781D">
        <w:rPr>
          <w:lang w:val="en-CA"/>
        </w:rPr>
        <w:t xml:space="preserve">, M., Garner, R., </w:t>
      </w:r>
      <w:proofErr w:type="spellStart"/>
      <w:r w:rsidRPr="00F4781D">
        <w:rPr>
          <w:lang w:val="en-CA"/>
        </w:rPr>
        <w:t>Bancej</w:t>
      </w:r>
      <w:proofErr w:type="spellEnd"/>
      <w:r w:rsidRPr="00F4781D">
        <w:rPr>
          <w:lang w:val="en-CA"/>
        </w:rPr>
        <w:t>, C., Manuel, D.</w:t>
      </w:r>
      <w:r>
        <w:rPr>
          <w:lang w:val="en-CA"/>
        </w:rPr>
        <w:t xml:space="preserve"> G.</w:t>
      </w:r>
      <w:r w:rsidRPr="00F4781D">
        <w:rPr>
          <w:lang w:val="en-CA"/>
        </w:rPr>
        <w:t xml:space="preserve">, Wall, R., </w:t>
      </w:r>
      <w:proofErr w:type="spellStart"/>
      <w:r w:rsidRPr="00F4781D">
        <w:rPr>
          <w:lang w:val="en-CA"/>
        </w:rPr>
        <w:t>Finès</w:t>
      </w:r>
      <w:proofErr w:type="spellEnd"/>
      <w:r w:rsidRPr="00F4781D">
        <w:rPr>
          <w:lang w:val="en-CA"/>
        </w:rPr>
        <w:t>, P., Bernier, J., Tu, K., &amp; Reimer, K. (2020). Cerebral palsy in Canada, 2011</w:t>
      </w:r>
      <w:r>
        <w:rPr>
          <w:lang w:val="en-CA"/>
        </w:rPr>
        <w:t>–</w:t>
      </w:r>
      <w:r w:rsidRPr="00F4781D">
        <w:rPr>
          <w:lang w:val="en-CA"/>
        </w:rPr>
        <w:t xml:space="preserve">2031: </w:t>
      </w:r>
      <w:r>
        <w:rPr>
          <w:lang w:val="en-CA"/>
        </w:rPr>
        <w:t>R</w:t>
      </w:r>
      <w:r w:rsidRPr="00F4781D">
        <w:rPr>
          <w:lang w:val="en-CA"/>
        </w:rPr>
        <w:t xml:space="preserve">esults of a microsimulation modelling study of epidemiological and cost impacts. </w:t>
      </w:r>
      <w:r w:rsidRPr="00744D93">
        <w:rPr>
          <w:i/>
          <w:iCs/>
          <w:lang w:val="en-CA"/>
        </w:rPr>
        <w:t>Health promotion and chronic disease prevention in Canada, 40</w:t>
      </w:r>
      <w:r w:rsidRPr="00F4781D">
        <w:rPr>
          <w:lang w:val="en-CA"/>
        </w:rPr>
        <w:t xml:space="preserve">(2), 25–37. </w:t>
      </w:r>
      <w:hyperlink r:id="rId79" w:history="1">
        <w:r w:rsidRPr="008976F4">
          <w:rPr>
            <w:rStyle w:val="Hyperlink"/>
            <w:lang w:val="en-CA"/>
          </w:rPr>
          <w:t>https://doi.org/10.240</w:t>
        </w:r>
        <w:bookmarkStart w:id="78" w:name="_Hlt130841668"/>
        <w:bookmarkStart w:id="79" w:name="_Hlt130841669"/>
        <w:r w:rsidRPr="008976F4">
          <w:rPr>
            <w:rStyle w:val="Hyperlink"/>
            <w:lang w:val="en-CA"/>
          </w:rPr>
          <w:t>9</w:t>
        </w:r>
        <w:bookmarkEnd w:id="78"/>
        <w:bookmarkEnd w:id="79"/>
        <w:r w:rsidRPr="008976F4">
          <w:rPr>
            <w:rStyle w:val="Hyperlink"/>
            <w:lang w:val="en-CA"/>
          </w:rPr>
          <w:t>5/hpcdp.40.2.01</w:t>
        </w:r>
      </w:hyperlink>
      <w:r>
        <w:rPr>
          <w:lang w:val="en-CA"/>
        </w:rPr>
        <w:t xml:space="preserve"> </w:t>
      </w:r>
    </w:p>
    <w:p w14:paraId="6A638CA6" w14:textId="77777777" w:rsidR="00FF08CF" w:rsidRDefault="00FF08CF" w:rsidP="00FF08CF">
      <w:pPr>
        <w:ind w:left="720" w:hanging="720"/>
      </w:pPr>
      <w:proofErr w:type="spellStart"/>
      <w:r w:rsidRPr="009F6212">
        <w:rPr>
          <w:lang w:val="en-CA"/>
        </w:rPr>
        <w:t>CanChild</w:t>
      </w:r>
      <w:proofErr w:type="spellEnd"/>
      <w:r w:rsidRPr="009F6212">
        <w:rPr>
          <w:lang w:val="en-CA"/>
        </w:rPr>
        <w:t>. (n.</w:t>
      </w:r>
      <w:r w:rsidRPr="2DF4BD68">
        <w:rPr>
          <w:lang w:val="en-CA"/>
        </w:rPr>
        <w:t xml:space="preserve">d.). </w:t>
      </w:r>
      <w:r w:rsidRPr="2DF4BD68">
        <w:rPr>
          <w:i/>
          <w:iCs/>
          <w:lang w:val="en-CA"/>
        </w:rPr>
        <w:t xml:space="preserve">Cerebral </w:t>
      </w:r>
      <w:r w:rsidRPr="009F6212">
        <w:rPr>
          <w:i/>
          <w:iCs/>
          <w:lang w:val="en-CA"/>
        </w:rPr>
        <w:t>Palsy</w:t>
      </w:r>
      <w:r>
        <w:rPr>
          <w:i/>
          <w:iCs/>
          <w:lang w:val="en-CA"/>
        </w:rPr>
        <w:t>.</w:t>
      </w:r>
      <w:r w:rsidRPr="009F6212">
        <w:rPr>
          <w:lang w:val="en-CA"/>
        </w:rPr>
        <w:t xml:space="preserve"> </w:t>
      </w:r>
      <w:r w:rsidRPr="2DF4BD68">
        <w:rPr>
          <w:lang w:val="en-CA"/>
        </w:rPr>
        <w:t>Retrieved March</w:t>
      </w:r>
      <w:r>
        <w:rPr>
          <w:lang w:val="en-CA"/>
        </w:rPr>
        <w:t xml:space="preserve"> 23,</w:t>
      </w:r>
      <w:r w:rsidRPr="2DF4BD68">
        <w:rPr>
          <w:lang w:val="en-CA"/>
        </w:rPr>
        <w:t xml:space="preserve"> 2023, from </w:t>
      </w:r>
      <w:hyperlink r:id="rId80">
        <w:r w:rsidRPr="2DF4BD68">
          <w:rPr>
            <w:rStyle w:val="Hyperlink"/>
            <w:lang w:val="en-CA"/>
          </w:rPr>
          <w:t>https://www.canchild.ca/en/diagnoses/cerebral-palsy</w:t>
        </w:r>
      </w:hyperlink>
    </w:p>
    <w:p w14:paraId="0817A176" w14:textId="77777777" w:rsidR="00FF08CF" w:rsidRDefault="00FF08CF" w:rsidP="00FF08CF">
      <w:pPr>
        <w:ind w:left="720" w:hanging="720"/>
      </w:pPr>
      <w:r>
        <w:rPr>
          <w:lang w:val="en-CA"/>
        </w:rPr>
        <w:t xml:space="preserve">Cerebral Palsy </w:t>
      </w:r>
      <w:r w:rsidRPr="2DF4BD68">
        <w:rPr>
          <w:lang w:val="en-CA"/>
        </w:rPr>
        <w:t xml:space="preserve">Alliance (n.d.). </w:t>
      </w:r>
      <w:r w:rsidRPr="2DF4BD68">
        <w:rPr>
          <w:i/>
          <w:iCs/>
          <w:lang w:val="en-CA"/>
        </w:rPr>
        <w:t xml:space="preserve">How does cerebral palsy affect people? </w:t>
      </w:r>
      <w:r w:rsidRPr="2DF4BD68">
        <w:rPr>
          <w:lang w:val="en-CA"/>
        </w:rPr>
        <w:t>Retrieved March 23</w:t>
      </w:r>
      <w:r>
        <w:rPr>
          <w:lang w:val="en-CA"/>
        </w:rPr>
        <w:t>,</w:t>
      </w:r>
      <w:r w:rsidRPr="2DF4BD68">
        <w:rPr>
          <w:lang w:val="en-CA"/>
        </w:rPr>
        <w:t xml:space="preserve"> 2023, from </w:t>
      </w:r>
      <w:hyperlink r:id="rId81">
        <w:r w:rsidRPr="2DF4BD68">
          <w:rPr>
            <w:rStyle w:val="Hyperlink"/>
            <w:lang w:val="en-CA"/>
          </w:rPr>
          <w:t>https://cerebralpalsy.org.au/our-research/about-cerebral-palsy/what-is-cerebral-palsy/how-cerebral-palsy-affects-people/</w:t>
        </w:r>
      </w:hyperlink>
    </w:p>
    <w:p w14:paraId="0D99E797" w14:textId="77777777" w:rsidR="00FF08CF" w:rsidRDefault="00FF08CF" w:rsidP="00FF08CF">
      <w:pPr>
        <w:ind w:left="720" w:hanging="720"/>
      </w:pPr>
      <w:r w:rsidRPr="2DF4BD68">
        <w:rPr>
          <w:lang w:val="en-CA"/>
        </w:rPr>
        <w:t>Cerebral</w:t>
      </w:r>
      <w:r>
        <w:rPr>
          <w:lang w:val="en-CA"/>
        </w:rPr>
        <w:t>P</w:t>
      </w:r>
      <w:r w:rsidRPr="2DF4BD68">
        <w:rPr>
          <w:lang w:val="en-CA"/>
        </w:rPr>
        <w:t>alsy.</w:t>
      </w:r>
      <w:r>
        <w:rPr>
          <w:lang w:val="en-CA"/>
        </w:rPr>
        <w:t>o</w:t>
      </w:r>
      <w:r w:rsidRPr="2DF4BD68">
        <w:rPr>
          <w:lang w:val="en-CA"/>
        </w:rPr>
        <w:t xml:space="preserve">rg. (n.d.). </w:t>
      </w:r>
      <w:r w:rsidRPr="2DF4BD68">
        <w:rPr>
          <w:i/>
          <w:iCs/>
          <w:lang w:val="en-CA"/>
        </w:rPr>
        <w:t>Prevalence of cerebral palsy</w:t>
      </w:r>
      <w:r w:rsidRPr="2DF4BD68">
        <w:rPr>
          <w:lang w:val="en-CA"/>
        </w:rPr>
        <w:t>. Retrieved March 23</w:t>
      </w:r>
      <w:r>
        <w:rPr>
          <w:lang w:val="en-CA"/>
        </w:rPr>
        <w:t>,</w:t>
      </w:r>
      <w:r w:rsidRPr="2DF4BD68">
        <w:rPr>
          <w:lang w:val="en-CA"/>
        </w:rPr>
        <w:t xml:space="preserve"> 2023, from </w:t>
      </w:r>
      <w:hyperlink r:id="rId82">
        <w:r w:rsidRPr="2DF4BD68">
          <w:rPr>
            <w:rStyle w:val="Hyperlink"/>
            <w:lang w:val="en-CA"/>
          </w:rPr>
          <w:t>https://www.ce</w:t>
        </w:r>
        <w:bookmarkStart w:id="80" w:name="_Hlt130839722"/>
        <w:r w:rsidRPr="2DF4BD68">
          <w:rPr>
            <w:rStyle w:val="Hyperlink"/>
            <w:lang w:val="en-CA"/>
          </w:rPr>
          <w:t>r</w:t>
        </w:r>
        <w:bookmarkEnd w:id="80"/>
        <w:r w:rsidRPr="2DF4BD68">
          <w:rPr>
            <w:rStyle w:val="Hyperlink"/>
            <w:lang w:val="en-CA"/>
          </w:rPr>
          <w:t>ebralpalsy.org/about-cerebral-palsy/prevalence-and-incidence</w:t>
        </w:r>
      </w:hyperlink>
    </w:p>
    <w:p w14:paraId="6456366A" w14:textId="77777777" w:rsidR="00FF08CF" w:rsidRDefault="00FF08CF" w:rsidP="00FF08CF">
      <w:pPr>
        <w:ind w:left="720" w:hanging="720"/>
        <w:rPr>
          <w:rFonts w:ascii="Calibri" w:eastAsia="Calibri" w:hAnsi="Calibri" w:cs="Calibri"/>
          <w:lang w:val="en-CA"/>
        </w:rPr>
      </w:pPr>
      <w:r w:rsidRPr="4FA70058">
        <w:rPr>
          <w:rFonts w:ascii="Calibri" w:eastAsia="Calibri" w:hAnsi="Calibri" w:cs="Calibri"/>
          <w:color w:val="000000" w:themeColor="text1"/>
          <w:lang w:val="en-CA"/>
        </w:rPr>
        <w:t>Nordberg</w:t>
      </w:r>
      <w:r w:rsidRPr="00B12E4B">
        <w:rPr>
          <w:rFonts w:ascii="Calibri" w:eastAsia="Calibri" w:hAnsi="Calibri" w:cs="Calibri"/>
          <w:color w:val="000000" w:themeColor="text1"/>
          <w:lang w:val="en-CA"/>
        </w:rPr>
        <w:t>,</w:t>
      </w:r>
      <w:r w:rsidRPr="4FA70058">
        <w:rPr>
          <w:rFonts w:ascii="Calibri" w:eastAsia="Calibri" w:hAnsi="Calibri" w:cs="Calibri"/>
          <w:color w:val="000000" w:themeColor="text1"/>
          <w:lang w:val="en-CA"/>
        </w:rPr>
        <w:t xml:space="preserve"> A</w:t>
      </w:r>
      <w:r w:rsidRPr="00B12E4B">
        <w:rPr>
          <w:rFonts w:ascii="Calibri" w:eastAsia="Calibri" w:hAnsi="Calibri" w:cs="Calibri"/>
          <w:color w:val="000000" w:themeColor="text1"/>
          <w:lang w:val="en-CA"/>
        </w:rPr>
        <w:t>.,</w:t>
      </w:r>
      <w:r w:rsidRPr="4FA70058">
        <w:rPr>
          <w:rFonts w:ascii="Calibri" w:eastAsia="Calibri" w:hAnsi="Calibri" w:cs="Calibri"/>
          <w:color w:val="000000" w:themeColor="text1"/>
          <w:lang w:val="en-CA"/>
        </w:rPr>
        <w:t xml:space="preserve"> </w:t>
      </w:r>
      <w:proofErr w:type="spellStart"/>
      <w:r w:rsidRPr="4FA70058">
        <w:rPr>
          <w:rFonts w:ascii="Calibri" w:eastAsia="Calibri" w:hAnsi="Calibri" w:cs="Calibri"/>
          <w:color w:val="000000" w:themeColor="text1"/>
          <w:lang w:val="en-CA"/>
        </w:rPr>
        <w:t>Miniscalco</w:t>
      </w:r>
      <w:proofErr w:type="spellEnd"/>
      <w:r w:rsidRPr="00B12E4B">
        <w:rPr>
          <w:rFonts w:ascii="Calibri" w:eastAsia="Calibri" w:hAnsi="Calibri" w:cs="Calibri"/>
          <w:color w:val="000000" w:themeColor="text1"/>
          <w:lang w:val="en-CA"/>
        </w:rPr>
        <w:t>,</w:t>
      </w:r>
      <w:r w:rsidRPr="4FA70058">
        <w:rPr>
          <w:rFonts w:ascii="Calibri" w:eastAsia="Calibri" w:hAnsi="Calibri" w:cs="Calibri"/>
          <w:color w:val="000000" w:themeColor="text1"/>
          <w:lang w:val="en-CA"/>
        </w:rPr>
        <w:t xml:space="preserve"> C</w:t>
      </w:r>
      <w:r w:rsidRPr="00B12E4B">
        <w:rPr>
          <w:rFonts w:ascii="Calibri" w:eastAsia="Calibri" w:hAnsi="Calibri" w:cs="Calibri"/>
          <w:color w:val="000000" w:themeColor="text1"/>
          <w:lang w:val="en-CA"/>
        </w:rPr>
        <w:t>.,</w:t>
      </w:r>
      <w:r w:rsidRPr="4FA70058">
        <w:rPr>
          <w:rFonts w:ascii="Calibri" w:eastAsia="Calibri" w:hAnsi="Calibri" w:cs="Calibri"/>
          <w:color w:val="000000" w:themeColor="text1"/>
          <w:lang w:val="en-CA"/>
        </w:rPr>
        <w:t xml:space="preserve"> </w:t>
      </w:r>
      <w:proofErr w:type="spellStart"/>
      <w:r w:rsidRPr="4FA70058">
        <w:rPr>
          <w:rFonts w:ascii="Calibri" w:eastAsia="Calibri" w:hAnsi="Calibri" w:cs="Calibri"/>
          <w:color w:val="000000" w:themeColor="text1"/>
          <w:lang w:val="en-CA"/>
        </w:rPr>
        <w:t>Lohmander</w:t>
      </w:r>
      <w:proofErr w:type="spellEnd"/>
      <w:r w:rsidRPr="00B12E4B">
        <w:rPr>
          <w:rFonts w:ascii="Calibri" w:eastAsia="Calibri" w:hAnsi="Calibri" w:cs="Calibri"/>
          <w:color w:val="000000" w:themeColor="text1"/>
          <w:lang w:val="en-CA"/>
        </w:rPr>
        <w:t>,</w:t>
      </w:r>
      <w:r w:rsidRPr="4FA70058">
        <w:rPr>
          <w:rFonts w:ascii="Calibri" w:eastAsia="Calibri" w:hAnsi="Calibri" w:cs="Calibri"/>
          <w:color w:val="000000" w:themeColor="text1"/>
          <w:lang w:val="en-CA"/>
        </w:rPr>
        <w:t xml:space="preserve"> A</w:t>
      </w:r>
      <w:r w:rsidRPr="00B12E4B">
        <w:rPr>
          <w:rFonts w:ascii="Calibri" w:eastAsia="Calibri" w:hAnsi="Calibri" w:cs="Calibri"/>
          <w:color w:val="000000" w:themeColor="text1"/>
          <w:lang w:val="en-CA"/>
        </w:rPr>
        <w:t>., &amp;</w:t>
      </w:r>
      <w:r w:rsidRPr="4FA70058">
        <w:rPr>
          <w:rFonts w:ascii="Calibri" w:eastAsia="Calibri" w:hAnsi="Calibri" w:cs="Calibri"/>
          <w:color w:val="000000" w:themeColor="text1"/>
          <w:lang w:val="en-CA"/>
        </w:rPr>
        <w:t xml:space="preserve"> </w:t>
      </w:r>
      <w:proofErr w:type="spellStart"/>
      <w:r w:rsidRPr="4FA70058">
        <w:rPr>
          <w:rFonts w:ascii="Calibri" w:eastAsia="Calibri" w:hAnsi="Calibri" w:cs="Calibri"/>
          <w:color w:val="000000" w:themeColor="text1"/>
          <w:lang w:val="en-CA"/>
        </w:rPr>
        <w:t>Himmelmann</w:t>
      </w:r>
      <w:proofErr w:type="spellEnd"/>
      <w:r w:rsidRPr="00B12E4B">
        <w:rPr>
          <w:rFonts w:ascii="Calibri" w:eastAsia="Calibri" w:hAnsi="Calibri" w:cs="Calibri"/>
          <w:color w:val="000000" w:themeColor="text1"/>
          <w:lang w:val="en-CA"/>
        </w:rPr>
        <w:t>,</w:t>
      </w:r>
      <w:r w:rsidRPr="4FA70058">
        <w:rPr>
          <w:rFonts w:ascii="Calibri" w:eastAsia="Calibri" w:hAnsi="Calibri" w:cs="Calibri"/>
          <w:color w:val="000000" w:themeColor="text1"/>
          <w:lang w:val="en-CA"/>
        </w:rPr>
        <w:t xml:space="preserve"> K.</w:t>
      </w:r>
      <w:r w:rsidRPr="00B12E4B">
        <w:rPr>
          <w:rFonts w:ascii="Calibri" w:eastAsia="Calibri" w:hAnsi="Calibri" w:cs="Calibri"/>
          <w:color w:val="000000" w:themeColor="text1"/>
          <w:lang w:val="en-CA"/>
        </w:rPr>
        <w:t xml:space="preserve"> (2013).</w:t>
      </w:r>
      <w:r w:rsidRPr="4FA70058">
        <w:rPr>
          <w:rFonts w:ascii="Calibri" w:eastAsia="Calibri" w:hAnsi="Calibri" w:cs="Calibri"/>
          <w:color w:val="000000" w:themeColor="text1"/>
          <w:lang w:val="en-CA"/>
        </w:rPr>
        <w:t xml:space="preserve"> Speech problems affect more than one in two children with cerebral palsy: Swedish population-based study. </w:t>
      </w:r>
      <w:r w:rsidRPr="00774D72">
        <w:rPr>
          <w:rFonts w:ascii="Calibri" w:eastAsia="Calibri" w:hAnsi="Calibri" w:cs="Calibri"/>
          <w:i/>
          <w:color w:val="000000" w:themeColor="text1"/>
          <w:lang w:val="en-CA"/>
        </w:rPr>
        <w:t xml:space="preserve">Acta </w:t>
      </w:r>
      <w:proofErr w:type="spellStart"/>
      <w:r w:rsidRPr="00774D72">
        <w:rPr>
          <w:rFonts w:ascii="Calibri" w:eastAsia="Calibri" w:hAnsi="Calibri" w:cs="Calibri"/>
          <w:i/>
          <w:color w:val="000000" w:themeColor="text1"/>
          <w:lang w:val="en-CA"/>
        </w:rPr>
        <w:t>paediatrica</w:t>
      </w:r>
      <w:proofErr w:type="spellEnd"/>
      <w:r>
        <w:rPr>
          <w:rFonts w:ascii="Calibri" w:eastAsia="Calibri" w:hAnsi="Calibri" w:cs="Calibri"/>
          <w:i/>
          <w:iCs/>
          <w:color w:val="000000" w:themeColor="text1"/>
          <w:lang w:val="en-CA"/>
        </w:rPr>
        <w:t>,</w:t>
      </w:r>
      <w:r w:rsidRPr="00774D72">
        <w:rPr>
          <w:rFonts w:ascii="Calibri" w:eastAsia="Calibri" w:hAnsi="Calibri" w:cs="Calibri"/>
          <w:i/>
          <w:color w:val="000000" w:themeColor="text1"/>
          <w:lang w:val="en-CA"/>
        </w:rPr>
        <w:t xml:space="preserve"> </w:t>
      </w:r>
      <w:r w:rsidRPr="00916182">
        <w:rPr>
          <w:rFonts w:ascii="Calibri" w:eastAsia="Calibri" w:hAnsi="Calibri" w:cs="Calibri"/>
          <w:i/>
          <w:color w:val="000000" w:themeColor="text1"/>
          <w:lang w:val="en-CA"/>
        </w:rPr>
        <w:t>102</w:t>
      </w:r>
      <w:r w:rsidRPr="00B12E4B">
        <w:rPr>
          <w:rFonts w:ascii="Calibri" w:eastAsia="Calibri" w:hAnsi="Calibri" w:cs="Calibri"/>
          <w:color w:val="000000" w:themeColor="text1"/>
          <w:lang w:val="en-CA"/>
        </w:rPr>
        <w:t xml:space="preserve">(2), 161–166. </w:t>
      </w:r>
      <w:hyperlink r:id="rId83" w:history="1">
        <w:r w:rsidRPr="008976F4">
          <w:rPr>
            <w:rStyle w:val="Hyperlink"/>
            <w:rFonts w:ascii="Calibri" w:eastAsia="Calibri" w:hAnsi="Calibri" w:cs="Calibri"/>
            <w:lang w:val="en-CA"/>
          </w:rPr>
          <w:t>https://doi.org/10.1111/apa.12076</w:t>
        </w:r>
      </w:hyperlink>
      <w:r>
        <w:rPr>
          <w:rFonts w:ascii="Calibri" w:eastAsia="Calibri" w:hAnsi="Calibri" w:cs="Calibri"/>
          <w:color w:val="000000" w:themeColor="text1"/>
          <w:lang w:val="en-CA"/>
        </w:rPr>
        <w:t xml:space="preserve"> </w:t>
      </w:r>
    </w:p>
    <w:p w14:paraId="5A7260F0" w14:textId="77777777" w:rsidR="00FF08CF" w:rsidRDefault="00FF08CF" w:rsidP="00FF08CF">
      <w:pPr>
        <w:pStyle w:val="Heading2"/>
        <w:ind w:left="720" w:hanging="720"/>
      </w:pPr>
      <w:bookmarkStart w:id="81" w:name="_Toc130883359"/>
      <w:r>
        <w:t>Dementia (including Alzheimer’s)</w:t>
      </w:r>
      <w:bookmarkEnd w:id="81"/>
      <w:r>
        <w:t xml:space="preserve"> </w:t>
      </w:r>
    </w:p>
    <w:p w14:paraId="70FDCE9F" w14:textId="77777777" w:rsidR="00FF08CF" w:rsidRDefault="00FF08CF" w:rsidP="00FF08CF">
      <w:pPr>
        <w:ind w:left="720" w:hanging="720"/>
      </w:pPr>
      <w:r w:rsidRPr="00313AD4">
        <w:t>Public Health Agency of</w:t>
      </w:r>
      <w:r>
        <w:t xml:space="preserve"> </w:t>
      </w:r>
      <w:r w:rsidRPr="00313AD4">
        <w:t>Canada</w:t>
      </w:r>
      <w:r>
        <w:t>.</w:t>
      </w:r>
      <w:r w:rsidRPr="00313AD4">
        <w:t xml:space="preserve"> </w:t>
      </w:r>
      <w:r w:rsidRPr="4FA70058">
        <w:rPr>
          <w:lang w:val="en-CA"/>
        </w:rPr>
        <w:t xml:space="preserve">(2017). </w:t>
      </w:r>
      <w:r w:rsidRPr="4FA70058">
        <w:rPr>
          <w:i/>
          <w:iCs/>
          <w:lang w:val="en-CA"/>
        </w:rPr>
        <w:t>Dementia in Canada, including Alzheimer’s Disease: Highlights from the Canadian Chronic Disease Surveillance System</w:t>
      </w:r>
      <w:r w:rsidRPr="4FA70058">
        <w:rPr>
          <w:lang w:val="en-CA"/>
        </w:rPr>
        <w:t xml:space="preserve">. </w:t>
      </w:r>
      <w:hyperlink r:id="rId84">
        <w:r w:rsidRPr="4FA70058">
          <w:rPr>
            <w:rStyle w:val="Hyperlink"/>
            <w:lang w:val="en-CA"/>
          </w:rPr>
          <w:t>https://www.canada.ca/en/public-health/services/publications/diseases-conditions/dementia-highlights-canadian-chronic-disease-surveillance.html</w:t>
        </w:r>
      </w:hyperlink>
    </w:p>
    <w:p w14:paraId="53EC9821" w14:textId="77777777" w:rsidR="00FF08CF" w:rsidRDefault="00FF08CF" w:rsidP="00FF08CF">
      <w:pPr>
        <w:pStyle w:val="Heading2"/>
        <w:ind w:left="720" w:hanging="720"/>
      </w:pPr>
      <w:bookmarkStart w:id="82" w:name="_Toc130883360"/>
      <w:r>
        <w:t>Down Syndrome</w:t>
      </w:r>
      <w:bookmarkEnd w:id="82"/>
      <w:r>
        <w:t xml:space="preserve"> </w:t>
      </w:r>
    </w:p>
    <w:p w14:paraId="36951942" w14:textId="77777777" w:rsidR="00FF08CF" w:rsidRDefault="00FF08CF" w:rsidP="00FF08CF">
      <w:pPr>
        <w:ind w:left="720" w:hanging="720"/>
      </w:pPr>
      <w:r>
        <w:rPr>
          <w:lang w:val="en-CA"/>
        </w:rPr>
        <w:t xml:space="preserve">DSAT. (n.d.). </w:t>
      </w:r>
      <w:r w:rsidRPr="00A3033B">
        <w:rPr>
          <w:i/>
          <w:lang w:val="en-CA"/>
        </w:rPr>
        <w:t>What is Down Syndrome?</w:t>
      </w:r>
      <w:r w:rsidRPr="4FA70058">
        <w:rPr>
          <w:lang w:val="en-CA"/>
        </w:rPr>
        <w:t xml:space="preserve"> </w:t>
      </w:r>
      <w:r w:rsidRPr="2DF4BD68">
        <w:rPr>
          <w:lang w:val="en-CA"/>
        </w:rPr>
        <w:t xml:space="preserve">Retrieved </w:t>
      </w:r>
      <w:r w:rsidRPr="4FA70058">
        <w:rPr>
          <w:lang w:val="en-CA"/>
        </w:rPr>
        <w:t>March 23</w:t>
      </w:r>
      <w:r>
        <w:rPr>
          <w:lang w:val="en-CA"/>
        </w:rPr>
        <w:t>,</w:t>
      </w:r>
      <w:r w:rsidRPr="2DF4BD68">
        <w:rPr>
          <w:lang w:val="en-CA"/>
        </w:rPr>
        <w:t xml:space="preserve"> 2023, from</w:t>
      </w:r>
      <w:r w:rsidRPr="4FA70058">
        <w:rPr>
          <w:lang w:val="en-CA"/>
        </w:rPr>
        <w:t xml:space="preserve"> </w:t>
      </w:r>
      <w:hyperlink r:id="rId85">
        <w:r w:rsidRPr="4FA70058">
          <w:rPr>
            <w:rStyle w:val="Hyperlink"/>
            <w:lang w:val="en-CA"/>
          </w:rPr>
          <w:t>https://dsat.ca/what-</w:t>
        </w:r>
        <w:bookmarkStart w:id="83" w:name="_Hlt130840174"/>
        <w:r w:rsidRPr="4FA70058">
          <w:rPr>
            <w:rStyle w:val="Hyperlink"/>
            <w:lang w:val="en-CA"/>
          </w:rPr>
          <w:t>i</w:t>
        </w:r>
        <w:bookmarkEnd w:id="83"/>
        <w:r w:rsidRPr="4FA70058">
          <w:rPr>
            <w:rStyle w:val="Hyperlink"/>
            <w:lang w:val="en-CA"/>
          </w:rPr>
          <w:t>s-down-syndrome/</w:t>
        </w:r>
      </w:hyperlink>
    </w:p>
    <w:p w14:paraId="10F6C8B4" w14:textId="77777777" w:rsidR="00FF08CF" w:rsidRDefault="00FF08CF" w:rsidP="00FF08CF">
      <w:pPr>
        <w:ind w:left="720" w:hanging="720"/>
        <w:rPr>
          <w:lang w:val="en-CA"/>
        </w:rPr>
      </w:pPr>
      <w:r w:rsidRPr="003D1694">
        <w:rPr>
          <w:lang w:val="en-CA"/>
        </w:rPr>
        <w:lastRenderedPageBreak/>
        <w:t>Martin, G.</w:t>
      </w:r>
      <w:r>
        <w:rPr>
          <w:lang w:val="en-CA"/>
        </w:rPr>
        <w:t xml:space="preserve"> E</w:t>
      </w:r>
      <w:r w:rsidRPr="003D1694">
        <w:rPr>
          <w:lang w:val="en-CA"/>
        </w:rPr>
        <w:t xml:space="preserve">., </w:t>
      </w:r>
      <w:proofErr w:type="spellStart"/>
      <w:r w:rsidRPr="003D1694">
        <w:rPr>
          <w:lang w:val="en-CA"/>
        </w:rPr>
        <w:t>Klusek</w:t>
      </w:r>
      <w:proofErr w:type="spellEnd"/>
      <w:r w:rsidRPr="003D1694">
        <w:rPr>
          <w:lang w:val="en-CA"/>
        </w:rPr>
        <w:t xml:space="preserve">, J., </w:t>
      </w:r>
      <w:proofErr w:type="spellStart"/>
      <w:r w:rsidRPr="003D1694">
        <w:rPr>
          <w:lang w:val="en-CA"/>
        </w:rPr>
        <w:t>Estigarribia</w:t>
      </w:r>
      <w:proofErr w:type="spellEnd"/>
      <w:r w:rsidRPr="003D1694">
        <w:rPr>
          <w:lang w:val="en-CA"/>
        </w:rPr>
        <w:t xml:space="preserve">, B., &amp; Roberts, J. </w:t>
      </w:r>
      <w:r>
        <w:rPr>
          <w:lang w:val="en-CA"/>
        </w:rPr>
        <w:t>E.</w:t>
      </w:r>
      <w:r w:rsidRPr="003D1694">
        <w:rPr>
          <w:lang w:val="en-CA"/>
        </w:rPr>
        <w:t xml:space="preserve"> (2009). Language characteristics of individuals with Down syndrome. </w:t>
      </w:r>
      <w:r w:rsidRPr="00291A59">
        <w:rPr>
          <w:i/>
          <w:iCs/>
          <w:lang w:val="en-CA"/>
        </w:rPr>
        <w:t>Topics in language disorders, 29</w:t>
      </w:r>
      <w:r w:rsidRPr="003D1694">
        <w:rPr>
          <w:lang w:val="en-CA"/>
        </w:rPr>
        <w:t xml:space="preserve">(2), 112–132. </w:t>
      </w:r>
      <w:hyperlink r:id="rId86" w:history="1">
        <w:r w:rsidRPr="008976F4">
          <w:rPr>
            <w:rStyle w:val="Hyperlink"/>
            <w:lang w:val="en-CA"/>
          </w:rPr>
          <w:t>https://doi.org/10.1097/tld.0b013e3181a71fe1</w:t>
        </w:r>
      </w:hyperlink>
      <w:r>
        <w:rPr>
          <w:lang w:val="en-CA"/>
        </w:rPr>
        <w:t xml:space="preserve"> </w:t>
      </w:r>
      <w:r w:rsidRPr="003D1694">
        <w:rPr>
          <w:lang w:val="en-CA"/>
        </w:rPr>
        <w:t xml:space="preserve"> </w:t>
      </w:r>
    </w:p>
    <w:p w14:paraId="667E5F0E" w14:textId="77777777" w:rsidR="00FF08CF" w:rsidRDefault="00FF08CF" w:rsidP="00FF08CF">
      <w:pPr>
        <w:ind w:left="720" w:hanging="720"/>
      </w:pPr>
      <w:r w:rsidRPr="4FA70058">
        <w:rPr>
          <w:lang w:val="en-CA"/>
        </w:rPr>
        <w:t>Wilson, E</w:t>
      </w:r>
      <w:r>
        <w:rPr>
          <w:lang w:val="en-CA"/>
        </w:rPr>
        <w:t>. M</w:t>
      </w:r>
      <w:r w:rsidRPr="4FA70058">
        <w:rPr>
          <w:lang w:val="en-CA"/>
        </w:rPr>
        <w:t xml:space="preserve">., </w:t>
      </w:r>
      <w:proofErr w:type="spellStart"/>
      <w:r w:rsidRPr="4FA70058">
        <w:rPr>
          <w:lang w:val="en-CA"/>
        </w:rPr>
        <w:t>Abbeduto</w:t>
      </w:r>
      <w:proofErr w:type="spellEnd"/>
      <w:r w:rsidRPr="4FA70058">
        <w:rPr>
          <w:lang w:val="en-CA"/>
        </w:rPr>
        <w:t xml:space="preserve">, L., </w:t>
      </w:r>
      <w:proofErr w:type="spellStart"/>
      <w:r w:rsidRPr="4FA70058">
        <w:rPr>
          <w:lang w:val="en-CA"/>
        </w:rPr>
        <w:t>Camarata</w:t>
      </w:r>
      <w:proofErr w:type="spellEnd"/>
      <w:r w:rsidRPr="4FA70058">
        <w:rPr>
          <w:lang w:val="en-CA"/>
        </w:rPr>
        <w:t>, S.</w:t>
      </w:r>
      <w:r>
        <w:rPr>
          <w:lang w:val="en-CA"/>
        </w:rPr>
        <w:t xml:space="preserve"> M.</w:t>
      </w:r>
      <w:r w:rsidRPr="4FA70058">
        <w:rPr>
          <w:lang w:val="en-CA"/>
        </w:rPr>
        <w:t xml:space="preserve">, &amp; </w:t>
      </w:r>
      <w:proofErr w:type="spellStart"/>
      <w:r w:rsidRPr="4FA70058">
        <w:rPr>
          <w:lang w:val="en-CA"/>
        </w:rPr>
        <w:t>Shriberg</w:t>
      </w:r>
      <w:proofErr w:type="spellEnd"/>
      <w:r w:rsidRPr="4FA70058">
        <w:rPr>
          <w:lang w:val="en-CA"/>
        </w:rPr>
        <w:t>, L</w:t>
      </w:r>
      <w:r>
        <w:rPr>
          <w:lang w:val="en-CA"/>
        </w:rPr>
        <w:t>. D</w:t>
      </w:r>
      <w:r w:rsidRPr="4FA70058">
        <w:rPr>
          <w:lang w:val="en-CA"/>
        </w:rPr>
        <w:t xml:space="preserve">. (2019). Estimates of the prevalence of speech and motor speech disorders in adolescents with Down syndrome. </w:t>
      </w:r>
      <w:r w:rsidRPr="4FA70058">
        <w:rPr>
          <w:i/>
          <w:iCs/>
          <w:lang w:val="en-CA"/>
        </w:rPr>
        <w:t>Clinical Linguistics &amp; Phonetics</w:t>
      </w:r>
      <w:r w:rsidRPr="4FA70058">
        <w:rPr>
          <w:lang w:val="en-CA"/>
        </w:rPr>
        <w:t xml:space="preserve">, </w:t>
      </w:r>
      <w:r w:rsidRPr="4FA70058">
        <w:rPr>
          <w:i/>
          <w:iCs/>
          <w:lang w:val="en-CA"/>
        </w:rPr>
        <w:t>33</w:t>
      </w:r>
      <w:r w:rsidRPr="4FA70058">
        <w:rPr>
          <w:lang w:val="en-CA"/>
        </w:rPr>
        <w:t xml:space="preserve">(8), 772–789. </w:t>
      </w:r>
      <w:hyperlink r:id="rId87">
        <w:r w:rsidRPr="4FA70058">
          <w:rPr>
            <w:rStyle w:val="Hyperlink"/>
            <w:lang w:val="en-CA"/>
          </w:rPr>
          <w:t>https://doi</w:t>
        </w:r>
        <w:bookmarkStart w:id="84" w:name="_Hlt130840239"/>
        <w:r w:rsidRPr="4FA70058">
          <w:rPr>
            <w:rStyle w:val="Hyperlink"/>
            <w:lang w:val="en-CA"/>
          </w:rPr>
          <w:t>.</w:t>
        </w:r>
        <w:bookmarkEnd w:id="84"/>
        <w:r w:rsidRPr="4FA70058">
          <w:rPr>
            <w:rStyle w:val="Hyperlink"/>
            <w:lang w:val="en-CA"/>
          </w:rPr>
          <w:t>org/10.1080/02</w:t>
        </w:r>
        <w:bookmarkStart w:id="85" w:name="_Hlt130841736"/>
        <w:r w:rsidRPr="4FA70058">
          <w:rPr>
            <w:rStyle w:val="Hyperlink"/>
            <w:lang w:val="en-CA"/>
          </w:rPr>
          <w:t>6</w:t>
        </w:r>
        <w:bookmarkEnd w:id="85"/>
        <w:r w:rsidRPr="4FA70058">
          <w:rPr>
            <w:rStyle w:val="Hyperlink"/>
            <w:lang w:val="en-CA"/>
          </w:rPr>
          <w:t>99206.2019.1595735</w:t>
        </w:r>
      </w:hyperlink>
    </w:p>
    <w:p w14:paraId="191188BC" w14:textId="77777777" w:rsidR="00FF08CF" w:rsidRDefault="00FF08CF" w:rsidP="00FF08CF">
      <w:pPr>
        <w:pStyle w:val="Heading2"/>
        <w:ind w:left="720" w:hanging="720"/>
      </w:pPr>
      <w:bookmarkStart w:id="86" w:name="_Toc130883361"/>
      <w:r>
        <w:t>Fetal Alcohol Syndrome Disorder (FASD)</w:t>
      </w:r>
      <w:bookmarkEnd w:id="86"/>
      <w:r>
        <w:t xml:space="preserve"> </w:t>
      </w:r>
    </w:p>
    <w:p w14:paraId="50B7564F" w14:textId="77777777" w:rsidR="00FF08CF" w:rsidRDefault="00FF08CF" w:rsidP="00FF08CF">
      <w:pPr>
        <w:ind w:left="720" w:hanging="720"/>
      </w:pPr>
      <w:r w:rsidRPr="4FA70058">
        <w:rPr>
          <w:lang w:val="en-CA"/>
        </w:rPr>
        <w:t xml:space="preserve">Canadian Science Policy Centre. </w:t>
      </w:r>
      <w:r>
        <w:rPr>
          <w:lang w:val="en-CA"/>
        </w:rPr>
        <w:t>(</w:t>
      </w:r>
      <w:r w:rsidRPr="4FA70058">
        <w:rPr>
          <w:lang w:val="en-CA"/>
        </w:rPr>
        <w:t>2021</w:t>
      </w:r>
      <w:r>
        <w:rPr>
          <w:lang w:val="en-CA"/>
        </w:rPr>
        <w:t xml:space="preserve">, </w:t>
      </w:r>
      <w:r w:rsidRPr="4FA70058">
        <w:rPr>
          <w:lang w:val="en-CA"/>
        </w:rPr>
        <w:t>March</w:t>
      </w:r>
      <w:r>
        <w:rPr>
          <w:lang w:val="en-CA"/>
        </w:rPr>
        <w:t>)</w:t>
      </w:r>
      <w:r w:rsidRPr="4FA70058">
        <w:rPr>
          <w:lang w:val="en-CA"/>
        </w:rPr>
        <w:t xml:space="preserve">. </w:t>
      </w:r>
      <w:r w:rsidRPr="4FA70058">
        <w:rPr>
          <w:i/>
          <w:iCs/>
          <w:lang w:val="en-CA"/>
        </w:rPr>
        <w:t xml:space="preserve">It’s time for a national FASD </w:t>
      </w:r>
      <w:r>
        <w:rPr>
          <w:i/>
          <w:iCs/>
          <w:lang w:val="en-CA"/>
        </w:rPr>
        <w:t>s</w:t>
      </w:r>
      <w:r w:rsidRPr="4FA70058">
        <w:rPr>
          <w:i/>
          <w:iCs/>
          <w:lang w:val="en-CA"/>
        </w:rPr>
        <w:t xml:space="preserve">trategy. </w:t>
      </w:r>
      <w:r w:rsidRPr="4FA70058">
        <w:rPr>
          <w:lang w:val="en-CA"/>
        </w:rPr>
        <w:t>Retrieved January 18</w:t>
      </w:r>
      <w:r>
        <w:rPr>
          <w:lang w:val="en-CA"/>
        </w:rPr>
        <w:t>,</w:t>
      </w:r>
      <w:r w:rsidRPr="4FA70058">
        <w:rPr>
          <w:lang w:val="en-CA"/>
        </w:rPr>
        <w:t xml:space="preserve"> 2023, from </w:t>
      </w:r>
      <w:hyperlink r:id="rId88">
        <w:r w:rsidRPr="4FA70058">
          <w:rPr>
            <w:rStyle w:val="Hyperlink"/>
            <w:lang w:val="en-CA"/>
          </w:rPr>
          <w:t>https://scie</w:t>
        </w:r>
        <w:bookmarkStart w:id="87" w:name="_Hlt130840301"/>
        <w:r w:rsidRPr="4FA70058">
          <w:rPr>
            <w:rStyle w:val="Hyperlink"/>
            <w:lang w:val="en-CA"/>
          </w:rPr>
          <w:t>n</w:t>
        </w:r>
        <w:bookmarkEnd w:id="87"/>
        <w:r w:rsidRPr="4FA70058">
          <w:rPr>
            <w:rStyle w:val="Hyperlink"/>
            <w:lang w:val="en-CA"/>
          </w:rPr>
          <w:t>cepolicy.ca/posts/its-time-for-a-national-fasd-strategy/</w:t>
        </w:r>
      </w:hyperlink>
    </w:p>
    <w:p w14:paraId="2476EF84" w14:textId="77777777" w:rsidR="00FF08CF" w:rsidRPr="006965D0" w:rsidRDefault="00FF08CF" w:rsidP="00FF08CF">
      <w:pPr>
        <w:pStyle w:val="NormalWeb"/>
        <w:ind w:left="567" w:hanging="567"/>
        <w:rPr>
          <w:rFonts w:asciiTheme="minorHAnsi" w:hAnsiTheme="minorHAnsi" w:cstheme="minorBidi"/>
          <w:sz w:val="22"/>
          <w:szCs w:val="22"/>
        </w:rPr>
      </w:pPr>
      <w:r w:rsidRPr="041887DA">
        <w:rPr>
          <w:rFonts w:asciiTheme="minorHAnsi" w:hAnsiTheme="minorHAnsi" w:cstheme="minorBidi"/>
          <w:sz w:val="22"/>
          <w:szCs w:val="22"/>
        </w:rPr>
        <w:t>CAMH.</w:t>
      </w:r>
      <w:r w:rsidRPr="041887DA">
        <w:rPr>
          <w:rFonts w:asciiTheme="minorHAnsi" w:hAnsiTheme="minorHAnsi" w:cstheme="minorBidi"/>
          <w:i/>
          <w:sz w:val="22"/>
          <w:szCs w:val="22"/>
        </w:rPr>
        <w:t xml:space="preserve"> </w:t>
      </w:r>
      <w:r w:rsidRPr="041887DA">
        <w:rPr>
          <w:rFonts w:asciiTheme="minorHAnsi" w:hAnsiTheme="minorHAnsi" w:cstheme="minorBidi"/>
          <w:sz w:val="22"/>
          <w:szCs w:val="22"/>
        </w:rPr>
        <w:t xml:space="preserve">(n.d.). </w:t>
      </w:r>
      <w:r w:rsidRPr="041887DA">
        <w:rPr>
          <w:rFonts w:asciiTheme="minorHAnsi" w:hAnsiTheme="minorHAnsi" w:cstheme="minorBidi"/>
          <w:i/>
          <w:sz w:val="22"/>
          <w:szCs w:val="22"/>
        </w:rPr>
        <w:t xml:space="preserve">Fetal alcohol spectrum disorders </w:t>
      </w:r>
      <w:r>
        <w:rPr>
          <w:rFonts w:asciiTheme="minorHAnsi" w:hAnsiTheme="minorHAnsi" w:cstheme="minorBidi"/>
          <w:i/>
          <w:sz w:val="22"/>
          <w:szCs w:val="22"/>
        </w:rPr>
        <w:t>(</w:t>
      </w:r>
      <w:r w:rsidRPr="041887DA">
        <w:rPr>
          <w:rFonts w:asciiTheme="minorHAnsi" w:hAnsiTheme="minorHAnsi" w:cstheme="minorBidi"/>
          <w:i/>
          <w:sz w:val="22"/>
          <w:szCs w:val="22"/>
        </w:rPr>
        <w:t>FASD</w:t>
      </w:r>
      <w:r>
        <w:rPr>
          <w:rFonts w:asciiTheme="minorHAnsi" w:hAnsiTheme="minorHAnsi" w:cstheme="minorBidi"/>
          <w:i/>
          <w:sz w:val="22"/>
          <w:szCs w:val="22"/>
        </w:rPr>
        <w:t>)</w:t>
      </w:r>
      <w:r w:rsidRPr="041887DA">
        <w:rPr>
          <w:rFonts w:asciiTheme="minorHAnsi" w:hAnsiTheme="minorHAnsi" w:cstheme="minorBidi"/>
          <w:sz w:val="22"/>
          <w:szCs w:val="22"/>
        </w:rPr>
        <w:t xml:space="preserve">. Retrieved January 18, 2023, from </w:t>
      </w:r>
      <w:hyperlink r:id="rId89">
        <w:r w:rsidRPr="005A40E8">
          <w:rPr>
            <w:rFonts w:asciiTheme="minorHAnsi" w:hAnsiTheme="minorHAnsi" w:cstheme="minorBidi"/>
            <w:sz w:val="22"/>
            <w:szCs w:val="22"/>
          </w:rPr>
          <w:t>https://www.camh.ca/en/health-info/mental-illness-and-addiction-index/fetal-alcohol-spectrum-disorder</w:t>
        </w:r>
      </w:hyperlink>
      <w:r>
        <w:rPr>
          <w:rFonts w:asciiTheme="minorHAnsi" w:hAnsiTheme="minorHAnsi" w:cstheme="minorBidi"/>
          <w:sz w:val="22"/>
          <w:szCs w:val="22"/>
        </w:rPr>
        <w:t xml:space="preserve"> </w:t>
      </w:r>
    </w:p>
    <w:p w14:paraId="01CF5421" w14:textId="77777777" w:rsidR="00FF08CF" w:rsidRDefault="00FF08CF" w:rsidP="00FF08CF">
      <w:pPr>
        <w:pStyle w:val="Heading2"/>
        <w:ind w:left="720" w:hanging="720"/>
      </w:pPr>
      <w:bookmarkStart w:id="88" w:name="_Toc130883362"/>
      <w:r>
        <w:t>Learning Disability (LD)</w:t>
      </w:r>
      <w:bookmarkEnd w:id="88"/>
      <w:r>
        <w:t xml:space="preserve"> </w:t>
      </w:r>
    </w:p>
    <w:p w14:paraId="09DB19CF" w14:textId="77777777" w:rsidR="00FF08CF" w:rsidRDefault="00FF08CF" w:rsidP="00FF08CF">
      <w:pPr>
        <w:ind w:left="720" w:hanging="720"/>
      </w:pPr>
      <w:r w:rsidRPr="4FA70058">
        <w:rPr>
          <w:lang w:val="en-CA"/>
        </w:rPr>
        <w:t>Chung, P.</w:t>
      </w:r>
      <w:r>
        <w:rPr>
          <w:lang w:val="en-CA"/>
        </w:rPr>
        <w:t xml:space="preserve"> J</w:t>
      </w:r>
      <w:r w:rsidRPr="4FA70058">
        <w:rPr>
          <w:lang w:val="en-CA"/>
        </w:rPr>
        <w:t>., Patel, D</w:t>
      </w:r>
      <w:r>
        <w:rPr>
          <w:lang w:val="en-CA"/>
        </w:rPr>
        <w:t>. R.</w:t>
      </w:r>
      <w:r w:rsidRPr="4FA70058">
        <w:rPr>
          <w:lang w:val="en-CA"/>
        </w:rPr>
        <w:t xml:space="preserve">, &amp; </w:t>
      </w:r>
      <w:proofErr w:type="spellStart"/>
      <w:r w:rsidRPr="4FA70058">
        <w:rPr>
          <w:lang w:val="en-CA"/>
        </w:rPr>
        <w:t>Nizami</w:t>
      </w:r>
      <w:proofErr w:type="spellEnd"/>
      <w:r w:rsidRPr="4FA70058">
        <w:rPr>
          <w:lang w:val="en-CA"/>
        </w:rPr>
        <w:t xml:space="preserve">, I. (2020). Disorder of written expression and dysgraphia: Definition, diagnosis, and management. </w:t>
      </w:r>
      <w:r w:rsidRPr="4FA70058">
        <w:rPr>
          <w:i/>
          <w:iCs/>
          <w:lang w:val="en-CA"/>
        </w:rPr>
        <w:t>Translational Pediatrics</w:t>
      </w:r>
      <w:r w:rsidRPr="4FA70058">
        <w:rPr>
          <w:lang w:val="en-CA"/>
        </w:rPr>
        <w:t xml:space="preserve">, </w:t>
      </w:r>
      <w:r w:rsidRPr="4FA70058">
        <w:rPr>
          <w:i/>
          <w:iCs/>
          <w:lang w:val="en-CA"/>
        </w:rPr>
        <w:t>9</w:t>
      </w:r>
      <w:r w:rsidRPr="4FA70058">
        <w:rPr>
          <w:lang w:val="en-CA"/>
        </w:rPr>
        <w:t>(</w:t>
      </w:r>
      <w:r>
        <w:rPr>
          <w:lang w:val="en-CA"/>
        </w:rPr>
        <w:t xml:space="preserve">Suppl </w:t>
      </w:r>
      <w:r w:rsidRPr="4FA70058">
        <w:rPr>
          <w:lang w:val="en-CA"/>
        </w:rPr>
        <w:t xml:space="preserve">1), S46–S54. </w:t>
      </w:r>
      <w:hyperlink r:id="rId90">
        <w:r w:rsidRPr="4FA70058">
          <w:rPr>
            <w:rStyle w:val="Hyperlink"/>
            <w:lang w:val="en-CA"/>
          </w:rPr>
          <w:t>https://doi.org/10.21037/tp.2019.11.01</w:t>
        </w:r>
      </w:hyperlink>
    </w:p>
    <w:p w14:paraId="3579C6EF" w14:textId="77777777" w:rsidR="00FF08CF" w:rsidRDefault="00FF08CF" w:rsidP="00FF08CF">
      <w:pPr>
        <w:ind w:left="720" w:hanging="720"/>
      </w:pPr>
      <w:r w:rsidRPr="4FA70058">
        <w:rPr>
          <w:lang w:val="en-CA"/>
        </w:rPr>
        <w:t>Dyslexia Canada.</w:t>
      </w:r>
      <w:r w:rsidRPr="0047683B">
        <w:rPr>
          <w:lang w:val="en-CA"/>
        </w:rPr>
        <w:t xml:space="preserve"> </w:t>
      </w:r>
      <w:r w:rsidRPr="4FA70058">
        <w:rPr>
          <w:lang w:val="en-CA"/>
        </w:rPr>
        <w:t xml:space="preserve">(n.d.). </w:t>
      </w:r>
      <w:r w:rsidRPr="4FA70058">
        <w:rPr>
          <w:i/>
          <w:iCs/>
          <w:lang w:val="en-CA"/>
        </w:rPr>
        <w:t>Dyslexia Basics</w:t>
      </w:r>
      <w:r w:rsidRPr="4FA70058">
        <w:rPr>
          <w:lang w:val="en-CA"/>
        </w:rPr>
        <w:t xml:space="preserve">. Retrieved March </w:t>
      </w:r>
      <w:r>
        <w:rPr>
          <w:lang w:val="en-CA"/>
        </w:rPr>
        <w:t xml:space="preserve">23, </w:t>
      </w:r>
      <w:r w:rsidRPr="4FA70058">
        <w:rPr>
          <w:lang w:val="en-CA"/>
        </w:rPr>
        <w:t xml:space="preserve">2023, from </w:t>
      </w:r>
      <w:hyperlink r:id="rId91">
        <w:r w:rsidRPr="4FA70058">
          <w:rPr>
            <w:rStyle w:val="Hyperlink"/>
            <w:lang w:val="en-CA"/>
          </w:rPr>
          <w:t>https://www.dyslexiacanada.org/en/dyslexia-basics</w:t>
        </w:r>
      </w:hyperlink>
    </w:p>
    <w:p w14:paraId="1BD19A28" w14:textId="77777777" w:rsidR="00FF08CF" w:rsidRDefault="00FF08CF" w:rsidP="00FF08CF">
      <w:pPr>
        <w:ind w:left="720" w:hanging="720"/>
        <w:rPr>
          <w:lang w:val="en-CA"/>
        </w:rPr>
      </w:pPr>
      <w:r w:rsidRPr="00CF438D">
        <w:rPr>
          <w:lang w:val="en-CA"/>
        </w:rPr>
        <w:t>Learning Disabilities Association of Canada</w:t>
      </w:r>
      <w:r w:rsidRPr="4FA70058">
        <w:rPr>
          <w:lang w:val="en-CA"/>
        </w:rPr>
        <w:t xml:space="preserve">. </w:t>
      </w:r>
      <w:r>
        <w:rPr>
          <w:lang w:val="en-CA"/>
        </w:rPr>
        <w:t>(n.d.)</w:t>
      </w:r>
      <w:r w:rsidRPr="00CF438D">
        <w:rPr>
          <w:lang w:val="en-CA"/>
        </w:rPr>
        <w:t>.</w:t>
      </w:r>
      <w:r w:rsidRPr="4FA70058">
        <w:rPr>
          <w:lang w:val="en-CA"/>
        </w:rPr>
        <w:t xml:space="preserve"> </w:t>
      </w:r>
      <w:r w:rsidRPr="4FA70058">
        <w:rPr>
          <w:i/>
          <w:iCs/>
          <w:lang w:val="en-CA"/>
        </w:rPr>
        <w:t>Learning disabilities at a glance</w:t>
      </w:r>
      <w:r w:rsidRPr="4FA70058">
        <w:rPr>
          <w:lang w:val="en-CA"/>
        </w:rPr>
        <w:t xml:space="preserve">. </w:t>
      </w:r>
      <w:hyperlink r:id="rId92">
        <w:r w:rsidRPr="4FA70058">
          <w:rPr>
            <w:rStyle w:val="Hyperlink"/>
            <w:lang w:val="en-CA"/>
          </w:rPr>
          <w:t>https://www.ldac-acta</w:t>
        </w:r>
        <w:bookmarkStart w:id="89" w:name="_Hlt130840408"/>
        <w:r w:rsidRPr="4FA70058">
          <w:rPr>
            <w:rStyle w:val="Hyperlink"/>
            <w:lang w:val="en-CA"/>
          </w:rPr>
          <w:t>.</w:t>
        </w:r>
        <w:bookmarkEnd w:id="89"/>
        <w:r w:rsidRPr="4FA70058">
          <w:rPr>
            <w:rStyle w:val="Hyperlink"/>
            <w:lang w:val="en-CA"/>
          </w:rPr>
          <w:t>ca/learning-disabilities-at-a-glance/</w:t>
        </w:r>
      </w:hyperlink>
    </w:p>
    <w:p w14:paraId="5313A4D5" w14:textId="77777777" w:rsidR="00FF08CF" w:rsidRDefault="00FF08CF" w:rsidP="00FF08CF">
      <w:pPr>
        <w:ind w:left="720" w:hanging="720"/>
        <w:rPr>
          <w:lang w:val="en-CA"/>
        </w:rPr>
      </w:pPr>
      <w:r w:rsidRPr="00CF438D">
        <w:rPr>
          <w:lang w:val="en-CA"/>
        </w:rPr>
        <w:t>Learning Disabilities</w:t>
      </w:r>
      <w:r w:rsidRPr="4FA70058">
        <w:rPr>
          <w:lang w:val="en-CA"/>
        </w:rPr>
        <w:t xml:space="preserve"> </w:t>
      </w:r>
      <w:r w:rsidRPr="00CF438D">
        <w:rPr>
          <w:lang w:val="en-CA"/>
        </w:rPr>
        <w:t>Association of Canada</w:t>
      </w:r>
      <w:r w:rsidRPr="4FA70058">
        <w:rPr>
          <w:lang w:val="en-CA"/>
        </w:rPr>
        <w:t xml:space="preserve">. </w:t>
      </w:r>
      <w:r>
        <w:rPr>
          <w:lang w:val="en-CA"/>
        </w:rPr>
        <w:t>(n.d.)</w:t>
      </w:r>
      <w:r w:rsidRPr="00CF438D">
        <w:rPr>
          <w:lang w:val="en-CA"/>
        </w:rPr>
        <w:t>.</w:t>
      </w:r>
      <w:r w:rsidRPr="4FA70058">
        <w:rPr>
          <w:lang w:val="en-CA"/>
        </w:rPr>
        <w:t xml:space="preserve"> </w:t>
      </w:r>
      <w:r w:rsidRPr="4FA70058">
        <w:rPr>
          <w:i/>
          <w:iCs/>
          <w:lang w:val="en-CA"/>
        </w:rPr>
        <w:t>Prevalence of learning disabilities</w:t>
      </w:r>
      <w:r>
        <w:rPr>
          <w:i/>
          <w:iCs/>
          <w:lang w:val="en-CA"/>
        </w:rPr>
        <w:t>.</w:t>
      </w:r>
      <w:r w:rsidRPr="4FA70058">
        <w:rPr>
          <w:lang w:val="en-CA"/>
        </w:rPr>
        <w:t xml:space="preserve"> </w:t>
      </w:r>
      <w:hyperlink r:id="rId93">
        <w:r w:rsidRPr="4FA70058">
          <w:rPr>
            <w:rStyle w:val="Hyperlink"/>
            <w:lang w:val="en-CA"/>
          </w:rPr>
          <w:t>https://w</w:t>
        </w:r>
        <w:bookmarkStart w:id="90" w:name="_Hlt130840495"/>
        <w:r w:rsidRPr="4FA70058">
          <w:rPr>
            <w:rStyle w:val="Hyperlink"/>
            <w:lang w:val="en-CA"/>
          </w:rPr>
          <w:t>w</w:t>
        </w:r>
        <w:bookmarkEnd w:id="90"/>
        <w:r w:rsidRPr="4FA70058">
          <w:rPr>
            <w:rStyle w:val="Hyperlink"/>
            <w:lang w:val="en-CA"/>
          </w:rPr>
          <w:t>w.ldac-acta.ca/prevalence-of-learning-disabilities/</w:t>
        </w:r>
      </w:hyperlink>
    </w:p>
    <w:p w14:paraId="33A750FA" w14:textId="77777777" w:rsidR="00FF08CF" w:rsidRDefault="00FF08CF" w:rsidP="00FF08CF">
      <w:pPr>
        <w:ind w:left="720" w:hanging="720"/>
      </w:pPr>
      <w:r w:rsidRPr="4FA70058">
        <w:rPr>
          <w:lang w:val="en-CA"/>
        </w:rPr>
        <w:t>Margolis, A.</w:t>
      </w:r>
      <w:r>
        <w:rPr>
          <w:lang w:val="en-CA"/>
        </w:rPr>
        <w:t xml:space="preserve"> E</w:t>
      </w:r>
      <w:r w:rsidRPr="4FA70058">
        <w:rPr>
          <w:lang w:val="en-CA"/>
        </w:rPr>
        <w:t xml:space="preserve">., </w:t>
      </w:r>
      <w:proofErr w:type="spellStart"/>
      <w:r w:rsidRPr="4FA70058">
        <w:rPr>
          <w:lang w:val="en-CA"/>
        </w:rPr>
        <w:t>Broitman</w:t>
      </w:r>
      <w:proofErr w:type="spellEnd"/>
      <w:r w:rsidRPr="4FA70058">
        <w:rPr>
          <w:lang w:val="en-CA"/>
        </w:rPr>
        <w:t>, J., Davis, J.</w:t>
      </w:r>
      <w:r>
        <w:rPr>
          <w:lang w:val="en-CA"/>
        </w:rPr>
        <w:t xml:space="preserve"> M</w:t>
      </w:r>
      <w:r w:rsidRPr="4FA70058">
        <w:rPr>
          <w:lang w:val="en-CA"/>
        </w:rPr>
        <w:t xml:space="preserve">., Alexander, L., Hamilton, A., Liao, Z., Banker, S., Thomas, L., </w:t>
      </w:r>
      <w:proofErr w:type="spellStart"/>
      <w:r w:rsidRPr="4FA70058">
        <w:rPr>
          <w:lang w:val="en-CA"/>
        </w:rPr>
        <w:t>Ramphal</w:t>
      </w:r>
      <w:proofErr w:type="spellEnd"/>
      <w:r w:rsidRPr="4FA70058">
        <w:rPr>
          <w:lang w:val="en-CA"/>
        </w:rPr>
        <w:t xml:space="preserve">, B., </w:t>
      </w:r>
      <w:proofErr w:type="spellStart"/>
      <w:r w:rsidRPr="4FA70058">
        <w:rPr>
          <w:lang w:val="en-CA"/>
        </w:rPr>
        <w:t>Salum</w:t>
      </w:r>
      <w:proofErr w:type="spellEnd"/>
      <w:r w:rsidRPr="4FA70058">
        <w:rPr>
          <w:lang w:val="en-CA"/>
        </w:rPr>
        <w:t>, G</w:t>
      </w:r>
      <w:r>
        <w:rPr>
          <w:lang w:val="en-CA"/>
        </w:rPr>
        <w:t>. A</w:t>
      </w:r>
      <w:r w:rsidRPr="4FA70058">
        <w:rPr>
          <w:lang w:val="en-CA"/>
        </w:rPr>
        <w:t xml:space="preserve">., </w:t>
      </w:r>
      <w:proofErr w:type="spellStart"/>
      <w:r w:rsidRPr="4FA70058">
        <w:rPr>
          <w:lang w:val="en-CA"/>
        </w:rPr>
        <w:t>Merikangas</w:t>
      </w:r>
      <w:proofErr w:type="spellEnd"/>
      <w:r w:rsidRPr="4FA70058">
        <w:rPr>
          <w:lang w:val="en-CA"/>
        </w:rPr>
        <w:t xml:space="preserve">, K., Goldsmith, J., Paus, T., Keyes, K., &amp; </w:t>
      </w:r>
      <w:proofErr w:type="spellStart"/>
      <w:r w:rsidRPr="4FA70058">
        <w:rPr>
          <w:lang w:val="en-CA"/>
        </w:rPr>
        <w:t>Milham</w:t>
      </w:r>
      <w:proofErr w:type="spellEnd"/>
      <w:r w:rsidRPr="4FA70058">
        <w:rPr>
          <w:lang w:val="en-CA"/>
        </w:rPr>
        <w:t xml:space="preserve">, M. </w:t>
      </w:r>
      <w:r>
        <w:rPr>
          <w:lang w:val="en-CA"/>
        </w:rPr>
        <w:t>P.</w:t>
      </w:r>
      <w:r w:rsidRPr="4FA70058">
        <w:rPr>
          <w:lang w:val="en-CA"/>
        </w:rPr>
        <w:t xml:space="preserve"> (2020). Estimated prevalence of nonverbal learning disability among North American children and adolescents. </w:t>
      </w:r>
      <w:r w:rsidRPr="4FA70058">
        <w:rPr>
          <w:i/>
          <w:iCs/>
          <w:lang w:val="en-CA"/>
        </w:rPr>
        <w:t>JAMA Network Open</w:t>
      </w:r>
      <w:r w:rsidRPr="4FA70058">
        <w:rPr>
          <w:lang w:val="en-CA"/>
        </w:rPr>
        <w:t xml:space="preserve">, </w:t>
      </w:r>
      <w:r w:rsidRPr="4FA70058">
        <w:rPr>
          <w:i/>
          <w:iCs/>
          <w:lang w:val="en-CA"/>
        </w:rPr>
        <w:t>3</w:t>
      </w:r>
      <w:r w:rsidRPr="4FA70058">
        <w:rPr>
          <w:lang w:val="en-CA"/>
        </w:rPr>
        <w:t xml:space="preserve">(4), e202551. </w:t>
      </w:r>
      <w:hyperlink r:id="rId94">
        <w:r w:rsidRPr="4FA70058">
          <w:rPr>
            <w:rStyle w:val="Hyperlink"/>
            <w:lang w:val="en-CA"/>
          </w:rPr>
          <w:t>https://doi.org/10.1001/</w:t>
        </w:r>
        <w:bookmarkStart w:id="91" w:name="_Hlt130840680"/>
        <w:r w:rsidRPr="4FA70058">
          <w:rPr>
            <w:rStyle w:val="Hyperlink"/>
            <w:lang w:val="en-CA"/>
          </w:rPr>
          <w:t>j</w:t>
        </w:r>
        <w:bookmarkEnd w:id="91"/>
        <w:r w:rsidRPr="4FA70058">
          <w:rPr>
            <w:rStyle w:val="Hyperlink"/>
            <w:lang w:val="en-CA"/>
          </w:rPr>
          <w:t>amanetworkopen.2020.2551</w:t>
        </w:r>
      </w:hyperlink>
    </w:p>
    <w:p w14:paraId="34DA593E" w14:textId="77777777" w:rsidR="00FF08CF" w:rsidRDefault="00FF08CF" w:rsidP="00FF08CF">
      <w:pPr>
        <w:pStyle w:val="Heading2"/>
        <w:ind w:left="720" w:hanging="720"/>
      </w:pPr>
      <w:bookmarkStart w:id="92" w:name="_Toc130883363"/>
      <w:r>
        <w:t>Multiple Sclerosis (MS)</w:t>
      </w:r>
      <w:bookmarkEnd w:id="92"/>
      <w:r>
        <w:t xml:space="preserve"> </w:t>
      </w:r>
    </w:p>
    <w:p w14:paraId="379E71DF" w14:textId="77777777" w:rsidR="00FF08CF" w:rsidRDefault="00FF08CF" w:rsidP="00FF08CF">
      <w:pPr>
        <w:ind w:left="720" w:hanging="720"/>
      </w:pPr>
      <w:r w:rsidRPr="4FA70058">
        <w:rPr>
          <w:lang w:val="en-CA"/>
        </w:rPr>
        <w:t xml:space="preserve">Alberta Interactive Health Data Application. (n.d.). </w:t>
      </w:r>
      <w:r w:rsidRPr="4FA70058">
        <w:rPr>
          <w:i/>
          <w:iCs/>
          <w:lang w:val="en-CA"/>
        </w:rPr>
        <w:t>Multiple sclerosis</w:t>
      </w:r>
      <w:r>
        <w:rPr>
          <w:i/>
          <w:iCs/>
          <w:lang w:val="en-CA"/>
        </w:rPr>
        <w:t xml:space="preserve"> </w:t>
      </w:r>
      <w:r w:rsidRPr="4FA70058">
        <w:rPr>
          <w:i/>
          <w:iCs/>
          <w:lang w:val="en-CA"/>
        </w:rPr>
        <w:t>—</w:t>
      </w:r>
      <w:r>
        <w:rPr>
          <w:i/>
          <w:iCs/>
          <w:lang w:val="en-CA"/>
        </w:rPr>
        <w:t xml:space="preserve"> </w:t>
      </w:r>
      <w:r w:rsidRPr="4FA70058">
        <w:rPr>
          <w:i/>
          <w:iCs/>
          <w:lang w:val="en-CA"/>
        </w:rPr>
        <w:t>Age-sex specific prevalence rate</w:t>
      </w:r>
      <w:r w:rsidRPr="4FA70058">
        <w:rPr>
          <w:lang w:val="en-CA"/>
        </w:rPr>
        <w:t>. Retrieved March 23</w:t>
      </w:r>
      <w:r>
        <w:rPr>
          <w:lang w:val="en-CA"/>
        </w:rPr>
        <w:t>,</w:t>
      </w:r>
      <w:r w:rsidRPr="4FA70058">
        <w:rPr>
          <w:lang w:val="en-CA"/>
        </w:rPr>
        <w:t xml:space="preserve"> 2023, from </w:t>
      </w:r>
      <w:hyperlink r:id="rId95" w:history="1">
        <w:r w:rsidRPr="008976F4">
          <w:rPr>
            <w:rStyle w:val="Hyperlink"/>
          </w:rPr>
          <w:t>http://www.ahw.gov.ab.ca/IHDA_Retrieval/</w:t>
        </w:r>
      </w:hyperlink>
      <w:r>
        <w:t xml:space="preserve"> </w:t>
      </w:r>
    </w:p>
    <w:p w14:paraId="54834363" w14:textId="77777777" w:rsidR="00FF08CF" w:rsidRPr="00581DD4" w:rsidRDefault="00FF08CF" w:rsidP="00FF08CF">
      <w:pPr>
        <w:pStyle w:val="Citation"/>
      </w:pPr>
      <w:r w:rsidRPr="00581DD4">
        <w:t xml:space="preserve">American Speech-Language-Hearing Association. (n.d.). </w:t>
      </w:r>
      <w:r w:rsidRPr="00341D67">
        <w:rPr>
          <w:i/>
          <w:iCs/>
        </w:rPr>
        <w:t xml:space="preserve">Dysarthria in </w:t>
      </w:r>
      <w:r>
        <w:rPr>
          <w:i/>
          <w:iCs/>
        </w:rPr>
        <w:t>a</w:t>
      </w:r>
      <w:r w:rsidRPr="00341D67">
        <w:rPr>
          <w:i/>
          <w:iCs/>
        </w:rPr>
        <w:t>dults</w:t>
      </w:r>
      <w:r w:rsidRPr="00581DD4">
        <w:t xml:space="preserve">. Retrieved </w:t>
      </w:r>
      <w:r>
        <w:t>March 23</w:t>
      </w:r>
      <w:r w:rsidRPr="00581DD4">
        <w:t xml:space="preserve">, 2023, from </w:t>
      </w:r>
      <w:hyperlink r:id="rId96" w:history="1">
        <w:r w:rsidRPr="008976F4">
          <w:rPr>
            <w:rStyle w:val="Hyperlink"/>
          </w:rPr>
          <w:t>https://www.asha.org/practice-portal/clinical-topics/dysarthria-in-adults/</w:t>
        </w:r>
      </w:hyperlink>
      <w:r>
        <w:t xml:space="preserve"> </w:t>
      </w:r>
    </w:p>
    <w:p w14:paraId="4ABD22D4" w14:textId="77777777" w:rsidR="00FF08CF" w:rsidRDefault="00FF08CF" w:rsidP="00FF08CF">
      <w:pPr>
        <w:ind w:left="720" w:hanging="720"/>
      </w:pPr>
      <w:r w:rsidRPr="4FA70058">
        <w:rPr>
          <w:lang w:val="en-CA"/>
        </w:rPr>
        <w:t>Canadian Chronic Disease Surveillance System (CCDSS).</w:t>
      </w:r>
      <w:r w:rsidRPr="00DF2787">
        <w:rPr>
          <w:lang w:val="en-CA"/>
        </w:rPr>
        <w:t xml:space="preserve"> </w:t>
      </w:r>
      <w:r w:rsidRPr="4FA70058">
        <w:rPr>
          <w:lang w:val="en-CA"/>
        </w:rPr>
        <w:t xml:space="preserve">(n.d.). </w:t>
      </w:r>
      <w:r w:rsidRPr="4FA70058">
        <w:rPr>
          <w:i/>
          <w:iCs/>
          <w:lang w:val="en-CA"/>
        </w:rPr>
        <w:t xml:space="preserve">Multiple </w:t>
      </w:r>
      <w:r>
        <w:rPr>
          <w:i/>
          <w:iCs/>
          <w:lang w:val="en-CA"/>
        </w:rPr>
        <w:t>s</w:t>
      </w:r>
      <w:r w:rsidRPr="4FA70058">
        <w:rPr>
          <w:i/>
          <w:iCs/>
          <w:lang w:val="en-CA"/>
        </w:rPr>
        <w:t xml:space="preserve">clerosis, age-standardized prevalence percent, </w:t>
      </w:r>
      <w:r>
        <w:rPr>
          <w:i/>
          <w:iCs/>
          <w:lang w:val="en-CA"/>
        </w:rPr>
        <w:t>a</w:t>
      </w:r>
      <w:r w:rsidRPr="4FA70058">
        <w:rPr>
          <w:i/>
          <w:iCs/>
          <w:lang w:val="en-CA"/>
        </w:rPr>
        <w:t>ge 20 years and older, Canada</w:t>
      </w:r>
      <w:r w:rsidRPr="4FA70058">
        <w:rPr>
          <w:lang w:val="en-CA"/>
        </w:rPr>
        <w:t>. Retrieved March 23</w:t>
      </w:r>
      <w:r>
        <w:rPr>
          <w:lang w:val="en-CA"/>
        </w:rPr>
        <w:t>,</w:t>
      </w:r>
      <w:r w:rsidRPr="4FA70058">
        <w:rPr>
          <w:lang w:val="en-CA"/>
        </w:rPr>
        <w:t xml:space="preserve"> 2023, from </w:t>
      </w:r>
      <w:hyperlink r:id="rId97">
        <w:r w:rsidRPr="4FA70058">
          <w:rPr>
            <w:rStyle w:val="Hyperlink"/>
            <w:lang w:val="en-CA"/>
          </w:rPr>
          <w:t>https://health-infobase.can</w:t>
        </w:r>
        <w:bookmarkStart w:id="93" w:name="_Hlt130840893"/>
        <w:r w:rsidRPr="4FA70058">
          <w:rPr>
            <w:rStyle w:val="Hyperlink"/>
            <w:lang w:val="en-CA"/>
          </w:rPr>
          <w:t>a</w:t>
        </w:r>
        <w:bookmarkEnd w:id="93"/>
        <w:r w:rsidRPr="4FA70058">
          <w:rPr>
            <w:rStyle w:val="Hyperlink"/>
            <w:lang w:val="en-CA"/>
          </w:rPr>
          <w:t>da.ca/ccdss/data-tool/</w:t>
        </w:r>
      </w:hyperlink>
    </w:p>
    <w:p w14:paraId="54EDEE24" w14:textId="77777777" w:rsidR="00FF08CF" w:rsidRDefault="00FF08CF" w:rsidP="00FF08CF">
      <w:pPr>
        <w:ind w:left="720" w:hanging="720"/>
      </w:pPr>
      <w:r w:rsidRPr="4FA70058">
        <w:rPr>
          <w:lang w:val="en-CA"/>
        </w:rPr>
        <w:lastRenderedPageBreak/>
        <w:t xml:space="preserve">De </w:t>
      </w:r>
      <w:proofErr w:type="spellStart"/>
      <w:r w:rsidRPr="4FA70058">
        <w:rPr>
          <w:lang w:val="en-CA"/>
        </w:rPr>
        <w:t>Biagi</w:t>
      </w:r>
      <w:proofErr w:type="spellEnd"/>
      <w:r w:rsidRPr="4FA70058">
        <w:rPr>
          <w:lang w:val="en-CA"/>
        </w:rPr>
        <w:t xml:space="preserve">, F., </w:t>
      </w:r>
      <w:proofErr w:type="spellStart"/>
      <w:r w:rsidRPr="4FA70058">
        <w:rPr>
          <w:lang w:val="en-CA"/>
        </w:rPr>
        <w:t>Heikkola</w:t>
      </w:r>
      <w:proofErr w:type="spellEnd"/>
      <w:r w:rsidRPr="4FA70058">
        <w:rPr>
          <w:lang w:val="en-CA"/>
        </w:rPr>
        <w:t>, L.</w:t>
      </w:r>
      <w:r>
        <w:rPr>
          <w:lang w:val="en-CA"/>
        </w:rPr>
        <w:t xml:space="preserve"> M.</w:t>
      </w:r>
      <w:r w:rsidRPr="4FA70058">
        <w:rPr>
          <w:lang w:val="en-CA"/>
        </w:rPr>
        <w:t xml:space="preserve">, </w:t>
      </w:r>
      <w:proofErr w:type="spellStart"/>
      <w:r w:rsidRPr="4FA70058">
        <w:rPr>
          <w:lang w:val="en-CA"/>
        </w:rPr>
        <w:t>Nordio</w:t>
      </w:r>
      <w:proofErr w:type="spellEnd"/>
      <w:r w:rsidRPr="4FA70058">
        <w:rPr>
          <w:lang w:val="en-CA"/>
        </w:rPr>
        <w:t xml:space="preserve">, S., &amp; </w:t>
      </w:r>
      <w:proofErr w:type="spellStart"/>
      <w:r w:rsidRPr="4FA70058">
        <w:rPr>
          <w:lang w:val="en-CA"/>
        </w:rPr>
        <w:t>Ruhaak</w:t>
      </w:r>
      <w:proofErr w:type="spellEnd"/>
      <w:r w:rsidRPr="4FA70058">
        <w:rPr>
          <w:lang w:val="en-CA"/>
        </w:rPr>
        <w:t xml:space="preserve">, L. (2020). Update on recent developments in communication and swallowing in multiple sclerosis. </w:t>
      </w:r>
      <w:r w:rsidRPr="4FA70058">
        <w:rPr>
          <w:i/>
          <w:iCs/>
          <w:lang w:val="en-CA"/>
        </w:rPr>
        <w:t>International Journal of MS Care</w:t>
      </w:r>
      <w:r w:rsidRPr="4FA70058">
        <w:rPr>
          <w:lang w:val="en-CA"/>
        </w:rPr>
        <w:t xml:space="preserve">, </w:t>
      </w:r>
      <w:r w:rsidRPr="4FA70058">
        <w:rPr>
          <w:i/>
          <w:iCs/>
          <w:lang w:val="en-CA"/>
        </w:rPr>
        <w:t>22</w:t>
      </w:r>
      <w:r w:rsidRPr="4FA70058">
        <w:rPr>
          <w:lang w:val="en-CA"/>
        </w:rPr>
        <w:t xml:space="preserve">(6), 270–275. </w:t>
      </w:r>
      <w:hyperlink r:id="rId98">
        <w:r w:rsidRPr="4FA70058">
          <w:rPr>
            <w:rStyle w:val="Hyperlink"/>
            <w:lang w:val="en-CA"/>
          </w:rPr>
          <w:t>https://doi.org/10.7224/1537-2</w:t>
        </w:r>
        <w:bookmarkStart w:id="94" w:name="_Hlt130841853"/>
        <w:r w:rsidRPr="4FA70058">
          <w:rPr>
            <w:rStyle w:val="Hyperlink"/>
            <w:lang w:val="en-CA"/>
          </w:rPr>
          <w:t>0</w:t>
        </w:r>
        <w:bookmarkEnd w:id="94"/>
        <w:r w:rsidRPr="4FA70058">
          <w:rPr>
            <w:rStyle w:val="Hyperlink"/>
            <w:lang w:val="en-CA"/>
          </w:rPr>
          <w:t>73.2020-023</w:t>
        </w:r>
      </w:hyperlink>
    </w:p>
    <w:p w14:paraId="46D5ADB9" w14:textId="77777777" w:rsidR="00FF08CF" w:rsidRDefault="00FF08CF" w:rsidP="00FF08CF">
      <w:pPr>
        <w:ind w:left="720" w:hanging="720"/>
      </w:pPr>
      <w:r w:rsidRPr="003847A2">
        <w:rPr>
          <w:lang w:val="en-CA"/>
        </w:rPr>
        <w:t xml:space="preserve">MS Society of Canada. </w:t>
      </w:r>
      <w:r w:rsidRPr="4FA70058">
        <w:rPr>
          <w:lang w:val="en-CA"/>
        </w:rPr>
        <w:t xml:space="preserve">(n.d.). </w:t>
      </w:r>
      <w:r w:rsidRPr="4FA70058">
        <w:rPr>
          <w:i/>
          <w:iCs/>
          <w:lang w:val="en-CA"/>
        </w:rPr>
        <w:t>Prevalence and incidence of MS in Canada and around the world</w:t>
      </w:r>
      <w:r>
        <w:rPr>
          <w:i/>
          <w:iCs/>
          <w:lang w:val="en-CA"/>
        </w:rPr>
        <w:t>.</w:t>
      </w:r>
      <w:r>
        <w:rPr>
          <w:i/>
          <w:lang w:val="en-CA"/>
        </w:rPr>
        <w:t xml:space="preserve"> </w:t>
      </w:r>
      <w:r w:rsidRPr="4FA70058">
        <w:rPr>
          <w:lang w:val="en-CA"/>
        </w:rPr>
        <w:t xml:space="preserve">Retrieved 23 March 2023, from </w:t>
      </w:r>
      <w:hyperlink r:id="rId99">
        <w:r w:rsidRPr="4FA70058">
          <w:rPr>
            <w:rStyle w:val="Hyperlink"/>
            <w:lang w:val="en-CA"/>
          </w:rPr>
          <w:t>https://mssociety.ca/research-news/article/prevalence-and-incidence-of-ms-in-canada-and-around-the-world</w:t>
        </w:r>
      </w:hyperlink>
    </w:p>
    <w:p w14:paraId="0E767976" w14:textId="77777777" w:rsidR="00FF08CF" w:rsidRDefault="00FF08CF" w:rsidP="00FF08CF">
      <w:pPr>
        <w:pStyle w:val="Heading2"/>
        <w:ind w:left="720" w:hanging="720"/>
      </w:pPr>
      <w:bookmarkStart w:id="95" w:name="_Toc130883364"/>
      <w:r>
        <w:t>Parkinson’s</w:t>
      </w:r>
      <w:bookmarkEnd w:id="95"/>
      <w:r>
        <w:t xml:space="preserve"> </w:t>
      </w:r>
    </w:p>
    <w:p w14:paraId="721E62E1" w14:textId="77777777" w:rsidR="00FF08CF" w:rsidRDefault="00FF08CF" w:rsidP="00FF08CF">
      <w:pPr>
        <w:ind w:left="720" w:hanging="720"/>
      </w:pPr>
      <w:r w:rsidRPr="4FA70058">
        <w:rPr>
          <w:lang w:val="en-CA"/>
        </w:rPr>
        <w:t xml:space="preserve">Alberta Interactive Health Data Application. (n.d.). </w:t>
      </w:r>
      <w:r>
        <w:rPr>
          <w:i/>
          <w:iCs/>
          <w:lang w:val="en-CA"/>
        </w:rPr>
        <w:t xml:space="preserve">Parkinson’s disease </w:t>
      </w:r>
      <w:r w:rsidRPr="4FA70058">
        <w:rPr>
          <w:i/>
          <w:iCs/>
          <w:lang w:val="en-CA"/>
        </w:rPr>
        <w:t>—</w:t>
      </w:r>
      <w:r>
        <w:rPr>
          <w:i/>
          <w:iCs/>
          <w:lang w:val="en-CA"/>
        </w:rPr>
        <w:t xml:space="preserve"> </w:t>
      </w:r>
      <w:r w:rsidRPr="4FA70058">
        <w:rPr>
          <w:i/>
          <w:iCs/>
          <w:lang w:val="en-CA"/>
        </w:rPr>
        <w:t>Age-sex specific prevalence rate</w:t>
      </w:r>
      <w:r w:rsidRPr="4FA70058">
        <w:rPr>
          <w:lang w:val="en-CA"/>
        </w:rPr>
        <w:t>. Retrieved March 23</w:t>
      </w:r>
      <w:r>
        <w:rPr>
          <w:lang w:val="en-CA"/>
        </w:rPr>
        <w:t>,</w:t>
      </w:r>
      <w:r w:rsidRPr="4FA70058">
        <w:rPr>
          <w:lang w:val="en-CA"/>
        </w:rPr>
        <w:t xml:space="preserve"> 2023, from </w:t>
      </w:r>
      <w:hyperlink r:id="rId100" w:history="1">
        <w:r w:rsidRPr="008976F4">
          <w:rPr>
            <w:rStyle w:val="Hyperlink"/>
          </w:rPr>
          <w:t>http://www.ahw.gov.ab.ca/IHDA_Retrieval/</w:t>
        </w:r>
      </w:hyperlink>
      <w:r>
        <w:t xml:space="preserve"> </w:t>
      </w:r>
    </w:p>
    <w:p w14:paraId="12C448BA" w14:textId="77777777" w:rsidR="00FF08CF" w:rsidRPr="00581DD4" w:rsidRDefault="00FF08CF" w:rsidP="00FF08CF">
      <w:pPr>
        <w:pStyle w:val="Citation"/>
        <w:spacing w:before="0" w:beforeAutospacing="0"/>
        <w:ind w:left="562" w:hanging="562"/>
      </w:pPr>
      <w:r w:rsidRPr="00581DD4">
        <w:t xml:space="preserve">American Speech-Language-Hearing Association. (n.d.). </w:t>
      </w:r>
      <w:r w:rsidRPr="00341D67">
        <w:rPr>
          <w:i/>
          <w:iCs/>
        </w:rPr>
        <w:t xml:space="preserve">Dysarthria in </w:t>
      </w:r>
      <w:r>
        <w:rPr>
          <w:i/>
          <w:iCs/>
        </w:rPr>
        <w:t>a</w:t>
      </w:r>
      <w:r w:rsidRPr="00341D67">
        <w:rPr>
          <w:i/>
          <w:iCs/>
        </w:rPr>
        <w:t>dults</w:t>
      </w:r>
      <w:r w:rsidRPr="00581DD4">
        <w:t xml:space="preserve">. Retrieved </w:t>
      </w:r>
      <w:r>
        <w:t>March 23</w:t>
      </w:r>
      <w:r w:rsidRPr="00581DD4">
        <w:t xml:space="preserve">, 2023, from </w:t>
      </w:r>
      <w:hyperlink r:id="rId101" w:history="1">
        <w:r w:rsidRPr="008976F4">
          <w:rPr>
            <w:rStyle w:val="Hyperlink"/>
          </w:rPr>
          <w:t>https://www.asha.org/practice-portal/clinical-topics/dysarthria-in-adults/</w:t>
        </w:r>
      </w:hyperlink>
      <w:r>
        <w:t xml:space="preserve"> </w:t>
      </w:r>
    </w:p>
    <w:p w14:paraId="0F26CC22" w14:textId="77777777" w:rsidR="00FF08CF" w:rsidRDefault="00FF08CF" w:rsidP="00FF08CF">
      <w:pPr>
        <w:ind w:left="720" w:hanging="720"/>
        <w:rPr>
          <w:rStyle w:val="Hyperlink"/>
          <w:color w:val="000000" w:themeColor="text1"/>
          <w:lang w:val="en-CA"/>
        </w:rPr>
      </w:pPr>
      <w:r w:rsidRPr="4FA70058">
        <w:rPr>
          <w:color w:val="000000" w:themeColor="text1"/>
          <w:lang w:val="en-CA"/>
        </w:rPr>
        <w:t xml:space="preserve">Public Health Authority of Canada. (2018, April 10). </w:t>
      </w:r>
      <w:r w:rsidRPr="4FA70058">
        <w:rPr>
          <w:i/>
          <w:iCs/>
          <w:color w:val="000000" w:themeColor="text1"/>
          <w:lang w:val="en-CA"/>
        </w:rPr>
        <w:t>Parkinsonism in Canada</w:t>
      </w:r>
      <w:r w:rsidRPr="00DE7E16">
        <w:rPr>
          <w:i/>
          <w:iCs/>
          <w:color w:val="000000" w:themeColor="text1"/>
          <w:lang w:val="en-CA"/>
        </w:rPr>
        <w:t xml:space="preserve">, including Parkinson's </w:t>
      </w:r>
      <w:r>
        <w:rPr>
          <w:i/>
          <w:iCs/>
          <w:color w:val="000000" w:themeColor="text1"/>
          <w:lang w:val="en-CA"/>
        </w:rPr>
        <w:t>d</w:t>
      </w:r>
      <w:r w:rsidRPr="00DE7E16">
        <w:rPr>
          <w:i/>
          <w:iCs/>
          <w:color w:val="000000" w:themeColor="text1"/>
          <w:lang w:val="en-CA"/>
        </w:rPr>
        <w:t>isease</w:t>
      </w:r>
      <w:r w:rsidRPr="4FA70058">
        <w:rPr>
          <w:color w:val="000000" w:themeColor="text1"/>
          <w:lang w:val="en-CA"/>
        </w:rPr>
        <w:t xml:space="preserve">. </w:t>
      </w:r>
      <w:hyperlink r:id="rId102">
        <w:r w:rsidRPr="4FA70058">
          <w:rPr>
            <w:rStyle w:val="Hyperlink"/>
            <w:color w:val="000000" w:themeColor="text1"/>
            <w:lang w:val="en-CA"/>
          </w:rPr>
          <w:t>https://www</w:t>
        </w:r>
        <w:bookmarkStart w:id="96" w:name="_Hlt130841226"/>
        <w:r w:rsidRPr="4FA70058">
          <w:rPr>
            <w:rStyle w:val="Hyperlink"/>
            <w:color w:val="000000" w:themeColor="text1"/>
            <w:lang w:val="en-CA"/>
          </w:rPr>
          <w:t>.</w:t>
        </w:r>
        <w:bookmarkEnd w:id="96"/>
        <w:r w:rsidRPr="4FA70058">
          <w:rPr>
            <w:rStyle w:val="Hyperlink"/>
            <w:color w:val="000000" w:themeColor="text1"/>
            <w:lang w:val="en-CA"/>
          </w:rPr>
          <w:t>canada.ca/en/public-health/services/publications/diseases-conditions/parkinsonism.html</w:t>
        </w:r>
      </w:hyperlink>
    </w:p>
    <w:p w14:paraId="5E71EF8B" w14:textId="77777777" w:rsidR="00FF08CF" w:rsidRDefault="00FF08CF" w:rsidP="00FF08CF">
      <w:pPr>
        <w:ind w:left="720" w:hanging="720"/>
      </w:pPr>
      <w:r>
        <w:rPr>
          <w:lang w:val="en-CA"/>
        </w:rPr>
        <w:t>Statistics</w:t>
      </w:r>
      <w:r w:rsidRPr="4FA70058">
        <w:rPr>
          <w:lang w:val="en-CA"/>
        </w:rPr>
        <w:t xml:space="preserve"> Canada. (2022, December 21). </w:t>
      </w:r>
      <w:r w:rsidRPr="4FA70058">
        <w:rPr>
          <w:i/>
          <w:iCs/>
          <w:lang w:val="en-CA"/>
        </w:rPr>
        <w:t>Population estimates on July 1st, by age and sex</w:t>
      </w:r>
      <w:r w:rsidRPr="4FA70058">
        <w:rPr>
          <w:lang w:val="en-CA"/>
        </w:rPr>
        <w:t xml:space="preserve">. </w:t>
      </w:r>
      <w:hyperlink r:id="rId103">
        <w:r w:rsidRPr="4FA70058">
          <w:rPr>
            <w:rStyle w:val="Hyperlink"/>
            <w:lang w:val="en-CA"/>
          </w:rPr>
          <w:t>https://www</w:t>
        </w:r>
        <w:bookmarkStart w:id="97" w:name="_Hlt130841973"/>
        <w:r w:rsidRPr="4FA70058">
          <w:rPr>
            <w:rStyle w:val="Hyperlink"/>
            <w:lang w:val="en-CA"/>
          </w:rPr>
          <w:t>1</w:t>
        </w:r>
        <w:bookmarkEnd w:id="97"/>
        <w:r w:rsidRPr="4FA70058">
          <w:rPr>
            <w:rStyle w:val="Hyperlink"/>
            <w:lang w:val="en-CA"/>
          </w:rPr>
          <w:t>50.statcan.gc.ca/t1/tbl1/en/tv.action?pid=1710000501</w:t>
        </w:r>
      </w:hyperlink>
    </w:p>
    <w:p w14:paraId="53FF945E" w14:textId="77777777" w:rsidR="00FF08CF" w:rsidRDefault="00FF08CF" w:rsidP="00FF08CF">
      <w:pPr>
        <w:ind w:left="720" w:hanging="720"/>
      </w:pPr>
      <w:r>
        <w:rPr>
          <w:lang w:val="en-CA"/>
        </w:rPr>
        <w:t xml:space="preserve">UBC Canada. </w:t>
      </w:r>
      <w:r w:rsidRPr="4FA70058">
        <w:rPr>
          <w:lang w:val="en-CA"/>
        </w:rPr>
        <w:t>(n.d.).</w:t>
      </w:r>
      <w:r>
        <w:rPr>
          <w:lang w:val="en-CA"/>
        </w:rPr>
        <w:t xml:space="preserve"> </w:t>
      </w:r>
      <w:r>
        <w:rPr>
          <w:i/>
          <w:iCs/>
          <w:lang w:val="en-CA"/>
        </w:rPr>
        <w:t>Parkinson’s disease</w:t>
      </w:r>
      <w:r w:rsidRPr="4FA70058">
        <w:rPr>
          <w:lang w:val="en-CA"/>
        </w:rPr>
        <w:t>. Retrieved March 23</w:t>
      </w:r>
      <w:r>
        <w:rPr>
          <w:lang w:val="en-CA"/>
        </w:rPr>
        <w:t>,</w:t>
      </w:r>
      <w:r w:rsidRPr="4FA70058">
        <w:rPr>
          <w:lang w:val="en-CA"/>
        </w:rPr>
        <w:t xml:space="preserve"> 2023, from </w:t>
      </w:r>
      <w:hyperlink r:id="rId104">
        <w:r w:rsidRPr="4FA70058">
          <w:rPr>
            <w:rStyle w:val="Hyperlink"/>
            <w:lang w:val="en-CA"/>
          </w:rPr>
          <w:t>https://www.ucb-canada.ca/en/Patients/Co</w:t>
        </w:r>
        <w:bookmarkStart w:id="98" w:name="_Hlt130842059"/>
        <w:r w:rsidRPr="4FA70058">
          <w:rPr>
            <w:rStyle w:val="Hyperlink"/>
            <w:lang w:val="en-CA"/>
          </w:rPr>
          <w:t>n</w:t>
        </w:r>
        <w:bookmarkEnd w:id="98"/>
        <w:r w:rsidRPr="4FA70058">
          <w:rPr>
            <w:rStyle w:val="Hyperlink"/>
            <w:lang w:val="en-CA"/>
          </w:rPr>
          <w:t>ditions/Parkinson-s-Disease</w:t>
        </w:r>
      </w:hyperlink>
    </w:p>
    <w:p w14:paraId="0EEBB112" w14:textId="77777777" w:rsidR="00FF08CF" w:rsidRDefault="00FF08CF" w:rsidP="00FF08CF">
      <w:pPr>
        <w:pStyle w:val="Heading2"/>
        <w:ind w:left="720" w:hanging="720"/>
      </w:pPr>
      <w:bookmarkStart w:id="99" w:name="_Toc130883365"/>
      <w:r>
        <w:t>Stroke</w:t>
      </w:r>
      <w:bookmarkEnd w:id="99"/>
      <w:r>
        <w:t xml:space="preserve"> </w:t>
      </w:r>
    </w:p>
    <w:p w14:paraId="02F4A7A1" w14:textId="77777777" w:rsidR="00FF08CF" w:rsidRPr="00581DD4" w:rsidRDefault="00FF08CF" w:rsidP="00FF08CF">
      <w:pPr>
        <w:pStyle w:val="Citation"/>
        <w:spacing w:before="0" w:beforeAutospacing="0"/>
        <w:ind w:left="562" w:hanging="562"/>
      </w:pPr>
      <w:r w:rsidRPr="00581DD4">
        <w:t xml:space="preserve">American Speech-Language-Hearing Association. (n.d.). </w:t>
      </w:r>
      <w:r w:rsidRPr="00341D67">
        <w:rPr>
          <w:i/>
          <w:iCs/>
        </w:rPr>
        <w:t xml:space="preserve">Dysarthria in </w:t>
      </w:r>
      <w:r>
        <w:rPr>
          <w:i/>
          <w:iCs/>
        </w:rPr>
        <w:t>a</w:t>
      </w:r>
      <w:r w:rsidRPr="00341D67">
        <w:rPr>
          <w:i/>
          <w:iCs/>
        </w:rPr>
        <w:t>dults</w:t>
      </w:r>
      <w:r w:rsidRPr="00581DD4">
        <w:t xml:space="preserve">. Retrieved </w:t>
      </w:r>
      <w:r>
        <w:t>March 23</w:t>
      </w:r>
      <w:r w:rsidRPr="00581DD4">
        <w:t xml:space="preserve">, 2023, from </w:t>
      </w:r>
      <w:hyperlink r:id="rId105" w:history="1">
        <w:r w:rsidRPr="008976F4">
          <w:rPr>
            <w:rStyle w:val="Hyperlink"/>
          </w:rPr>
          <w:t>https://www.asha.org/practice-portal/clinical-topics/dysarthria-in-adults/</w:t>
        </w:r>
      </w:hyperlink>
      <w:r>
        <w:t xml:space="preserve"> </w:t>
      </w:r>
    </w:p>
    <w:p w14:paraId="7ECF85C7" w14:textId="77777777" w:rsidR="00FF08CF" w:rsidRDefault="00FF08CF" w:rsidP="00FF08CF">
      <w:pPr>
        <w:ind w:left="720" w:hanging="720"/>
      </w:pPr>
      <w:r w:rsidRPr="006B7406">
        <w:rPr>
          <w:lang w:val="en-CA"/>
        </w:rPr>
        <w:t>Aphasia Institute.</w:t>
      </w:r>
      <w:r w:rsidRPr="4FA70058">
        <w:rPr>
          <w:lang w:val="en-CA"/>
        </w:rPr>
        <w:t xml:space="preserve"> (n.d.).</w:t>
      </w:r>
      <w:r>
        <w:rPr>
          <w:lang w:val="en-CA"/>
        </w:rPr>
        <w:t xml:space="preserve"> </w:t>
      </w:r>
      <w:r w:rsidRPr="4FA70058">
        <w:rPr>
          <w:i/>
          <w:iCs/>
          <w:lang w:val="en-CA"/>
        </w:rPr>
        <w:t xml:space="preserve">What is </w:t>
      </w:r>
      <w:r>
        <w:rPr>
          <w:i/>
          <w:iCs/>
          <w:lang w:val="en-CA"/>
        </w:rPr>
        <w:t>a</w:t>
      </w:r>
      <w:r w:rsidRPr="4FA70058">
        <w:rPr>
          <w:i/>
          <w:iCs/>
          <w:lang w:val="en-CA"/>
        </w:rPr>
        <w:t xml:space="preserve">phasia? </w:t>
      </w:r>
      <w:r w:rsidRPr="4FA70058">
        <w:rPr>
          <w:lang w:val="en-CA"/>
        </w:rPr>
        <w:t>Retrieved March 23</w:t>
      </w:r>
      <w:r>
        <w:rPr>
          <w:lang w:val="en-CA"/>
        </w:rPr>
        <w:t>,</w:t>
      </w:r>
      <w:r w:rsidRPr="4FA70058">
        <w:rPr>
          <w:lang w:val="en-CA"/>
        </w:rPr>
        <w:t xml:space="preserve"> 2023, from </w:t>
      </w:r>
      <w:hyperlink r:id="rId106">
        <w:r w:rsidRPr="4FA70058">
          <w:rPr>
            <w:rStyle w:val="Hyperlink"/>
            <w:lang w:val="en-CA"/>
          </w:rPr>
          <w:t>https://www.aphasia.ca/family-and-friends-of-people-with-aphasia/what-is-aphasia-2/</w:t>
        </w:r>
      </w:hyperlink>
    </w:p>
    <w:p w14:paraId="7A4C2FA2" w14:textId="77777777" w:rsidR="00FF08CF" w:rsidRDefault="00FF08CF" w:rsidP="00FF08CF">
      <w:pPr>
        <w:ind w:left="720" w:hanging="720"/>
      </w:pPr>
      <w:r w:rsidRPr="00CF6D22">
        <w:t xml:space="preserve">Dickey, L., Kagan, A., Lindsay, M. P., Fang, J., Rowland, A., &amp; Black, S. (2010). </w:t>
      </w:r>
      <w:r w:rsidRPr="00086F9C">
        <w:t>Incidence and profile of inpatient stroke-induced aphasia in Ontario, Canada</w:t>
      </w:r>
      <w:r w:rsidRPr="00CF6D22">
        <w:t xml:space="preserve">. </w:t>
      </w:r>
      <w:r w:rsidRPr="00086F9C">
        <w:rPr>
          <w:i/>
          <w:iCs/>
        </w:rPr>
        <w:t>Archives of physical medicine and rehabilitation</w:t>
      </w:r>
      <w:r w:rsidRPr="00B4564E">
        <w:rPr>
          <w:i/>
          <w:iCs/>
        </w:rPr>
        <w:t>, 91</w:t>
      </w:r>
      <w:r w:rsidRPr="00CF6D22">
        <w:t xml:space="preserve">(2), 196–202. </w:t>
      </w:r>
      <w:hyperlink r:id="rId107" w:history="1">
        <w:r w:rsidRPr="008976F4">
          <w:rPr>
            <w:rStyle w:val="Hyperlink"/>
          </w:rPr>
          <w:t>https://doi.org/10.1016/j.apmr.2009.09.020</w:t>
        </w:r>
      </w:hyperlink>
    </w:p>
    <w:p w14:paraId="57CC52DC" w14:textId="77777777" w:rsidR="00FF08CF" w:rsidRDefault="00FF08CF" w:rsidP="00FF08CF">
      <w:pPr>
        <w:ind w:left="720" w:hanging="720"/>
      </w:pPr>
      <w:r w:rsidRPr="00456C09">
        <w:rPr>
          <w:lang w:val="en-CA"/>
        </w:rPr>
        <w:t xml:space="preserve">Northwestern Ontario Regional Stroke Network. </w:t>
      </w:r>
      <w:r w:rsidRPr="4FA70058">
        <w:rPr>
          <w:lang w:val="en-CA"/>
        </w:rPr>
        <w:t>(n.d.)</w:t>
      </w:r>
      <w:r>
        <w:rPr>
          <w:lang w:val="en-CA"/>
        </w:rPr>
        <w:t>.</w:t>
      </w:r>
      <w:r>
        <w:rPr>
          <w:i/>
          <w:iCs/>
          <w:lang w:val="en-CA"/>
        </w:rPr>
        <w:t xml:space="preserve"> </w:t>
      </w:r>
      <w:r w:rsidRPr="4FA70058">
        <w:rPr>
          <w:i/>
          <w:iCs/>
          <w:lang w:val="en-CA"/>
        </w:rPr>
        <w:t>Stroke information: Quick facts</w:t>
      </w:r>
      <w:r w:rsidRPr="4FA70058">
        <w:rPr>
          <w:lang w:val="en-CA"/>
        </w:rPr>
        <w:t xml:space="preserve">. Retrieved March </w:t>
      </w:r>
      <w:r>
        <w:rPr>
          <w:lang w:val="en-CA"/>
        </w:rPr>
        <w:t xml:space="preserve">23, </w:t>
      </w:r>
      <w:r w:rsidRPr="4FA70058">
        <w:rPr>
          <w:lang w:val="en-CA"/>
        </w:rPr>
        <w:t xml:space="preserve">2023, from </w:t>
      </w:r>
      <w:hyperlink r:id="rId108">
        <w:r w:rsidRPr="4FA70058">
          <w:rPr>
            <w:rStyle w:val="Hyperlink"/>
            <w:lang w:val="en-CA"/>
          </w:rPr>
          <w:t>https://tbrhsc.net/programs-services/stroke-program/nwostroke/patients-and-caregivers/stroke-information/quick-facts/</w:t>
        </w:r>
      </w:hyperlink>
    </w:p>
    <w:p w14:paraId="5493A93F" w14:textId="77777777" w:rsidR="00FF08CF" w:rsidRDefault="00FF08CF" w:rsidP="00FF08CF">
      <w:pPr>
        <w:ind w:left="720" w:hanging="720"/>
        <w:rPr>
          <w:rStyle w:val="Hyperlink"/>
          <w:lang w:val="en-CA"/>
        </w:rPr>
      </w:pPr>
      <w:r w:rsidRPr="4FA70058">
        <w:rPr>
          <w:lang w:val="en-CA"/>
        </w:rPr>
        <w:t>Public Health Agency of Canada</w:t>
      </w:r>
      <w:r>
        <w:rPr>
          <w:lang w:val="en-CA"/>
        </w:rPr>
        <w:t>. (2022).</w:t>
      </w:r>
      <w:r w:rsidRPr="4FA70058">
        <w:rPr>
          <w:i/>
          <w:iCs/>
          <w:lang w:val="en-CA"/>
        </w:rPr>
        <w:t xml:space="preserve"> Stroke in Canada</w:t>
      </w:r>
      <w:r w:rsidRPr="4FA70058">
        <w:rPr>
          <w:lang w:val="en-CA"/>
        </w:rPr>
        <w:t xml:space="preserve">. </w:t>
      </w:r>
      <w:hyperlink r:id="rId109">
        <w:r w:rsidRPr="4FA70058">
          <w:rPr>
            <w:rStyle w:val="Hyperlink"/>
            <w:lang w:val="en-CA"/>
          </w:rPr>
          <w:t>https://www.canada.ca/en/public-health/services/publications/diseases-conditions/stroke-in-canada.html</w:t>
        </w:r>
      </w:hyperlink>
    </w:p>
    <w:p w14:paraId="3FD0C23C" w14:textId="77777777" w:rsidR="00FF08CF" w:rsidRDefault="00FF08CF" w:rsidP="00FF08CF">
      <w:pPr>
        <w:pStyle w:val="Heading2"/>
        <w:ind w:left="720" w:hanging="720"/>
      </w:pPr>
      <w:bookmarkStart w:id="100" w:name="_Toc130883366"/>
      <w:r>
        <w:t>Traumatic Brain Injury (TBI)</w:t>
      </w:r>
      <w:bookmarkEnd w:id="100"/>
      <w:r>
        <w:t xml:space="preserve"> </w:t>
      </w:r>
    </w:p>
    <w:p w14:paraId="46B8444C" w14:textId="77777777" w:rsidR="00FF08CF" w:rsidRPr="00581DD4" w:rsidRDefault="00FF08CF" w:rsidP="00FF08CF">
      <w:pPr>
        <w:pStyle w:val="Citation"/>
        <w:spacing w:before="0" w:beforeAutospacing="0"/>
        <w:ind w:left="562" w:hanging="562"/>
      </w:pPr>
      <w:r w:rsidRPr="00581DD4">
        <w:t xml:space="preserve">American Speech-Language-Hearing Association. (n.d.). </w:t>
      </w:r>
      <w:r w:rsidRPr="00341D67">
        <w:rPr>
          <w:i/>
          <w:iCs/>
        </w:rPr>
        <w:t xml:space="preserve">Dysarthria in </w:t>
      </w:r>
      <w:r>
        <w:rPr>
          <w:i/>
          <w:iCs/>
        </w:rPr>
        <w:t>a</w:t>
      </w:r>
      <w:r w:rsidRPr="00341D67">
        <w:rPr>
          <w:i/>
          <w:iCs/>
        </w:rPr>
        <w:t>dults</w:t>
      </w:r>
      <w:r w:rsidRPr="00581DD4">
        <w:t xml:space="preserve">. Retrieved </w:t>
      </w:r>
      <w:r>
        <w:t>March 23</w:t>
      </w:r>
      <w:r w:rsidRPr="00581DD4">
        <w:t xml:space="preserve">, 2023, from </w:t>
      </w:r>
      <w:hyperlink r:id="rId110" w:history="1">
        <w:r w:rsidRPr="008976F4">
          <w:rPr>
            <w:rStyle w:val="Hyperlink"/>
          </w:rPr>
          <w:t>https://www.asha.org/practice-portal/clinical-topics/dysarthria-in-adults/</w:t>
        </w:r>
      </w:hyperlink>
      <w:r>
        <w:t xml:space="preserve"> </w:t>
      </w:r>
    </w:p>
    <w:p w14:paraId="262102E9" w14:textId="77777777" w:rsidR="00FF08CF" w:rsidRDefault="00FF08CF" w:rsidP="00FF08CF">
      <w:pPr>
        <w:ind w:left="720" w:hanging="720"/>
        <w:rPr>
          <w:rFonts w:ascii="Calibri" w:eastAsia="Calibri" w:hAnsi="Calibri" w:cs="Calibri"/>
        </w:rPr>
      </w:pPr>
      <w:r w:rsidRPr="4FA70058">
        <w:rPr>
          <w:rFonts w:ascii="Calibri" w:eastAsia="Calibri" w:hAnsi="Calibri" w:cs="Calibri"/>
        </w:rPr>
        <w:lastRenderedPageBreak/>
        <w:t>Brain Injury Canada.</w:t>
      </w:r>
      <w:r>
        <w:rPr>
          <w:rFonts w:ascii="Calibri" w:eastAsia="Calibri" w:hAnsi="Calibri" w:cs="Calibri"/>
        </w:rPr>
        <w:t xml:space="preserve"> (n.d.).</w:t>
      </w:r>
      <w:r w:rsidRPr="4FA70058">
        <w:rPr>
          <w:rFonts w:ascii="Calibri" w:eastAsia="Calibri" w:hAnsi="Calibri" w:cs="Calibri"/>
        </w:rPr>
        <w:t xml:space="preserve"> </w:t>
      </w:r>
      <w:r w:rsidRPr="4FA70058">
        <w:rPr>
          <w:rFonts w:ascii="Calibri" w:eastAsia="Calibri" w:hAnsi="Calibri" w:cs="Calibri"/>
          <w:i/>
          <w:iCs/>
        </w:rPr>
        <w:t xml:space="preserve">Statistics. </w:t>
      </w:r>
      <w:r w:rsidRPr="00581DD4">
        <w:t xml:space="preserve">Retrieved </w:t>
      </w:r>
      <w:r>
        <w:t>March 23</w:t>
      </w:r>
      <w:r w:rsidRPr="00581DD4">
        <w:t>, 2023, from</w:t>
      </w:r>
      <w:r>
        <w:t xml:space="preserve"> </w:t>
      </w:r>
      <w:hyperlink r:id="rId111">
        <w:r w:rsidRPr="4FA70058">
          <w:rPr>
            <w:rStyle w:val="Hyperlink"/>
            <w:rFonts w:ascii="Calibri" w:eastAsia="Calibri" w:hAnsi="Calibri" w:cs="Calibri"/>
          </w:rPr>
          <w:t>https://braininjurycanada.ca/en/statistics/</w:t>
        </w:r>
      </w:hyperlink>
    </w:p>
    <w:p w14:paraId="5B795C51" w14:textId="77777777" w:rsidR="00FF08CF" w:rsidRDefault="00FF08CF" w:rsidP="00FF08CF">
      <w:pPr>
        <w:pStyle w:val="NormalWeb"/>
        <w:spacing w:line="259" w:lineRule="auto"/>
        <w:ind w:left="562" w:hanging="562"/>
        <w:rPr>
          <w:rFonts w:asciiTheme="minorHAnsi" w:hAnsiTheme="minorHAnsi" w:cstheme="minorBidi"/>
          <w:sz w:val="22"/>
          <w:szCs w:val="22"/>
        </w:rPr>
      </w:pPr>
      <w:proofErr w:type="spellStart"/>
      <w:r w:rsidRPr="00E87050">
        <w:rPr>
          <w:rFonts w:asciiTheme="minorHAnsi" w:hAnsiTheme="minorHAnsi" w:cstheme="minorBidi"/>
          <w:sz w:val="22"/>
          <w:szCs w:val="22"/>
        </w:rPr>
        <w:t>Elbourn</w:t>
      </w:r>
      <w:proofErr w:type="spellEnd"/>
      <w:r w:rsidRPr="00E87050">
        <w:rPr>
          <w:rFonts w:asciiTheme="minorHAnsi" w:hAnsiTheme="minorHAnsi" w:cstheme="minorBidi"/>
          <w:sz w:val="22"/>
          <w:szCs w:val="22"/>
        </w:rPr>
        <w:t xml:space="preserve">, E., Kenny, B., Power, E., Honan, C., McDonald, S., Tate, R., Holland, A., </w:t>
      </w:r>
      <w:proofErr w:type="spellStart"/>
      <w:r w:rsidRPr="00E87050">
        <w:rPr>
          <w:rFonts w:asciiTheme="minorHAnsi" w:hAnsiTheme="minorHAnsi" w:cstheme="minorBidi"/>
          <w:sz w:val="22"/>
          <w:szCs w:val="22"/>
        </w:rPr>
        <w:t>MacWhinney</w:t>
      </w:r>
      <w:proofErr w:type="spellEnd"/>
      <w:r w:rsidRPr="00E87050">
        <w:rPr>
          <w:rFonts w:asciiTheme="minorHAnsi" w:hAnsiTheme="minorHAnsi" w:cstheme="minorBidi"/>
          <w:sz w:val="22"/>
          <w:szCs w:val="22"/>
        </w:rPr>
        <w:t xml:space="preserve">, B., &amp; </w:t>
      </w:r>
      <w:proofErr w:type="spellStart"/>
      <w:r w:rsidRPr="00E87050">
        <w:rPr>
          <w:rFonts w:asciiTheme="minorHAnsi" w:hAnsiTheme="minorHAnsi" w:cstheme="minorBidi"/>
          <w:sz w:val="22"/>
          <w:szCs w:val="22"/>
        </w:rPr>
        <w:t>Togher</w:t>
      </w:r>
      <w:proofErr w:type="spellEnd"/>
      <w:r w:rsidRPr="00E87050">
        <w:rPr>
          <w:rFonts w:asciiTheme="minorHAnsi" w:hAnsiTheme="minorHAnsi" w:cstheme="minorBidi"/>
          <w:sz w:val="22"/>
          <w:szCs w:val="22"/>
        </w:rPr>
        <w:t xml:space="preserve">, L. (2019). Discourse recovery after severe traumatic brain injury: </w:t>
      </w:r>
      <w:r>
        <w:rPr>
          <w:rFonts w:asciiTheme="minorHAnsi" w:hAnsiTheme="minorHAnsi" w:cstheme="minorBidi"/>
          <w:sz w:val="22"/>
          <w:szCs w:val="22"/>
        </w:rPr>
        <w:t>E</w:t>
      </w:r>
      <w:r w:rsidRPr="00E87050">
        <w:rPr>
          <w:rFonts w:asciiTheme="minorHAnsi" w:hAnsiTheme="minorHAnsi" w:cstheme="minorBidi"/>
          <w:sz w:val="22"/>
          <w:szCs w:val="22"/>
        </w:rPr>
        <w:t xml:space="preserve">xploring the first year. </w:t>
      </w:r>
      <w:r w:rsidRPr="00E87050">
        <w:rPr>
          <w:rFonts w:asciiTheme="minorHAnsi" w:hAnsiTheme="minorHAnsi" w:cstheme="minorBidi"/>
          <w:i/>
          <w:iCs/>
          <w:sz w:val="22"/>
          <w:szCs w:val="22"/>
        </w:rPr>
        <w:t>Brain injury</w:t>
      </w:r>
      <w:r w:rsidRPr="00B4564E">
        <w:rPr>
          <w:rFonts w:asciiTheme="minorHAnsi" w:hAnsiTheme="minorHAnsi" w:cstheme="minorBidi"/>
          <w:i/>
          <w:iCs/>
          <w:sz w:val="22"/>
          <w:szCs w:val="22"/>
        </w:rPr>
        <w:t>, 33</w:t>
      </w:r>
      <w:r w:rsidRPr="00E87050">
        <w:rPr>
          <w:rFonts w:asciiTheme="minorHAnsi" w:hAnsiTheme="minorHAnsi" w:cstheme="minorBidi"/>
          <w:sz w:val="22"/>
          <w:szCs w:val="22"/>
        </w:rPr>
        <w:t xml:space="preserve">(2), 143–159. </w:t>
      </w:r>
      <w:hyperlink r:id="rId112" w:history="1">
        <w:r w:rsidRPr="008976F4">
          <w:rPr>
            <w:rStyle w:val="Hyperlink"/>
            <w:rFonts w:asciiTheme="minorHAnsi" w:hAnsiTheme="minorHAnsi" w:cstheme="minorBidi"/>
            <w:sz w:val="22"/>
            <w:szCs w:val="22"/>
          </w:rPr>
          <w:t>https://doi.org/10.1080/02699052.2018.1539246</w:t>
        </w:r>
      </w:hyperlink>
      <w:r>
        <w:rPr>
          <w:rFonts w:asciiTheme="minorHAnsi" w:hAnsiTheme="minorHAnsi" w:cstheme="minorBidi"/>
          <w:sz w:val="22"/>
          <w:szCs w:val="22"/>
        </w:rPr>
        <w:t xml:space="preserve"> </w:t>
      </w:r>
    </w:p>
    <w:p w14:paraId="59D767B1" w14:textId="77777777" w:rsidR="00FF08CF" w:rsidRDefault="00FF08CF" w:rsidP="00FF08CF">
      <w:pPr>
        <w:ind w:left="720" w:hanging="720"/>
      </w:pPr>
      <w:r w:rsidRPr="4FA70058">
        <w:rPr>
          <w:rFonts w:ascii="Calibri" w:eastAsia="Calibri" w:hAnsi="Calibri" w:cs="Calibri"/>
        </w:rPr>
        <w:t>Shank, B.</w:t>
      </w:r>
      <w:r>
        <w:rPr>
          <w:rFonts w:ascii="Calibri" w:eastAsia="Calibri" w:hAnsi="Calibri" w:cs="Calibri"/>
        </w:rPr>
        <w:t xml:space="preserve"> (2018, March 27).</w:t>
      </w:r>
      <w:r w:rsidRPr="4FA70058">
        <w:rPr>
          <w:rFonts w:ascii="Calibri" w:eastAsia="Calibri" w:hAnsi="Calibri" w:cs="Calibri"/>
        </w:rPr>
        <w:t xml:space="preserve"> </w:t>
      </w:r>
      <w:r w:rsidRPr="00431667">
        <w:rPr>
          <w:rFonts w:ascii="Calibri" w:eastAsia="Calibri" w:hAnsi="Calibri" w:cs="Calibri"/>
          <w:i/>
        </w:rPr>
        <w:t xml:space="preserve">More </w:t>
      </w:r>
      <w:r w:rsidRPr="00431667">
        <w:rPr>
          <w:rFonts w:ascii="Calibri" w:eastAsia="Calibri" w:hAnsi="Calibri" w:cs="Calibri"/>
          <w:i/>
          <w:iCs/>
        </w:rPr>
        <w:t>than</w:t>
      </w:r>
      <w:r w:rsidRPr="4FA70058">
        <w:rPr>
          <w:rFonts w:ascii="Calibri" w:eastAsia="Calibri" w:hAnsi="Calibri" w:cs="Calibri"/>
          <w:i/>
          <w:iCs/>
        </w:rPr>
        <w:t xml:space="preserve"> 2.4 million Americans live with aphasia, according to new white pape</w:t>
      </w:r>
      <w:r w:rsidRPr="4FA70058">
        <w:rPr>
          <w:rFonts w:ascii="Calibri" w:eastAsia="Calibri" w:hAnsi="Calibri" w:cs="Calibri"/>
        </w:rPr>
        <w:t xml:space="preserve">r. Aphasia Access. Retrieved from </w:t>
      </w:r>
      <w:hyperlink r:id="rId113">
        <w:r w:rsidRPr="4FA70058">
          <w:rPr>
            <w:rStyle w:val="Hyperlink"/>
            <w:rFonts w:ascii="Calibri" w:eastAsia="Calibri" w:hAnsi="Calibri" w:cs="Calibri"/>
          </w:rPr>
          <w:t>https://aphasiaacc.memberclicks.net/a</w:t>
        </w:r>
        <w:bookmarkStart w:id="101" w:name="_Hlt130842540"/>
        <w:r w:rsidRPr="4FA70058">
          <w:rPr>
            <w:rStyle w:val="Hyperlink"/>
            <w:rFonts w:ascii="Calibri" w:eastAsia="Calibri" w:hAnsi="Calibri" w:cs="Calibri"/>
          </w:rPr>
          <w:t>s</w:t>
        </w:r>
        <w:bookmarkEnd w:id="101"/>
        <w:r w:rsidRPr="4FA70058">
          <w:rPr>
            <w:rStyle w:val="Hyperlink"/>
            <w:rFonts w:ascii="Calibri" w:eastAsia="Calibri" w:hAnsi="Calibri" w:cs="Calibri"/>
          </w:rPr>
          <w:t>sets/Aphasia%20Access%20Press%20Release%2027MAR18.pdf</w:t>
        </w:r>
      </w:hyperlink>
    </w:p>
    <w:p w14:paraId="37B1CA17" w14:textId="77777777" w:rsidR="00FF08CF" w:rsidRDefault="00FF08CF" w:rsidP="00FF08CF">
      <w:pPr>
        <w:ind w:left="720" w:hanging="720"/>
        <w:rPr>
          <w:b/>
          <w:bCs/>
        </w:rPr>
      </w:pPr>
      <w:r w:rsidRPr="4FA70058">
        <w:rPr>
          <w:b/>
          <w:bCs/>
        </w:rPr>
        <w:t xml:space="preserve">Canadian Population Figures </w:t>
      </w:r>
    </w:p>
    <w:p w14:paraId="3AA2B790" w14:textId="77777777" w:rsidR="00FF08CF" w:rsidRDefault="00FF08CF" w:rsidP="00FF08CF">
      <w:pPr>
        <w:ind w:left="720" w:hanging="720"/>
      </w:pPr>
      <w:r>
        <w:rPr>
          <w:lang w:val="en-CA"/>
        </w:rPr>
        <w:t>Statistics Canada</w:t>
      </w:r>
      <w:r w:rsidRPr="4FA70058">
        <w:rPr>
          <w:lang w:val="en-CA"/>
        </w:rPr>
        <w:t xml:space="preserve">. (2022, December 21). </w:t>
      </w:r>
      <w:r w:rsidRPr="4FA70058">
        <w:rPr>
          <w:i/>
          <w:iCs/>
          <w:lang w:val="en-CA"/>
        </w:rPr>
        <w:t>Population estimates on July 1st, by age and sex</w:t>
      </w:r>
      <w:r w:rsidRPr="4FA70058">
        <w:rPr>
          <w:lang w:val="en-CA"/>
        </w:rPr>
        <w:t xml:space="preserve">. </w:t>
      </w:r>
      <w:hyperlink r:id="rId114">
        <w:r w:rsidRPr="4FA70058">
          <w:rPr>
            <w:rStyle w:val="Hyperlink"/>
            <w:lang w:val="en-CA"/>
          </w:rPr>
          <w:t>https://www150.statcan.gc.ca/t1/tbl1/en/tv.action?pid=1710000501</w:t>
        </w:r>
      </w:hyperlink>
    </w:p>
    <w:p w14:paraId="69BD4D34" w14:textId="77777777" w:rsidR="00FF08CF" w:rsidRDefault="00FF08CF"/>
    <w:sectPr w:rsidR="00FF08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E5F81" w14:textId="77777777" w:rsidR="00FF08CF" w:rsidRDefault="00FF08CF" w:rsidP="00FF08CF">
      <w:pPr>
        <w:spacing w:after="0" w:line="240" w:lineRule="auto"/>
      </w:pPr>
      <w:r>
        <w:separator/>
      </w:r>
    </w:p>
  </w:endnote>
  <w:endnote w:type="continuationSeparator" w:id="0">
    <w:p w14:paraId="3B64A03F" w14:textId="77777777" w:rsidR="00FF08CF" w:rsidRDefault="00FF08CF" w:rsidP="00FF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EA85" w14:textId="77777777" w:rsidR="00FF08CF" w:rsidRDefault="00FF08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p w14:paraId="2478A91D" w14:textId="77777777" w:rsidR="00FF08CF" w:rsidRDefault="00FF0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9762787"/>
      <w:docPartObj>
        <w:docPartGallery w:val="Page Numbers (Bottom of Page)"/>
        <w:docPartUnique/>
      </w:docPartObj>
    </w:sdtPr>
    <w:sdtContent>
      <w:p w14:paraId="4A76647F" w14:textId="77777777" w:rsidR="00FF08CF" w:rsidRDefault="00FF08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3AFA44F6" w14:textId="77777777" w:rsidR="00FF08CF" w:rsidRDefault="00FF0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DA6C2" w14:textId="77777777" w:rsidR="00FF08CF" w:rsidRDefault="00FF08CF" w:rsidP="00FF08CF">
      <w:pPr>
        <w:spacing w:after="0" w:line="240" w:lineRule="auto"/>
      </w:pPr>
      <w:r>
        <w:separator/>
      </w:r>
    </w:p>
  </w:footnote>
  <w:footnote w:type="continuationSeparator" w:id="0">
    <w:p w14:paraId="3F83F411" w14:textId="77777777" w:rsidR="00FF08CF" w:rsidRDefault="00FF08CF" w:rsidP="00FF08CF">
      <w:pPr>
        <w:spacing w:after="0" w:line="240" w:lineRule="auto"/>
      </w:pPr>
      <w:r>
        <w:continuationSeparator/>
      </w:r>
    </w:p>
  </w:footnote>
  <w:footnote w:id="1">
    <w:p w14:paraId="1AEADBED" w14:textId="77777777" w:rsidR="00FF08CF" w:rsidRPr="00182C0E" w:rsidRDefault="00FF08CF" w:rsidP="00FF08CF">
      <w:pPr>
        <w:pStyle w:val="FootnoteText"/>
        <w:rPr>
          <w:lang w:val="en-CA"/>
        </w:rPr>
      </w:pPr>
      <w:r>
        <w:rPr>
          <w:rStyle w:val="FootnoteReference"/>
        </w:rPr>
        <w:footnoteRef/>
      </w:r>
      <w:r>
        <w:t xml:space="preserve"> </w:t>
      </w:r>
      <w:r>
        <w:rPr>
          <w:lang w:val="en-CA"/>
        </w:rPr>
        <w:t xml:space="preserve">More examples and details are available at  </w:t>
      </w:r>
      <w:hyperlink r:id="rId1" w:history="1">
        <w:r w:rsidRPr="0099006F">
          <w:rPr>
            <w:rStyle w:val="Hyperlink"/>
            <w:lang w:val="en-CA"/>
          </w:rPr>
          <w:t>https://www.cdacanada.com/resources/communication-disabilities/communication-disabilities/</w:t>
        </w:r>
      </w:hyperlink>
      <w:r>
        <w:rPr>
          <w:lang w:val="en-CA"/>
        </w:rPr>
        <w:t xml:space="preserve"> </w:t>
      </w:r>
    </w:p>
  </w:footnote>
  <w:footnote w:id="2">
    <w:p w14:paraId="3F03CCA5" w14:textId="77777777" w:rsidR="00FF08CF" w:rsidRPr="003F1EA2" w:rsidRDefault="00FF08CF" w:rsidP="00FF08CF">
      <w:pPr>
        <w:pStyle w:val="FootnoteText"/>
        <w:rPr>
          <w:lang w:val="en-CA"/>
        </w:rPr>
      </w:pPr>
      <w:r>
        <w:rPr>
          <w:rStyle w:val="FootnoteReference"/>
        </w:rPr>
        <w:footnoteRef/>
      </w:r>
      <w:r>
        <w:t xml:space="preserve"> </w:t>
      </w:r>
      <w:r w:rsidRPr="00DD2CC7">
        <w:rPr>
          <w:rStyle w:val="normaltextrun"/>
          <w:rFonts w:ascii="Calibri" w:hAnsi="Calibri" w:cs="Calibri"/>
          <w:color w:val="000000"/>
          <w:shd w:val="clear" w:color="auto" w:fill="FFFFFF"/>
        </w:rPr>
        <w:t>certified through the Four Directions University which is in partnership with the Knowledge Circle for Indigenous Inclusion (KCII), which is housed in the Canadian Heritage</w:t>
      </w:r>
    </w:p>
  </w:footnote>
  <w:footnote w:id="3">
    <w:p w14:paraId="0FCE9C9A" w14:textId="77777777" w:rsidR="00FF08CF" w:rsidRPr="00E8178E" w:rsidRDefault="00FF08CF" w:rsidP="00FF08CF">
      <w:pPr>
        <w:pStyle w:val="FootnoteText"/>
        <w:rPr>
          <w:lang w:val="en-CA"/>
        </w:rPr>
      </w:pPr>
      <w:r>
        <w:rPr>
          <w:rStyle w:val="FootnoteReference"/>
        </w:rPr>
        <w:footnoteRef/>
      </w:r>
      <w:r>
        <w:t xml:space="preserve"> We have identified that the </w:t>
      </w:r>
      <w:r>
        <w:rPr>
          <w:lang w:val="en-CA"/>
        </w:rPr>
        <w:t>predominant disabilities of ASD are communication disabilities, therefore, we have used the prevalence of this conditions as the prevalence of communication disabilities for this analysis.</w:t>
      </w:r>
    </w:p>
  </w:footnote>
  <w:footnote w:id="4">
    <w:p w14:paraId="045A7E71" w14:textId="77777777" w:rsidR="00FF08CF" w:rsidRPr="00D53693" w:rsidRDefault="00FF08CF" w:rsidP="00FF08CF">
      <w:pPr>
        <w:pStyle w:val="FootnoteText"/>
        <w:rPr>
          <w:lang w:val="en-CA"/>
        </w:rPr>
      </w:pPr>
      <w:r>
        <w:rPr>
          <w:rStyle w:val="FootnoteReference"/>
        </w:rPr>
        <w:footnoteRef/>
      </w:r>
      <w:r>
        <w:t xml:space="preserve"> </w:t>
      </w:r>
      <w:r>
        <w:rPr>
          <w:lang w:val="en-CA"/>
        </w:rPr>
        <w:t xml:space="preserve">Studies that reveal FASD prevalence focus on children and youth and don’t include incidences of FASD in later adult diagnosis. FASD is complex with many comorbid conditions that can affect a communication interaction. One study found that out of the five most prevalent comorbid conditions two of the more common functional barriers are language disorders: receptive and expressive </w:t>
      </w:r>
      <w:r>
        <w:t>(Popova et al., 2016).</w:t>
      </w:r>
      <w:r>
        <w:rPr>
          <w:lang w:val="en-CA"/>
        </w:rPr>
        <w:t xml:space="preserve"> FASD research indicates screening and diagnosis is limited which leads to underrepresentation of prevalence. The low and high prevalence of CDs figures in the table are the same in this group because we calculated based on the estimate that up to 90% of the FASD population have comorbidities that affect communication. (Flannigan et al.,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54E6" w14:textId="77777777" w:rsidR="00FF08CF" w:rsidRDefault="00FF0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78003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9E160A"/>
    <w:multiLevelType w:val="hybridMultilevel"/>
    <w:tmpl w:val="DE981246"/>
    <w:lvl w:ilvl="0" w:tplc="10090001">
      <w:start w:val="1"/>
      <w:numFmt w:val="bullet"/>
      <w:lvlText w:val=""/>
      <w:lvlJc w:val="left"/>
      <w:pPr>
        <w:ind w:left="720" w:hanging="360"/>
      </w:pPr>
      <w:rPr>
        <w:rFonts w:ascii="Symbol" w:hAnsi="Symbol" w:hint="default"/>
      </w:rPr>
    </w:lvl>
    <w:lvl w:ilvl="1" w:tplc="43D6C35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301E7C"/>
    <w:multiLevelType w:val="hybridMultilevel"/>
    <w:tmpl w:val="BE66D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63A7E"/>
    <w:multiLevelType w:val="hybridMultilevel"/>
    <w:tmpl w:val="8AAC6F72"/>
    <w:lvl w:ilvl="0" w:tplc="2304B0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D7D11"/>
    <w:multiLevelType w:val="hybridMultilevel"/>
    <w:tmpl w:val="05865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E15"/>
    <w:multiLevelType w:val="hybridMultilevel"/>
    <w:tmpl w:val="3C12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E671B"/>
    <w:multiLevelType w:val="hybridMultilevel"/>
    <w:tmpl w:val="97D09C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3723D22"/>
    <w:multiLevelType w:val="hybridMultilevel"/>
    <w:tmpl w:val="17AC6C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DF56DBA"/>
    <w:multiLevelType w:val="hybridMultilevel"/>
    <w:tmpl w:val="4EEAED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D50FC7"/>
    <w:multiLevelType w:val="hybridMultilevel"/>
    <w:tmpl w:val="CC44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4595F"/>
    <w:multiLevelType w:val="hybridMultilevel"/>
    <w:tmpl w:val="A028A09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68F5751"/>
    <w:multiLevelType w:val="hybridMultilevel"/>
    <w:tmpl w:val="11CE78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1935444">
    <w:abstractNumId w:val="2"/>
  </w:num>
  <w:num w:numId="2" w16cid:durableId="581330522">
    <w:abstractNumId w:val="10"/>
  </w:num>
  <w:num w:numId="3" w16cid:durableId="1442064888">
    <w:abstractNumId w:val="5"/>
  </w:num>
  <w:num w:numId="4" w16cid:durableId="1374620966">
    <w:abstractNumId w:val="6"/>
  </w:num>
  <w:num w:numId="5" w16cid:durableId="273752467">
    <w:abstractNumId w:val="9"/>
  </w:num>
  <w:num w:numId="6" w16cid:durableId="713120790">
    <w:abstractNumId w:val="0"/>
  </w:num>
  <w:num w:numId="7" w16cid:durableId="130442732">
    <w:abstractNumId w:val="8"/>
  </w:num>
  <w:num w:numId="8" w16cid:durableId="1830321368">
    <w:abstractNumId w:val="4"/>
  </w:num>
  <w:num w:numId="9" w16cid:durableId="1266769779">
    <w:abstractNumId w:val="11"/>
  </w:num>
  <w:num w:numId="10" w16cid:durableId="1472096">
    <w:abstractNumId w:val="1"/>
  </w:num>
  <w:num w:numId="11" w16cid:durableId="134764144">
    <w:abstractNumId w:val="3"/>
  </w:num>
  <w:num w:numId="12" w16cid:durableId="1445881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CF"/>
    <w:rsid w:val="00FF08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B630"/>
  <w15:chartTrackingRefBased/>
  <w15:docId w15:val="{09221348-3F64-48CE-9E86-82736152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8CF"/>
    <w:rPr>
      <w:kern w:val="0"/>
      <w:lang w:val="en-US"/>
      <w14:ligatures w14:val="none"/>
    </w:rPr>
  </w:style>
  <w:style w:type="paragraph" w:styleId="Heading1">
    <w:name w:val="heading 1"/>
    <w:basedOn w:val="Normal"/>
    <w:next w:val="Normal"/>
    <w:link w:val="Heading1Char"/>
    <w:uiPriority w:val="9"/>
    <w:qFormat/>
    <w:rsid w:val="00FF08CF"/>
    <w:pPr>
      <w:keepNext/>
      <w:keepLines/>
      <w:spacing w:before="240" w:after="240" w:line="240" w:lineRule="auto"/>
      <w:outlineLvl w:val="0"/>
    </w:pPr>
    <w:rPr>
      <w:rFonts w:eastAsiaTheme="majorEastAsia" w:cstheme="minorHAnsi"/>
      <w:b/>
      <w:bCs/>
      <w:color w:val="2F5496" w:themeColor="accent1" w:themeShade="BF"/>
      <w:sz w:val="32"/>
      <w:szCs w:val="32"/>
      <w:lang w:val="en-CA"/>
    </w:rPr>
  </w:style>
  <w:style w:type="paragraph" w:styleId="Heading2">
    <w:name w:val="heading 2"/>
    <w:basedOn w:val="Normal"/>
    <w:next w:val="Normal"/>
    <w:link w:val="Heading2Char"/>
    <w:uiPriority w:val="9"/>
    <w:unhideWhenUsed/>
    <w:qFormat/>
    <w:rsid w:val="00FF08CF"/>
    <w:pPr>
      <w:keepNext/>
      <w:keepLines/>
      <w:spacing w:before="240" w:after="0"/>
      <w:outlineLvl w:val="1"/>
    </w:pPr>
    <w:rPr>
      <w:rFonts w:eastAsiaTheme="majorEastAsia" w:cstheme="minorHAnsi"/>
      <w:b/>
      <w:bCs/>
      <w:sz w:val="26"/>
      <w:szCs w:val="26"/>
      <w:lang w:val="en-CA"/>
    </w:rPr>
  </w:style>
  <w:style w:type="paragraph" w:styleId="Heading3">
    <w:name w:val="heading 3"/>
    <w:basedOn w:val="Heading2"/>
    <w:next w:val="Normal"/>
    <w:link w:val="Heading3Char"/>
    <w:uiPriority w:val="9"/>
    <w:unhideWhenUsed/>
    <w:qFormat/>
    <w:rsid w:val="00FF08CF"/>
    <w:pPr>
      <w:outlineLvl w:val="2"/>
    </w:pPr>
    <w:rPr>
      <w:sz w:val="22"/>
      <w:szCs w:val="22"/>
    </w:rPr>
  </w:style>
  <w:style w:type="paragraph" w:styleId="Heading4">
    <w:name w:val="heading 4"/>
    <w:basedOn w:val="Normal"/>
    <w:next w:val="Normal"/>
    <w:link w:val="Heading4Char"/>
    <w:uiPriority w:val="9"/>
    <w:unhideWhenUsed/>
    <w:qFormat/>
    <w:rsid w:val="00FF08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F08C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8CF"/>
    <w:rPr>
      <w:rFonts w:eastAsiaTheme="majorEastAsia" w:cstheme="minorHAnsi"/>
      <w:b/>
      <w:bCs/>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F08CF"/>
    <w:rPr>
      <w:rFonts w:eastAsiaTheme="majorEastAsia" w:cstheme="minorHAnsi"/>
      <w:b/>
      <w:bCs/>
      <w:kern w:val="0"/>
      <w:sz w:val="26"/>
      <w:szCs w:val="26"/>
      <w14:ligatures w14:val="none"/>
    </w:rPr>
  </w:style>
  <w:style w:type="character" w:customStyle="1" w:styleId="Heading3Char">
    <w:name w:val="Heading 3 Char"/>
    <w:basedOn w:val="DefaultParagraphFont"/>
    <w:link w:val="Heading3"/>
    <w:uiPriority w:val="9"/>
    <w:rsid w:val="00FF08CF"/>
    <w:rPr>
      <w:rFonts w:eastAsiaTheme="majorEastAsia" w:cstheme="minorHAnsi"/>
      <w:b/>
      <w:bCs/>
      <w:kern w:val="0"/>
      <w14:ligatures w14:val="none"/>
    </w:rPr>
  </w:style>
  <w:style w:type="character" w:customStyle="1" w:styleId="Heading4Char">
    <w:name w:val="Heading 4 Char"/>
    <w:basedOn w:val="DefaultParagraphFont"/>
    <w:link w:val="Heading4"/>
    <w:uiPriority w:val="9"/>
    <w:rsid w:val="00FF08CF"/>
    <w:rPr>
      <w:rFonts w:asciiTheme="majorHAnsi" w:eastAsiaTheme="majorEastAsia" w:hAnsiTheme="majorHAnsi" w:cstheme="majorBidi"/>
      <w:i/>
      <w:iCs/>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rsid w:val="00FF08CF"/>
    <w:rPr>
      <w:rFonts w:asciiTheme="majorHAnsi" w:eastAsiaTheme="majorEastAsia" w:hAnsiTheme="majorHAnsi" w:cstheme="majorBidi"/>
      <w:color w:val="1F3763" w:themeColor="accent1" w:themeShade="7F"/>
      <w:kern w:val="0"/>
      <w:lang w:val="en-US"/>
      <w14:ligatures w14:val="none"/>
    </w:rPr>
  </w:style>
  <w:style w:type="paragraph" w:styleId="Title">
    <w:name w:val="Title"/>
    <w:basedOn w:val="Normal"/>
    <w:next w:val="Normal"/>
    <w:link w:val="TitleChar"/>
    <w:uiPriority w:val="10"/>
    <w:qFormat/>
    <w:rsid w:val="00FF0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8CF"/>
    <w:rPr>
      <w:rFonts w:asciiTheme="majorHAnsi" w:eastAsiaTheme="majorEastAsia" w:hAnsiTheme="majorHAnsi" w:cstheme="majorBidi"/>
      <w:spacing w:val="-10"/>
      <w:kern w:val="28"/>
      <w:sz w:val="56"/>
      <w:szCs w:val="56"/>
      <w:lang w:val="en-US"/>
      <w14:ligatures w14:val="none"/>
    </w:rPr>
  </w:style>
  <w:style w:type="paragraph" w:customStyle="1" w:styleId="TableParagraph">
    <w:name w:val="Table Paragraph"/>
    <w:basedOn w:val="Normal"/>
    <w:uiPriority w:val="1"/>
    <w:qFormat/>
    <w:rsid w:val="00FF08CF"/>
    <w:pPr>
      <w:widowControl w:val="0"/>
      <w:autoSpaceDE w:val="0"/>
      <w:autoSpaceDN w:val="0"/>
      <w:spacing w:after="0" w:line="240" w:lineRule="auto"/>
    </w:pPr>
    <w:rPr>
      <w:rFonts w:ascii="Arial" w:eastAsia="Arial" w:hAnsi="Arial" w:cs="Arial"/>
    </w:rPr>
  </w:style>
  <w:style w:type="paragraph" w:styleId="ListParagraph">
    <w:name w:val="List Paragraph"/>
    <w:basedOn w:val="Normal"/>
    <w:uiPriority w:val="34"/>
    <w:qFormat/>
    <w:rsid w:val="00FF08CF"/>
    <w:pPr>
      <w:ind w:left="720"/>
      <w:contextualSpacing/>
    </w:pPr>
  </w:style>
  <w:style w:type="character" w:styleId="CommentReference">
    <w:name w:val="annotation reference"/>
    <w:basedOn w:val="DefaultParagraphFont"/>
    <w:uiPriority w:val="99"/>
    <w:semiHidden/>
    <w:unhideWhenUsed/>
    <w:rsid w:val="00FF08CF"/>
    <w:rPr>
      <w:sz w:val="16"/>
      <w:szCs w:val="16"/>
    </w:rPr>
  </w:style>
  <w:style w:type="paragraph" w:styleId="CommentText">
    <w:name w:val="annotation text"/>
    <w:basedOn w:val="Normal"/>
    <w:link w:val="CommentTextChar"/>
    <w:uiPriority w:val="99"/>
    <w:unhideWhenUsed/>
    <w:rsid w:val="00FF08CF"/>
    <w:pPr>
      <w:spacing w:line="240" w:lineRule="auto"/>
    </w:pPr>
    <w:rPr>
      <w:sz w:val="20"/>
      <w:szCs w:val="20"/>
    </w:rPr>
  </w:style>
  <w:style w:type="character" w:customStyle="1" w:styleId="CommentTextChar">
    <w:name w:val="Comment Text Char"/>
    <w:basedOn w:val="DefaultParagraphFont"/>
    <w:link w:val="CommentText"/>
    <w:uiPriority w:val="99"/>
    <w:rsid w:val="00FF08CF"/>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FF08CF"/>
    <w:rPr>
      <w:b/>
      <w:bCs/>
    </w:rPr>
  </w:style>
  <w:style w:type="character" w:customStyle="1" w:styleId="CommentSubjectChar">
    <w:name w:val="Comment Subject Char"/>
    <w:basedOn w:val="CommentTextChar"/>
    <w:link w:val="CommentSubject"/>
    <w:uiPriority w:val="99"/>
    <w:semiHidden/>
    <w:rsid w:val="00FF08CF"/>
    <w:rPr>
      <w:b/>
      <w:bCs/>
      <w:kern w:val="0"/>
      <w:sz w:val="20"/>
      <w:szCs w:val="20"/>
      <w:lang w:val="en-US"/>
      <w14:ligatures w14:val="none"/>
    </w:rPr>
  </w:style>
  <w:style w:type="character" w:styleId="Hyperlink">
    <w:name w:val="Hyperlink"/>
    <w:basedOn w:val="DefaultParagraphFont"/>
    <w:uiPriority w:val="99"/>
    <w:unhideWhenUsed/>
    <w:rsid w:val="00FF08CF"/>
    <w:rPr>
      <w:color w:val="0563C1" w:themeColor="hyperlink"/>
      <w:u w:val="single"/>
    </w:rPr>
  </w:style>
  <w:style w:type="character" w:styleId="UnresolvedMention">
    <w:name w:val="Unresolved Mention"/>
    <w:basedOn w:val="DefaultParagraphFont"/>
    <w:uiPriority w:val="99"/>
    <w:semiHidden/>
    <w:unhideWhenUsed/>
    <w:rsid w:val="00FF08CF"/>
    <w:rPr>
      <w:color w:val="605E5C"/>
      <w:shd w:val="clear" w:color="auto" w:fill="E1DFDD"/>
    </w:rPr>
  </w:style>
  <w:style w:type="character" w:styleId="Mention">
    <w:name w:val="Mention"/>
    <w:basedOn w:val="DefaultParagraphFont"/>
    <w:uiPriority w:val="99"/>
    <w:unhideWhenUsed/>
    <w:rsid w:val="00FF08CF"/>
    <w:rPr>
      <w:color w:val="2B579A"/>
      <w:shd w:val="clear" w:color="auto" w:fill="E1DFDD"/>
    </w:rPr>
  </w:style>
  <w:style w:type="character" w:styleId="FollowedHyperlink">
    <w:name w:val="FollowedHyperlink"/>
    <w:basedOn w:val="DefaultParagraphFont"/>
    <w:uiPriority w:val="99"/>
    <w:semiHidden/>
    <w:unhideWhenUsed/>
    <w:rsid w:val="00FF08CF"/>
    <w:rPr>
      <w:color w:val="954F72" w:themeColor="followedHyperlink"/>
      <w:u w:val="single"/>
    </w:rPr>
  </w:style>
  <w:style w:type="paragraph" w:styleId="NormalWeb">
    <w:name w:val="Normal (Web)"/>
    <w:basedOn w:val="Normal"/>
    <w:uiPriority w:val="99"/>
    <w:unhideWhenUsed/>
    <w:rsid w:val="00FF08CF"/>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FF08CF"/>
    <w:rPr>
      <w:b/>
      <w:bCs/>
    </w:rPr>
  </w:style>
  <w:style w:type="paragraph" w:styleId="FootnoteText">
    <w:name w:val="footnote text"/>
    <w:basedOn w:val="Normal"/>
    <w:link w:val="FootnoteTextChar"/>
    <w:uiPriority w:val="99"/>
    <w:unhideWhenUsed/>
    <w:rsid w:val="00FF08CF"/>
    <w:pPr>
      <w:spacing w:after="0" w:line="240" w:lineRule="auto"/>
    </w:pPr>
    <w:rPr>
      <w:sz w:val="20"/>
      <w:szCs w:val="20"/>
    </w:rPr>
  </w:style>
  <w:style w:type="character" w:customStyle="1" w:styleId="FootnoteTextChar">
    <w:name w:val="Footnote Text Char"/>
    <w:basedOn w:val="DefaultParagraphFont"/>
    <w:link w:val="FootnoteText"/>
    <w:uiPriority w:val="99"/>
    <w:rsid w:val="00FF08CF"/>
    <w:rPr>
      <w:kern w:val="0"/>
      <w:sz w:val="20"/>
      <w:szCs w:val="20"/>
      <w:lang w:val="en-US"/>
      <w14:ligatures w14:val="none"/>
    </w:rPr>
  </w:style>
  <w:style w:type="character" w:styleId="FootnoteReference">
    <w:name w:val="footnote reference"/>
    <w:basedOn w:val="DefaultParagraphFont"/>
    <w:uiPriority w:val="99"/>
    <w:semiHidden/>
    <w:unhideWhenUsed/>
    <w:rsid w:val="00FF08CF"/>
    <w:rPr>
      <w:vertAlign w:val="superscript"/>
    </w:rPr>
  </w:style>
  <w:style w:type="paragraph" w:styleId="Caption">
    <w:name w:val="caption"/>
    <w:basedOn w:val="Normal"/>
    <w:next w:val="Normal"/>
    <w:uiPriority w:val="35"/>
    <w:unhideWhenUsed/>
    <w:qFormat/>
    <w:rsid w:val="00FF08C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8CF"/>
    <w:rPr>
      <w:kern w:val="0"/>
      <w:lang w:val="en-US"/>
      <w14:ligatures w14:val="none"/>
    </w:rPr>
  </w:style>
  <w:style w:type="paragraph" w:styleId="Footer">
    <w:name w:val="footer"/>
    <w:basedOn w:val="Normal"/>
    <w:link w:val="FooterChar"/>
    <w:uiPriority w:val="99"/>
    <w:unhideWhenUsed/>
    <w:rsid w:val="00FF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8CF"/>
    <w:rPr>
      <w:kern w:val="0"/>
      <w:lang w:val="en-US"/>
      <w14:ligatures w14:val="none"/>
    </w:rPr>
  </w:style>
  <w:style w:type="paragraph" w:styleId="Revision">
    <w:name w:val="Revision"/>
    <w:hidden/>
    <w:uiPriority w:val="99"/>
    <w:semiHidden/>
    <w:rsid w:val="00FF08CF"/>
    <w:pPr>
      <w:spacing w:after="0" w:line="240" w:lineRule="auto"/>
    </w:pPr>
    <w:rPr>
      <w:kern w:val="0"/>
      <w:lang w:val="en-US"/>
      <w14:ligatures w14:val="none"/>
    </w:rPr>
  </w:style>
  <w:style w:type="character" w:customStyle="1" w:styleId="normaltextrun">
    <w:name w:val="normaltextrun"/>
    <w:basedOn w:val="DefaultParagraphFont"/>
    <w:rsid w:val="00FF08CF"/>
  </w:style>
  <w:style w:type="paragraph" w:styleId="EndnoteText">
    <w:name w:val="endnote text"/>
    <w:basedOn w:val="Normal"/>
    <w:link w:val="EndnoteTextChar"/>
    <w:uiPriority w:val="99"/>
    <w:semiHidden/>
    <w:unhideWhenUsed/>
    <w:rsid w:val="00FF08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8CF"/>
    <w:rPr>
      <w:kern w:val="0"/>
      <w:sz w:val="20"/>
      <w:szCs w:val="20"/>
      <w:lang w:val="en-US"/>
      <w14:ligatures w14:val="none"/>
    </w:rPr>
  </w:style>
  <w:style w:type="character" w:styleId="EndnoteReference">
    <w:name w:val="endnote reference"/>
    <w:basedOn w:val="DefaultParagraphFont"/>
    <w:uiPriority w:val="99"/>
    <w:semiHidden/>
    <w:unhideWhenUsed/>
    <w:rsid w:val="00FF08CF"/>
    <w:rPr>
      <w:vertAlign w:val="superscript"/>
    </w:rPr>
  </w:style>
  <w:style w:type="character" w:customStyle="1" w:styleId="hgkelc">
    <w:name w:val="hgkelc"/>
    <w:basedOn w:val="DefaultParagraphFont"/>
    <w:rsid w:val="00FF08CF"/>
  </w:style>
  <w:style w:type="character" w:styleId="Emphasis">
    <w:name w:val="Emphasis"/>
    <w:basedOn w:val="DefaultParagraphFont"/>
    <w:uiPriority w:val="20"/>
    <w:qFormat/>
    <w:rsid w:val="00FF08CF"/>
    <w:rPr>
      <w:i/>
      <w:iCs/>
    </w:rPr>
  </w:style>
  <w:style w:type="paragraph" w:customStyle="1" w:styleId="marginalnote">
    <w:name w:val="marginalnote"/>
    <w:basedOn w:val="Normal"/>
    <w:rsid w:val="00FF08CF"/>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subsection">
    <w:name w:val="subsection"/>
    <w:basedOn w:val="Normal"/>
    <w:rsid w:val="00FF08CF"/>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sectionlabel">
    <w:name w:val="sectionlabel"/>
    <w:basedOn w:val="DefaultParagraphFont"/>
    <w:rsid w:val="00FF08CF"/>
  </w:style>
  <w:style w:type="character" w:customStyle="1" w:styleId="lawlabel">
    <w:name w:val="lawlabel"/>
    <w:basedOn w:val="DefaultParagraphFont"/>
    <w:rsid w:val="00FF08CF"/>
  </w:style>
  <w:style w:type="character" w:customStyle="1" w:styleId="wb-invisible">
    <w:name w:val="wb-invisible"/>
    <w:basedOn w:val="DefaultParagraphFont"/>
    <w:rsid w:val="00FF08CF"/>
  </w:style>
  <w:style w:type="paragraph" w:customStyle="1" w:styleId="paragraph">
    <w:name w:val="paragraph"/>
    <w:basedOn w:val="Normal"/>
    <w:rsid w:val="00FF08CF"/>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PageNumber">
    <w:name w:val="page number"/>
    <w:basedOn w:val="DefaultParagraphFont"/>
    <w:uiPriority w:val="99"/>
    <w:semiHidden/>
    <w:unhideWhenUsed/>
    <w:rsid w:val="00FF08CF"/>
  </w:style>
  <w:style w:type="table" w:styleId="TableGrid">
    <w:name w:val="Table Grid"/>
    <w:basedOn w:val="TableNormal"/>
    <w:uiPriority w:val="39"/>
    <w:rsid w:val="00FF08C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F08CF"/>
    <w:pPr>
      <w:spacing w:after="0" w:line="240" w:lineRule="auto"/>
    </w:pPr>
    <w:rPr>
      <w:kern w:val="0"/>
      <w:lang w:val="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ite">
    <w:name w:val="HTML Cite"/>
    <w:basedOn w:val="DefaultParagraphFont"/>
    <w:uiPriority w:val="99"/>
    <w:semiHidden/>
    <w:unhideWhenUsed/>
    <w:rsid w:val="00FF08CF"/>
    <w:rPr>
      <w:i/>
      <w:iCs/>
    </w:rPr>
  </w:style>
  <w:style w:type="character" w:customStyle="1" w:styleId="eop">
    <w:name w:val="eop"/>
    <w:basedOn w:val="DefaultParagraphFont"/>
    <w:rsid w:val="00FF08CF"/>
  </w:style>
  <w:style w:type="paragraph" w:customStyle="1" w:styleId="m-4010633266303379114msolistparagraph">
    <w:name w:val="m_-4010633266303379114msolistparagraph"/>
    <w:basedOn w:val="Normal"/>
    <w:rsid w:val="00FF08CF"/>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nav-item">
    <w:name w:val="nav-item"/>
    <w:basedOn w:val="Normal"/>
    <w:rsid w:val="00FF08CF"/>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Quote">
    <w:name w:val="Quote"/>
    <w:basedOn w:val="Normal"/>
    <w:next w:val="Normal"/>
    <w:link w:val="QuoteChar"/>
    <w:uiPriority w:val="29"/>
    <w:qFormat/>
    <w:rsid w:val="00FF08CF"/>
    <w:pPr>
      <w:ind w:left="1134" w:right="1138"/>
    </w:pPr>
    <w:rPr>
      <w:lang w:val="en-CA"/>
    </w:rPr>
  </w:style>
  <w:style w:type="character" w:customStyle="1" w:styleId="QuoteChar">
    <w:name w:val="Quote Char"/>
    <w:basedOn w:val="DefaultParagraphFont"/>
    <w:link w:val="Quote"/>
    <w:uiPriority w:val="29"/>
    <w:rsid w:val="00FF08CF"/>
    <w:rPr>
      <w:kern w:val="0"/>
      <w14:ligatures w14:val="none"/>
    </w:rPr>
  </w:style>
  <w:style w:type="paragraph" w:styleId="IntenseQuote">
    <w:name w:val="Intense Quote"/>
    <w:basedOn w:val="Normal"/>
    <w:next w:val="Normal"/>
    <w:link w:val="IntenseQuoteChar"/>
    <w:uiPriority w:val="30"/>
    <w:qFormat/>
    <w:rsid w:val="00FF08CF"/>
    <w:pPr>
      <w:pBdr>
        <w:top w:val="single" w:sz="4" w:space="10" w:color="4472C4" w:themeColor="accent1"/>
        <w:bottom w:val="single" w:sz="4" w:space="10" w:color="4472C4" w:themeColor="accent1"/>
      </w:pBdr>
      <w:spacing w:before="360" w:after="360"/>
      <w:ind w:left="864" w:right="864"/>
      <w:jc w:val="center"/>
    </w:pPr>
    <w:rPr>
      <w:iCs/>
      <w:color w:val="4472C4" w:themeColor="accent1"/>
      <w:sz w:val="24"/>
    </w:rPr>
  </w:style>
  <w:style w:type="character" w:customStyle="1" w:styleId="IntenseQuoteChar">
    <w:name w:val="Intense Quote Char"/>
    <w:basedOn w:val="DefaultParagraphFont"/>
    <w:link w:val="IntenseQuote"/>
    <w:uiPriority w:val="30"/>
    <w:rsid w:val="00FF08CF"/>
    <w:rPr>
      <w:iCs/>
      <w:color w:val="4472C4" w:themeColor="accent1"/>
      <w:kern w:val="0"/>
      <w:sz w:val="24"/>
      <w:lang w:val="en-US"/>
      <w14:ligatures w14:val="none"/>
    </w:rPr>
  </w:style>
  <w:style w:type="paragraph" w:styleId="ListBullet">
    <w:name w:val="List Bullet"/>
    <w:basedOn w:val="Normal"/>
    <w:uiPriority w:val="99"/>
    <w:unhideWhenUsed/>
    <w:rsid w:val="00FF08CF"/>
    <w:pPr>
      <w:numPr>
        <w:numId w:val="6"/>
      </w:numPr>
      <w:contextualSpacing/>
    </w:pPr>
  </w:style>
  <w:style w:type="paragraph" w:customStyle="1" w:styleId="Citation">
    <w:name w:val="Citation"/>
    <w:basedOn w:val="NormalWeb"/>
    <w:qFormat/>
    <w:rsid w:val="00FF08CF"/>
    <w:pPr>
      <w:ind w:left="567" w:hanging="567"/>
    </w:pPr>
    <w:rPr>
      <w:rFonts w:asciiTheme="minorHAnsi" w:hAnsiTheme="minorHAnsi" w:cstheme="minorHAnsi"/>
      <w:sz w:val="22"/>
      <w:szCs w:val="22"/>
    </w:rPr>
  </w:style>
  <w:style w:type="paragraph" w:customStyle="1" w:styleId="Default">
    <w:name w:val="Default"/>
    <w:rsid w:val="00FF08CF"/>
    <w:pPr>
      <w:autoSpaceDE w:val="0"/>
      <w:autoSpaceDN w:val="0"/>
      <w:adjustRightInd w:val="0"/>
      <w:spacing w:after="0" w:line="240" w:lineRule="auto"/>
    </w:pPr>
    <w:rPr>
      <w:rFonts w:ascii="Cambria" w:hAnsi="Cambria" w:cs="Cambria"/>
      <w:color w:val="000000"/>
      <w:kern w:val="0"/>
      <w:sz w:val="24"/>
      <w:szCs w:val="24"/>
      <w14:ligatures w14:val="none"/>
    </w:rPr>
  </w:style>
  <w:style w:type="paragraph" w:styleId="TOC1">
    <w:name w:val="toc 1"/>
    <w:basedOn w:val="Normal"/>
    <w:next w:val="Normal"/>
    <w:autoRedefine/>
    <w:uiPriority w:val="39"/>
    <w:unhideWhenUsed/>
    <w:rsid w:val="00FF08CF"/>
    <w:pPr>
      <w:spacing w:before="120" w:after="120"/>
    </w:pPr>
    <w:rPr>
      <w:rFonts w:cstheme="minorHAnsi"/>
      <w:b/>
      <w:bCs/>
      <w:caps/>
      <w:sz w:val="20"/>
      <w:szCs w:val="20"/>
    </w:rPr>
  </w:style>
  <w:style w:type="paragraph" w:styleId="TOC2">
    <w:name w:val="toc 2"/>
    <w:basedOn w:val="Normal"/>
    <w:next w:val="Normal"/>
    <w:autoRedefine/>
    <w:uiPriority w:val="39"/>
    <w:unhideWhenUsed/>
    <w:rsid w:val="00FF08CF"/>
    <w:pPr>
      <w:spacing w:after="0"/>
      <w:ind w:left="220"/>
    </w:pPr>
    <w:rPr>
      <w:rFonts w:cstheme="minorHAnsi"/>
      <w:smallCaps/>
      <w:sz w:val="20"/>
      <w:szCs w:val="20"/>
    </w:rPr>
  </w:style>
  <w:style w:type="paragraph" w:styleId="TOC3">
    <w:name w:val="toc 3"/>
    <w:basedOn w:val="Normal"/>
    <w:next w:val="Normal"/>
    <w:autoRedefine/>
    <w:uiPriority w:val="39"/>
    <w:unhideWhenUsed/>
    <w:rsid w:val="00FF08CF"/>
    <w:pPr>
      <w:spacing w:after="0"/>
      <w:ind w:left="440"/>
    </w:pPr>
    <w:rPr>
      <w:rFonts w:cstheme="minorHAnsi"/>
      <w:i/>
      <w:iCs/>
      <w:sz w:val="20"/>
      <w:szCs w:val="20"/>
    </w:rPr>
  </w:style>
  <w:style w:type="paragraph" w:styleId="TOC4">
    <w:name w:val="toc 4"/>
    <w:basedOn w:val="Normal"/>
    <w:next w:val="Normal"/>
    <w:autoRedefine/>
    <w:uiPriority w:val="39"/>
    <w:unhideWhenUsed/>
    <w:rsid w:val="00FF08CF"/>
    <w:pPr>
      <w:spacing w:after="0"/>
      <w:ind w:left="660"/>
    </w:pPr>
    <w:rPr>
      <w:rFonts w:cstheme="minorHAnsi"/>
      <w:sz w:val="18"/>
      <w:szCs w:val="18"/>
    </w:rPr>
  </w:style>
  <w:style w:type="paragraph" w:styleId="TOC5">
    <w:name w:val="toc 5"/>
    <w:basedOn w:val="Normal"/>
    <w:next w:val="Normal"/>
    <w:autoRedefine/>
    <w:uiPriority w:val="39"/>
    <w:unhideWhenUsed/>
    <w:rsid w:val="00FF08CF"/>
    <w:pPr>
      <w:spacing w:after="0"/>
      <w:ind w:left="880"/>
    </w:pPr>
    <w:rPr>
      <w:rFonts w:cstheme="minorHAnsi"/>
      <w:sz w:val="18"/>
      <w:szCs w:val="18"/>
    </w:rPr>
  </w:style>
  <w:style w:type="paragraph" w:styleId="TOC6">
    <w:name w:val="toc 6"/>
    <w:basedOn w:val="Normal"/>
    <w:next w:val="Normal"/>
    <w:autoRedefine/>
    <w:uiPriority w:val="39"/>
    <w:unhideWhenUsed/>
    <w:rsid w:val="00FF08CF"/>
    <w:pPr>
      <w:spacing w:after="0"/>
      <w:ind w:left="1100"/>
    </w:pPr>
    <w:rPr>
      <w:rFonts w:cstheme="minorHAnsi"/>
      <w:sz w:val="18"/>
      <w:szCs w:val="18"/>
    </w:rPr>
  </w:style>
  <w:style w:type="paragraph" w:styleId="TOC7">
    <w:name w:val="toc 7"/>
    <w:basedOn w:val="Normal"/>
    <w:next w:val="Normal"/>
    <w:autoRedefine/>
    <w:uiPriority w:val="39"/>
    <w:unhideWhenUsed/>
    <w:rsid w:val="00FF08CF"/>
    <w:pPr>
      <w:spacing w:after="0"/>
      <w:ind w:left="1320"/>
    </w:pPr>
    <w:rPr>
      <w:rFonts w:cstheme="minorHAnsi"/>
      <w:sz w:val="18"/>
      <w:szCs w:val="18"/>
    </w:rPr>
  </w:style>
  <w:style w:type="paragraph" w:styleId="TOC8">
    <w:name w:val="toc 8"/>
    <w:basedOn w:val="Normal"/>
    <w:next w:val="Normal"/>
    <w:autoRedefine/>
    <w:uiPriority w:val="39"/>
    <w:unhideWhenUsed/>
    <w:rsid w:val="00FF08CF"/>
    <w:pPr>
      <w:spacing w:after="0"/>
      <w:ind w:left="1540"/>
    </w:pPr>
    <w:rPr>
      <w:rFonts w:cstheme="minorHAnsi"/>
      <w:sz w:val="18"/>
      <w:szCs w:val="18"/>
    </w:rPr>
  </w:style>
  <w:style w:type="paragraph" w:styleId="TOC9">
    <w:name w:val="toc 9"/>
    <w:basedOn w:val="Normal"/>
    <w:next w:val="Normal"/>
    <w:autoRedefine/>
    <w:uiPriority w:val="39"/>
    <w:unhideWhenUsed/>
    <w:rsid w:val="00FF08CF"/>
    <w:pPr>
      <w:spacing w:after="0"/>
      <w:ind w:left="1760"/>
    </w:pPr>
    <w:rPr>
      <w:rFonts w:cstheme="minorHAnsi"/>
      <w:sz w:val="18"/>
      <w:szCs w:val="18"/>
    </w:rPr>
  </w:style>
  <w:style w:type="character" w:customStyle="1" w:styleId="cf01">
    <w:name w:val="cf01"/>
    <w:basedOn w:val="DefaultParagraphFont"/>
    <w:rsid w:val="00FF08CF"/>
    <w:rPr>
      <w:rFonts w:ascii="Segoe UI" w:hAnsi="Segoe UI" w:cs="Segoe UI" w:hint="default"/>
      <w:sz w:val="18"/>
      <w:szCs w:val="18"/>
    </w:rPr>
  </w:style>
  <w:style w:type="paragraph" w:customStyle="1" w:styleId="pf0">
    <w:name w:val="pf0"/>
    <w:basedOn w:val="Normal"/>
    <w:rsid w:val="00FF08C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ubtleReference">
    <w:name w:val="Subtle Reference"/>
    <w:basedOn w:val="DefaultParagraphFont"/>
    <w:uiPriority w:val="31"/>
    <w:qFormat/>
    <w:rsid w:val="00FF08CF"/>
    <w:rPr>
      <w:smallCaps/>
      <w:color w:val="5A5A5A" w:themeColor="text1" w:themeTint="A5"/>
    </w:rPr>
  </w:style>
  <w:style w:type="table" w:styleId="GridTable2">
    <w:name w:val="Grid Table 2"/>
    <w:basedOn w:val="TableNormal"/>
    <w:uiPriority w:val="47"/>
    <w:rsid w:val="00FF08CF"/>
    <w:pPr>
      <w:spacing w:after="0" w:line="240" w:lineRule="auto"/>
    </w:pPr>
    <w:rPr>
      <w:kern w:val="0"/>
      <w:lang w:val="en-US"/>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00FF08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08CF"/>
    <w:rPr>
      <w:rFonts w:eastAsiaTheme="minorEastAsia"/>
      <w:color w:val="5A5A5A" w:themeColor="text1" w:themeTint="A5"/>
      <w:spacing w:val="15"/>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mh.ca/en/health-info/mental-illness-and-addiction-index/fetal-alcohol-spectrum-disorder" TargetMode="External"/><Relationship Id="rId117" Type="http://schemas.openxmlformats.org/officeDocument/2006/relationships/customXml" Target="../customXml/item1.xml"/><Relationship Id="rId21" Type="http://schemas.openxmlformats.org/officeDocument/2006/relationships/hyperlink" Target="https://parl.ca/DocumentViewer/en/42-1/bill/C-81/royal-assent" TargetMode="External"/><Relationship Id="rId42" Type="http://schemas.openxmlformats.org/officeDocument/2006/relationships/hyperlink" Target="https://www.cdc.gov/ncbddd/fasd/facts.html" TargetMode="External"/><Relationship Id="rId47" Type="http://schemas.openxmlformats.org/officeDocument/2006/relationships/hyperlink" Target="http://www.ccdonline.ca/en/socialpolicy/actionplan/accessible-canada" TargetMode="External"/><Relationship Id="rId63" Type="http://schemas.openxmlformats.org/officeDocument/2006/relationships/hyperlink" Target="https://www150.statcan.gc.ca/n1/pub/89-654-x/89-654-x2018002-eng.htm" TargetMode="External"/><Relationship Id="rId68" Type="http://schemas.openxmlformats.org/officeDocument/2006/relationships/hyperlink" Target="https://doi.org/10.1016/s0140-6736(15)01345-8" TargetMode="External"/><Relationship Id="rId84" Type="http://schemas.openxmlformats.org/officeDocument/2006/relationships/hyperlink" Target="https://www.canada.ca/en/public-health/services/publications/diseases-conditions/dementia-highlights-canadian-chronic-disease-surveillance.html" TargetMode="External"/><Relationship Id="rId89" Type="http://schemas.openxmlformats.org/officeDocument/2006/relationships/hyperlink" Target="https://www.camh.ca/en/health-info/mental-illness-and-addiction-index/fetal-alcohol-spectrum-disorder" TargetMode="External"/><Relationship Id="rId112" Type="http://schemas.openxmlformats.org/officeDocument/2006/relationships/hyperlink" Target="https://doi.org/10.1080/02699052.2018.1539246" TargetMode="External"/><Relationship Id="rId16" Type="http://schemas.openxmlformats.org/officeDocument/2006/relationships/hyperlink" Target="https://idrc.ocadu.ca/commacc/" TargetMode="External"/><Relationship Id="rId107" Type="http://schemas.openxmlformats.org/officeDocument/2006/relationships/hyperlink" Target="https://doi.org/10.1016/j.apmr.2009.09.020" TargetMode="External"/><Relationship Id="rId11" Type="http://schemas.openxmlformats.org/officeDocument/2006/relationships/footer" Target="footer2.xml"/><Relationship Id="rId32" Type="http://schemas.openxmlformats.org/officeDocument/2006/relationships/hyperlink" Target="https://www.assistiveware.com/learn-aac/what-is-aac" TargetMode="External"/><Relationship Id="rId37" Type="http://schemas.openxmlformats.org/officeDocument/2006/relationships/hyperlink" Target="https://www.cdacanada.com/resources/accessible-businesses-and-services/about/communication-access/" TargetMode="External"/><Relationship Id="rId53" Type="http://schemas.openxmlformats.org/officeDocument/2006/relationships/hyperlink" Target="https://15285public.rmwebopac.com/item/multimedia/Q1B0h46yXUeLr6dk-ZSe2Q_ltt7U976mkimahrqtjKtQw?isForView=True" TargetMode="External"/><Relationship Id="rId58" Type="http://schemas.openxmlformats.org/officeDocument/2006/relationships/hyperlink" Target="https://www.ldac-acta.ca/" TargetMode="External"/><Relationship Id="rId74" Type="http://schemas.openxmlformats.org/officeDocument/2006/relationships/hyperlink" Target="https://www.als.ca/wp-content/uploads/2017/02/ALS_Quick_Facts-English.pdf" TargetMode="External"/><Relationship Id="rId79" Type="http://schemas.openxmlformats.org/officeDocument/2006/relationships/hyperlink" Target="https://doi.org/10.24095/hpcdp.40.2.01" TargetMode="External"/><Relationship Id="rId102" Type="http://schemas.openxmlformats.org/officeDocument/2006/relationships/hyperlink" Target="https://www.canada.ca/en/public-health/services/publications/diseases-conditions/parkinsonism.html" TargetMode="External"/><Relationship Id="rId5" Type="http://schemas.openxmlformats.org/officeDocument/2006/relationships/footnotes" Target="footnotes.xml"/><Relationship Id="rId90" Type="http://schemas.openxmlformats.org/officeDocument/2006/relationships/hyperlink" Target="https://doi.org/10.21037/tp.2019.11.01" TargetMode="External"/><Relationship Id="rId95" Type="http://schemas.openxmlformats.org/officeDocument/2006/relationships/hyperlink" Target="http://www.ahw.gov.ab.ca/IHDA_Retrieval/" TargetMode="External"/><Relationship Id="rId22" Type="http://schemas.openxmlformats.org/officeDocument/2006/relationships/hyperlink" Target="https://idrc.ocadu.ca/ideas/inclusive-design-the-bell-curve-the-starburst-and-the-virtuous-tornado/" TargetMode="External"/><Relationship Id="rId27" Type="http://schemas.openxmlformats.org/officeDocument/2006/relationships/hyperlink" Target="https://abitoolkit.ca/service-provision/communication-after-brain-injury/" TargetMode="External"/><Relationship Id="rId43" Type="http://schemas.openxmlformats.org/officeDocument/2006/relationships/hyperlink" Target="https://www.cdacanada.com/wp-content/uploads/2018/01/Final_Community_Consultation_for_Federal_Accessibility_Legislation_Digital_2.pdf" TargetMode="External"/><Relationship Id="rId48" Type="http://schemas.openxmlformats.org/officeDocument/2006/relationships/hyperlink" Target="https://doi.org/10.1016/j.apmr.2009.09.020" TargetMode="External"/><Relationship Id="rId64" Type="http://schemas.openxmlformats.org/officeDocument/2006/relationships/hyperlink" Target="https://mssociety.ca/about-ms/symptoms" TargetMode="External"/><Relationship Id="rId69" Type="http://schemas.openxmlformats.org/officeDocument/2006/relationships/hyperlink" Target="https://lindaburkhart.com/wp-content/uploads/2016/06/handout-Which-Way-to-Autonomous-Communication-AS-Porter-Burkhart.pdf" TargetMode="External"/><Relationship Id="rId113" Type="http://schemas.openxmlformats.org/officeDocument/2006/relationships/hyperlink" Target="https://aphasiaacc.memberclicks.net/assets/Aphasia%20Access%20Press%20Release%2027MAR18.pdf" TargetMode="External"/><Relationship Id="rId118" Type="http://schemas.openxmlformats.org/officeDocument/2006/relationships/customXml" Target="../customXml/item2.xml"/><Relationship Id="rId80" Type="http://schemas.openxmlformats.org/officeDocument/2006/relationships/hyperlink" Target="https://www.canchild.ca/en/diagnoses/cerebral-palsy" TargetMode="External"/><Relationship Id="rId85" Type="http://schemas.openxmlformats.org/officeDocument/2006/relationships/hyperlink" Target="https://dsat.ca/what-is-down-syndrome/" TargetMode="External"/><Relationship Id="rId12" Type="http://schemas.openxmlformats.org/officeDocument/2006/relationships/hyperlink" Target="https://idrc.ocadu.ca/commacc/" TargetMode="External"/><Relationship Id="rId17" Type="http://schemas.openxmlformats.org/officeDocument/2006/relationships/hyperlink" Target="https://idrc.ocadu.ca/" TargetMode="External"/><Relationship Id="rId33" Type="http://schemas.openxmlformats.org/officeDocument/2006/relationships/hyperlink" Target="https://www.cbc.ca/news/canada/toronto/wheelchair-broken-air-canada-flight-1.6578203" TargetMode="External"/><Relationship Id="rId38" Type="http://schemas.openxmlformats.org/officeDocument/2006/relationships/hyperlink" Target="https://www.cdacanada.com/resources/accessible-businesses-and-services/" TargetMode="External"/><Relationship Id="rId59" Type="http://schemas.openxmlformats.org/officeDocument/2006/relationships/hyperlink" Target="https://www.marchofdimes.ca/en-ca/programs/acsh/attendantcare" TargetMode="External"/><Relationship Id="rId103" Type="http://schemas.openxmlformats.org/officeDocument/2006/relationships/hyperlink" Target="https://www150.statcan.gc.ca/t1/tbl1/en/tv.action?pid=1710000501" TargetMode="External"/><Relationship Id="rId108" Type="http://schemas.openxmlformats.org/officeDocument/2006/relationships/hyperlink" Target="https://tbrhsc.net/programs-services/stroke-program/nwostroke/patients-and-caregivers/stroke-information/quick-facts/" TargetMode="External"/><Relationship Id="rId54" Type="http://schemas.openxmlformats.org/officeDocument/2006/relationships/hyperlink" Target="https://www.healthline.com/health/communication-board" TargetMode="External"/><Relationship Id="rId70" Type="http://schemas.openxmlformats.org/officeDocument/2006/relationships/hyperlink" Target="https://www.canada.ca/en/public-health/services/reports-publications/mapping-connections-understanding-neurological-conditions.html" TargetMode="External"/><Relationship Id="rId75" Type="http://schemas.openxmlformats.org/officeDocument/2006/relationships/hyperlink" Target="https://www.asha.org/practice-portal/clinical-topics/dysarthria-in-adults/" TargetMode="External"/><Relationship Id="rId91" Type="http://schemas.openxmlformats.org/officeDocument/2006/relationships/hyperlink" Target="https://www.dyslexiacanada.org/en/dyslexia-basics" TargetMode="External"/><Relationship Id="rId96" Type="http://schemas.openxmlformats.org/officeDocument/2006/relationships/hyperlink" Target="https://www.asha.org/practice-portal/clinical-topics/dysarthria-in-adult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cdacanada.com/resources/communication-disabilities/communication-barriers/)" TargetMode="External"/><Relationship Id="rId28" Type="http://schemas.openxmlformats.org/officeDocument/2006/relationships/hyperlink" Target="https://en.wikipedia.org/wiki/Ableism" TargetMode="External"/><Relationship Id="rId49" Type="http://schemas.openxmlformats.org/officeDocument/2006/relationships/hyperlink" Target="https://www.dfontario.ca/" TargetMode="External"/><Relationship Id="rId114" Type="http://schemas.openxmlformats.org/officeDocument/2006/relationships/hyperlink" Target="https://www150.statcan.gc.ca/t1/tbl1/en/tv.action?pid=1710000501" TargetMode="External"/><Relationship Id="rId119" Type="http://schemas.openxmlformats.org/officeDocument/2006/relationships/customXml" Target="../customXml/item3.xml"/><Relationship Id="rId10" Type="http://schemas.openxmlformats.org/officeDocument/2006/relationships/footer" Target="footer1.xml"/><Relationship Id="rId31" Type="http://schemas.openxmlformats.org/officeDocument/2006/relationships/hyperlink" Target="https://www.asha.org/practice-portal/clinical-topics/dysarthria-in-adults/" TargetMode="External"/><Relationship Id="rId44" Type="http://schemas.openxmlformats.org/officeDocument/2006/relationships/hyperlink" Target="https://www.cdacanada.com/wp-content/uploads/2019/04/Speaking-Notes-Senate-Committee-April-11-2019-.pdf" TargetMode="External"/><Relationship Id="rId52" Type="http://schemas.openxmlformats.org/officeDocument/2006/relationships/hyperlink" Target="https://canfasd.ca/wp-content/uploads/publications/FASD-as-a-Unique-Disability-Issue-Paper-FINAL.pdf" TargetMode="External"/><Relationship Id="rId60" Type="http://schemas.openxmlformats.org/officeDocument/2006/relationships/hyperlink" Target="https://www150.statcan.gc.ca/n1/pub/89-654-x/89-654-x2021001-eng.htm" TargetMode="External"/><Relationship Id="rId65" Type="http://schemas.openxmlformats.org/officeDocument/2006/relationships/hyperlink" Target="https://www.nidcd.nih.gov/health/apraxia-speech" TargetMode="External"/><Relationship Id="rId73" Type="http://schemas.openxmlformats.org/officeDocument/2006/relationships/hyperlink" Target="http://webco.alsa.org/site/PageServer/?pagename=CO_1_WhoGets.html" TargetMode="External"/><Relationship Id="rId78" Type="http://schemas.openxmlformats.org/officeDocument/2006/relationships/hyperlink" Target="https://doi.org/10.1111/dmcn.15324" TargetMode="External"/><Relationship Id="rId81" Type="http://schemas.openxmlformats.org/officeDocument/2006/relationships/hyperlink" Target="https://cerebralpalsy.org.au/our-research/about-cerebral-palsy/what-is-cerebral-palsy/how-cerebral-palsy-affects-people/" TargetMode="External"/><Relationship Id="rId86" Type="http://schemas.openxmlformats.org/officeDocument/2006/relationships/hyperlink" Target="https://doi.org/10.1097/tld.0b013e3181a71fe1" TargetMode="External"/><Relationship Id="rId94" Type="http://schemas.openxmlformats.org/officeDocument/2006/relationships/hyperlink" Target="https://doi.org/10.1001/jamanetworkopen.2020.2551" TargetMode="External"/><Relationship Id="rId99" Type="http://schemas.openxmlformats.org/officeDocument/2006/relationships/hyperlink" Target="https://mssociety.ca/research-news/article/prevalence-and-incidence-of-ms-in-canada-and-around-the-world" TargetMode="External"/><Relationship Id="rId101" Type="http://schemas.openxmlformats.org/officeDocument/2006/relationships/hyperlink" Target="https://www.asha.org/practice-portal/clinical-topics/dysarthria-in-adults/" TargetMode="Externa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https://idrc.ocadu.ca/" TargetMode="External"/><Relationship Id="rId18" Type="http://schemas.openxmlformats.org/officeDocument/2006/relationships/hyperlink" Target="https://idrc.ocadu.ca/commacc/" TargetMode="External"/><Relationship Id="rId39" Type="http://schemas.openxmlformats.org/officeDocument/2006/relationships/hyperlink" Target="https://www.cdacanada.com/" TargetMode="External"/><Relationship Id="rId109" Type="http://schemas.openxmlformats.org/officeDocument/2006/relationships/hyperlink" Target="https://www.canada.ca/en/public-health/services/publications/diseases-conditions/stroke-in-canada.html" TargetMode="External"/><Relationship Id="rId34" Type="http://schemas.openxmlformats.org/officeDocument/2006/relationships/hyperlink" Target="https://braininjurycanada.ca/en/statistics/" TargetMode="External"/><Relationship Id="rId50" Type="http://schemas.openxmlformats.org/officeDocument/2006/relationships/hyperlink" Target="https://en.wikipedia.org/wiki/Echolalia" TargetMode="External"/><Relationship Id="rId55" Type="http://schemas.openxmlformats.org/officeDocument/2006/relationships/hyperlink" Target="https://doi.org/10.1002/mds.21956" TargetMode="External"/><Relationship Id="rId76" Type="http://schemas.openxmlformats.org/officeDocument/2006/relationships/hyperlink" Target="https://doi.org/10.1155/2011/714693" TargetMode="External"/><Relationship Id="rId97" Type="http://schemas.openxmlformats.org/officeDocument/2006/relationships/hyperlink" Target="https://health-infobase.canada.ca/ccdss/data-tool/" TargetMode="External"/><Relationship Id="rId104" Type="http://schemas.openxmlformats.org/officeDocument/2006/relationships/hyperlink" Target="https://www.ucb-canada.ca/en/Patients/Conditions/Parkinson-s-Disease" TargetMode="External"/><Relationship Id="rId7" Type="http://schemas.openxmlformats.org/officeDocument/2006/relationships/image" Target="media/image1.png"/><Relationship Id="rId71" Type="http://schemas.openxmlformats.org/officeDocument/2006/relationships/hyperlink" Target="https://tactustherapy.com/what-is-cog-comm/" TargetMode="External"/><Relationship Id="rId92" Type="http://schemas.openxmlformats.org/officeDocument/2006/relationships/hyperlink" Target="https://www.ldac-acta.ca/learning-disabilities-at-a-glance/" TargetMode="External"/><Relationship Id="rId2" Type="http://schemas.openxmlformats.org/officeDocument/2006/relationships/styles" Target="styles.xml"/><Relationship Id="rId29" Type="http://schemas.openxmlformats.org/officeDocument/2006/relationships/hyperlink" Target="https://als.ca/what-is-als/" TargetMode="External"/><Relationship Id="rId24" Type="http://schemas.openxmlformats.org/officeDocument/2006/relationships/hyperlink" Target="https://crtc.gc.ca/eng/archive/2009/2009-430.htm" TargetMode="External"/><Relationship Id="rId40" Type="http://schemas.openxmlformats.org/officeDocument/2006/relationships/hyperlink" Target="https://www.cdacanada.com/resources/access-to-healthcare/about/glossary/" TargetMode="External"/><Relationship Id="rId45" Type="http://schemas.openxmlformats.org/officeDocument/2006/relationships/hyperlink" Target="https://courses.cdacanada.com/wp-content/uploads/2020/09/Communications_Support_Chart.pdf" TargetMode="External"/><Relationship Id="rId66" Type="http://schemas.openxmlformats.org/officeDocument/2006/relationships/hyperlink" Target="https://www.health.gov.on.ca/en/pro/programs/adp/" TargetMode="External"/><Relationship Id="rId87" Type="http://schemas.openxmlformats.org/officeDocument/2006/relationships/hyperlink" Target="https://doi.org/10.1080/02699206.2019.1595735" TargetMode="External"/><Relationship Id="rId110" Type="http://schemas.openxmlformats.org/officeDocument/2006/relationships/hyperlink" Target="https://www.asha.org/practice-portal/clinical-topics/dysarthria-in-adults/" TargetMode="External"/><Relationship Id="rId115" Type="http://schemas.openxmlformats.org/officeDocument/2006/relationships/fontTable" Target="fontTable.xml"/><Relationship Id="rId61" Type="http://schemas.openxmlformats.org/officeDocument/2006/relationships/hyperlink" Target="https://doi.org/10.9778/cmajo.20160072" TargetMode="External"/><Relationship Id="rId82" Type="http://schemas.openxmlformats.org/officeDocument/2006/relationships/hyperlink" Target="https://www.cerebralpalsy.org/about-cerebral-palsy/prevalence-and-incidence" TargetMode="External"/><Relationship Id="rId19" Type="http://schemas.openxmlformats.org/officeDocument/2006/relationships/hyperlink" Target="https://www.cdacanada.com/" TargetMode="External"/><Relationship Id="rId14" Type="http://schemas.openxmlformats.org/officeDocument/2006/relationships/hyperlink" Target="https://idrc.ocadu.ca/commacc/" TargetMode="External"/><Relationship Id="rId30" Type="http://schemas.openxmlformats.org/officeDocument/2006/relationships/hyperlink" Target="https://www.aphasia.ca/" TargetMode="External"/><Relationship Id="rId35" Type="http://schemas.openxmlformats.org/officeDocument/2006/relationships/hyperlink" Target="https://www.camh.ca/en/health-info/mental-illness-and-addiction-index/fetal-alcohol-spectrum-disorder" TargetMode="External"/><Relationship Id="rId56" Type="http://schemas.openxmlformats.org/officeDocument/2006/relationships/hyperlink" Target="https://isaac-canada.org/what-is-aac/" TargetMode="External"/><Relationship Id="rId77" Type="http://schemas.openxmlformats.org/officeDocument/2006/relationships/hyperlink" Target="https://www.canada.ca/en/public-health/services/publications/diseases-conditions/autism-spectrum-disorder-children-youth-canada-2018.html" TargetMode="External"/><Relationship Id="rId100" Type="http://schemas.openxmlformats.org/officeDocument/2006/relationships/hyperlink" Target="http://www.ahw.gov.ab.ca/IHDA_Retrieval/" TargetMode="External"/><Relationship Id="rId105" Type="http://schemas.openxmlformats.org/officeDocument/2006/relationships/hyperlink" Target="https://www.asha.org/practice-portal/clinical-topics/dysarthria-in-adults/" TargetMode="External"/><Relationship Id="rId8" Type="http://schemas.microsoft.com/office/2007/relationships/hdphoto" Target="media/hdphoto1.wdp"/><Relationship Id="rId51" Type="http://schemas.openxmlformats.org/officeDocument/2006/relationships/hyperlink" Target="https://doi.org/10.1080/02699052.2018.1539246" TargetMode="External"/><Relationship Id="rId72" Type="http://schemas.openxmlformats.org/officeDocument/2006/relationships/hyperlink" Target="https://doi.org/10.3109/17549507.2012.745164" TargetMode="External"/><Relationship Id="rId93" Type="http://schemas.openxmlformats.org/officeDocument/2006/relationships/hyperlink" Target="https://www.ldac-acta.ca/prevalence-of-learning-disabilities/" TargetMode="External"/><Relationship Id="rId98" Type="http://schemas.openxmlformats.org/officeDocument/2006/relationships/hyperlink" Target="https://doi.org/10.7224/1537-2073.2020-023" TargetMode="External"/><Relationship Id="rId3" Type="http://schemas.openxmlformats.org/officeDocument/2006/relationships/settings" Target="settings.xml"/><Relationship Id="rId25" Type="http://schemas.openxmlformats.org/officeDocument/2006/relationships/hyperlink" Target="https://www.dfontario.ca/" TargetMode="External"/><Relationship Id="rId46" Type="http://schemas.openxmlformats.org/officeDocument/2006/relationships/hyperlink" Target="https://www.cajust.ca/" TargetMode="External"/><Relationship Id="rId67" Type="http://schemas.openxmlformats.org/officeDocument/2006/relationships/hyperlink" Target="https://en.wikipedia.org/wiki/Perseveration" TargetMode="External"/><Relationship Id="rId116" Type="http://schemas.openxmlformats.org/officeDocument/2006/relationships/theme" Target="theme/theme1.xml"/><Relationship Id="rId20" Type="http://schemas.openxmlformats.org/officeDocument/2006/relationships/hyperlink" Target="https://accessible.canada.ca/" TargetMode="External"/><Relationship Id="rId41" Type="http://schemas.openxmlformats.org/officeDocument/2006/relationships/hyperlink" Target="https://www.cdacanada.com/resources/communication-disabilities/communication-barriers/" TargetMode="External"/><Relationship Id="rId62" Type="http://schemas.openxmlformats.org/officeDocument/2006/relationships/hyperlink" Target="https://www.understood.org/en/articles/perseveration-adhd-and-learning-differences" TargetMode="External"/><Relationship Id="rId83" Type="http://schemas.openxmlformats.org/officeDocument/2006/relationships/hyperlink" Target="https://doi.org/10.1111/apa.12076" TargetMode="External"/><Relationship Id="rId88" Type="http://schemas.openxmlformats.org/officeDocument/2006/relationships/hyperlink" Target="https://sciencepolicy.ca/posts/its-time-for-a-national-fasd-strategy/" TargetMode="External"/><Relationship Id="rId111" Type="http://schemas.openxmlformats.org/officeDocument/2006/relationships/hyperlink" Target="https://braininjurycanada.ca/en/statistics/" TargetMode="External"/><Relationship Id="rId15" Type="http://schemas.openxmlformats.org/officeDocument/2006/relationships/hyperlink" Target="https://www.cdacanada.com/" TargetMode="External"/><Relationship Id="rId36" Type="http://schemas.openxmlformats.org/officeDocument/2006/relationships/hyperlink" Target="https://cdaac.ca/about/position-paper/" TargetMode="External"/><Relationship Id="rId57" Type="http://schemas.openxmlformats.org/officeDocument/2006/relationships/hyperlink" Target="https://dyslexiaida.org/definition-of-dyslexia/" TargetMode="External"/><Relationship Id="rId106" Type="http://schemas.openxmlformats.org/officeDocument/2006/relationships/hyperlink" Target="https://www.aphasia.ca/family-and-friends-of-people-with-aphasia/what-is-aphasia-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dacanada.com/resources/communication-disabilities/communication-dis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62EA9B60BC4459BA3D07138B67032" ma:contentTypeVersion="15" ma:contentTypeDescription="Create a new document." ma:contentTypeScope="" ma:versionID="5aef7c05887e1db2d36bf54105e00987">
  <xsd:schema xmlns:xsd="http://www.w3.org/2001/XMLSchema" xmlns:xs="http://www.w3.org/2001/XMLSchema" xmlns:p="http://schemas.microsoft.com/office/2006/metadata/properties" xmlns:ns2="d89ee986-e2d3-4350-9163-fefea2cc6407" xmlns:ns3="2d5bbc36-7bdd-4452-99f2-60621c80f3f5" targetNamespace="http://schemas.microsoft.com/office/2006/metadata/properties" ma:root="true" ma:fieldsID="dc0d8207732e6d75ac835cb4c704edd1" ns2:_="" ns3:_="">
    <xsd:import namespace="d89ee986-e2d3-4350-9163-fefea2cc6407"/>
    <xsd:import namespace="2d5bbc36-7bdd-4452-99f2-60621c80f3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ee986-e2d3-4350-9163-fefea2cc6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5bbc36-7bdd-4452-99f2-60621c80f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ee1dfbe-e731-4207-93e2-fce796c64406}" ma:internalName="TaxCatchAll" ma:showField="CatchAllData" ma:web="2d5bbc36-7bdd-4452-99f2-60621c80f3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9ee986-e2d3-4350-9163-fefea2cc6407">
      <Terms xmlns="http://schemas.microsoft.com/office/infopath/2007/PartnerControls"/>
    </lcf76f155ced4ddcb4097134ff3c332f>
    <TaxCatchAll xmlns="2d5bbc36-7bdd-4452-99f2-60621c80f3f5" xsi:nil="true"/>
    <SharedWithUsers xmlns="2d5bbc36-7bdd-4452-99f2-60621c80f3f5">
      <UserInfo>
        <DisplayName>Nidhi Paul</DisplayName>
        <AccountId>54</AccountId>
        <AccountType/>
      </UserInfo>
    </SharedWithUsers>
  </documentManagement>
</p:properties>
</file>

<file path=customXml/itemProps1.xml><?xml version="1.0" encoding="utf-8"?>
<ds:datastoreItem xmlns:ds="http://schemas.openxmlformats.org/officeDocument/2006/customXml" ds:itemID="{CA5F09AD-1C6E-49E9-BDB2-D3DC6309C49A}"/>
</file>

<file path=customXml/itemProps2.xml><?xml version="1.0" encoding="utf-8"?>
<ds:datastoreItem xmlns:ds="http://schemas.openxmlformats.org/officeDocument/2006/customXml" ds:itemID="{908D40F6-47B8-47C8-97A0-986B79E2AE6C}"/>
</file>

<file path=customXml/itemProps3.xml><?xml version="1.0" encoding="utf-8"?>
<ds:datastoreItem xmlns:ds="http://schemas.openxmlformats.org/officeDocument/2006/customXml" ds:itemID="{926F0755-8C30-4198-A3B9-81A0DB1A7B03}"/>
</file>

<file path=docProps/app.xml><?xml version="1.0" encoding="utf-8"?>
<Properties xmlns="http://schemas.openxmlformats.org/officeDocument/2006/extended-properties" xmlns:vt="http://schemas.openxmlformats.org/officeDocument/2006/docPropsVTypes">
  <Template>Normal.dotm</Template>
  <TotalTime>1</TotalTime>
  <Pages>30</Pages>
  <Words>12947</Words>
  <Characters>73798</Characters>
  <Application>Microsoft Office Word</Application>
  <DocSecurity>0</DocSecurity>
  <Lines>614</Lines>
  <Paragraphs>173</Paragraphs>
  <ScaleCrop>false</ScaleCrop>
  <Company/>
  <LinksUpToDate>false</LinksUpToDate>
  <CharactersWithSpaces>86572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Roberts</dc:creator>
  <cp:keywords/>
  <dc:description/>
  <cp:lastModifiedBy>Vera Roberts</cp:lastModifiedBy>
  <cp:revision>1</cp:revision>
  <dcterms:created xsi:type="dcterms:W3CDTF">2023-03-31T23:14:00Z</dcterms:created>
  <dcterms:modified xsi:type="dcterms:W3CDTF">2023-03-31T23:15:00Z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0x010100C9862EA9B60BC4459BA3D07138B67032</vt:lpwstr>
  </property>
</Properties>
</file>