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Region: Southern Cone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Countries included: Argentina &amp; Chile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Color Key: 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data or not enough to justify </w:t>
      </w:r>
      <w:r w:rsidDel="00000000" w:rsidR="00000000" w:rsidRPr="00000000">
        <w:rPr>
          <w:sz w:val="20"/>
          <w:szCs w:val="20"/>
          <w:shd w:fill="d0cece" w:val="clear"/>
          <w:rtl w:val="0"/>
        </w:rPr>
        <w:t xml:space="preserve">Grey</w:t>
      </w:r>
      <w:r w:rsidDel="00000000" w:rsidR="00000000" w:rsidRPr="00000000">
        <w:rPr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  <w:shd w:fill="fbe4d5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Adverse or hostile conditions for IPLCs in the country </w:t>
      </w:r>
      <w:r w:rsidDel="00000000" w:rsidR="00000000" w:rsidRPr="00000000">
        <w:rPr>
          <w:sz w:val="20"/>
          <w:szCs w:val="20"/>
          <w:shd w:fill="fbe4d5" w:val="clear"/>
          <w:rtl w:val="0"/>
        </w:rPr>
        <w:t xml:space="preserve">Red; 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Limited/conflicting progress in achieving IPLC recognition, rights, and supporting legal frameworks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Yellow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Strong legal frameworks, recognition, and willingness to support IPLC rights </w:t>
      </w:r>
      <w:r w:rsidDel="00000000" w:rsidR="00000000" w:rsidRPr="00000000">
        <w:rPr>
          <w:sz w:val="20"/>
          <w:szCs w:val="20"/>
          <w:shd w:fill="e2efd9" w:val="clear"/>
          <w:rtl w:val="0"/>
        </w:rPr>
        <w:t xml:space="preserve">Green.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Legal Framework, Scale of Recognition, &amp; Government Willingness</w:t>
      </w:r>
    </w:p>
    <w:tbl>
      <w:tblPr>
        <w:tblStyle w:val="Table1"/>
        <w:tblW w:w="12960.0" w:type="dxa"/>
        <w:jc w:val="left"/>
        <w:tblInd w:w="100.0" w:type="pct"/>
        <w:tblLayout w:type="fixed"/>
        <w:tblLook w:val="0600"/>
      </w:tblPr>
      <w:tblGrid>
        <w:gridCol w:w="1815"/>
        <w:gridCol w:w="3615"/>
        <w:gridCol w:w="4455"/>
        <w:gridCol w:w="3075"/>
        <w:tblGridChange w:id="0">
          <w:tblGrid>
            <w:gridCol w:w="1815"/>
            <w:gridCol w:w="3615"/>
            <w:gridCol w:w="4455"/>
            <w:gridCol w:w="3075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Legal Framework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Scale of Recognition vs actual IPLC governance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Government willingness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before="240" w:lineRule="auto"/>
              <w:rPr/>
            </w:pPr>
            <w:bookmarkStart w:colFirst="0" w:colLast="0" w:name="_7eg0g0ivck6z" w:id="0"/>
            <w:bookmarkEnd w:id="0"/>
            <w:r w:rsidDel="00000000" w:rsidR="00000000" w:rsidRPr="00000000">
              <w:rPr>
                <w:rtl w:val="0"/>
              </w:rPr>
              <w:t xml:space="preserve">Argentina (terrestrial)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Argentina’s recognition of IPLC takes place mainly through sub-national laws - some of which recognize IPLC ownership or control.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 2015: Who owns the World’s Land)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 2.7 Mha have been recognized as owned by IPLCs, and another 5.3 MHa have been designated for IPLCs, in total representing less than 3 % of the country’s total land area. 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 2015: Who owns the World’s Land) 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there appears to be a small proportion of IPLC claims that have not yet been recognized by the government.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data. Refer to EOI.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spacing w:before="240" w:lineRule="auto"/>
              <w:rPr/>
            </w:pPr>
            <w:bookmarkStart w:colFirst="0" w:colLast="0" w:name="_7eg0g0ivck6z" w:id="0"/>
            <w:bookmarkEnd w:id="0"/>
            <w:r w:rsidDel="00000000" w:rsidR="00000000" w:rsidRPr="00000000">
              <w:rPr>
                <w:rtl w:val="0"/>
              </w:rPr>
              <w:t xml:space="preserve">Argentina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data-refer to EOI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Too Big to Ignore</w:t>
              </w:r>
            </w:hyperlink>
            <w:r w:rsidDel="00000000" w:rsidR="00000000" w:rsidRPr="00000000">
              <w:rPr>
                <w:rtl w:val="0"/>
              </w:rPr>
              <w:t xml:space="preserve">, the only fisheries with reports were not IPLC managed. This doesn’t mean that the legal regime does not exist, only that they were not reported.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Refer to EOI.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 Refer to EOI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spacing w:before="240" w:lineRule="auto"/>
              <w:rPr/>
            </w:pPr>
            <w:bookmarkStart w:colFirst="0" w:colLast="0" w:name="_7eg0g0ivck6z" w:id="0"/>
            <w:bookmarkEnd w:id="0"/>
            <w:r w:rsidDel="00000000" w:rsidR="00000000" w:rsidRPr="00000000">
              <w:rPr>
                <w:rtl w:val="0"/>
              </w:rPr>
              <w:t xml:space="preserve">Chile (terrestrial)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Chile’s legal framework recognizes some degree of IPLC ownership and control.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 2015: Who owns the World’s Land)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 2.25  Mha have been recognized as owned by IPLCs, and another 0.06  MHa have been designated for IPLCs, in total representing 3 % of the country’s total land area. 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 2015: Who owns the World’s Land) 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there is no data on the total area claimed by IPLCs.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data. Refer to EOI.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spacing w:before="240" w:lineRule="auto"/>
              <w:rPr/>
            </w:pPr>
            <w:bookmarkStart w:colFirst="0" w:colLast="0" w:name="_7eg0g0ivck6z" w:id="0"/>
            <w:bookmarkEnd w:id="0"/>
            <w:r w:rsidDel="00000000" w:rsidR="00000000" w:rsidRPr="00000000">
              <w:rPr>
                <w:rtl w:val="0"/>
              </w:rPr>
              <w:t xml:space="preserve">Chile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According to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Too-Big to Ignore,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there is a basis for co-management/governance of fisheries with IPLCs in Chile, although further details are unavailable.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are no details on the fisheries governance along the main coast of Chile on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Too-Big to Ignore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only Easter Island (see Polynesia).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data. Refer to EOI.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ssfcloud.toobigtoignore.net/" TargetMode="External"/><Relationship Id="rId9" Type="http://schemas.openxmlformats.org/officeDocument/2006/relationships/hyperlink" Target="https://issfcloud.toobigtoignore.net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7" Type="http://schemas.openxmlformats.org/officeDocument/2006/relationships/hyperlink" Target="https://issfcloud.toobigtoignore.net/details/profile/2409/" TargetMode="External"/><Relationship Id="rId8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