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56C3" w:rsidRDefault="0015672B">
      <w:pPr>
        <w:pStyle w:val="Title"/>
      </w:pPr>
      <w:r>
        <w:t>O-DB-DOCKER</w:t>
      </w:r>
    </w:p>
    <w:p w:rsidR="003F56C3" w:rsidRDefault="0015672B">
      <w:pPr>
        <w:pStyle w:val="Subtitle"/>
      </w:pPr>
      <w:r>
        <w:t>Lab and Exercise Guide</w:t>
      </w:r>
    </w:p>
    <w:p w:rsidR="003F56C3" w:rsidRDefault="0015672B">
      <w:r>
        <w:t>Stefan Oehrli</w:t>
      </w:r>
    </w:p>
    <w:p w:rsidR="003F56C3" w:rsidRDefault="0015672B">
      <w:r>
        <w:t>2019 October 07</w:t>
      </w:r>
    </w:p>
    <w:sdt>
      <w:sdtPr>
        <w:rPr>
          <w:rFonts w:asciiTheme="minorHAnsi" w:eastAsiaTheme="minorEastAsia" w:hAnsiTheme="minorHAnsi" w:cstheme="minorBidi"/>
          <w:b w:val="0"/>
          <w:bCs w:val="0"/>
          <w:sz w:val="20"/>
          <w:szCs w:val="24"/>
          <w:lang w:val="en-AU"/>
        </w:rPr>
        <w:id w:val="-1445691560"/>
        <w:docPartObj>
          <w:docPartGallery w:val="Table of Contents"/>
          <w:docPartUnique/>
        </w:docPartObj>
      </w:sdtPr>
      <w:sdtEndPr/>
      <w:sdtContent>
        <w:p w:rsidR="003F56C3" w:rsidRDefault="0015672B">
          <w:pPr>
            <w:pStyle w:val="TOCHeading"/>
          </w:pPr>
          <w:r>
            <w:t>Table of Contents</w:t>
          </w:r>
        </w:p>
        <w:p w:rsidR="00832B25" w:rsidRDefault="0015672B">
          <w:pPr>
            <w:pStyle w:val="TOC1"/>
            <w:tabs>
              <w:tab w:val="left" w:pos="384"/>
              <w:tab w:val="right" w:leader="dot" w:pos="10189"/>
            </w:tabs>
            <w:rPr>
              <w:rFonts w:asciiTheme="minorHAnsi" w:hAnsiTheme="minorHAnsi"/>
              <w:b w:val="0"/>
              <w:caps w:val="0"/>
              <w:noProof/>
              <w:szCs w:val="24"/>
              <w:lang w:val="en-US" w:eastAsia="en-GB"/>
            </w:rPr>
          </w:pPr>
          <w:r>
            <w:fldChar w:fldCharType="begin"/>
          </w:r>
          <w:r>
            <w:instrText>TOC \o "1-3" \h \z \u</w:instrText>
          </w:r>
          <w:r w:rsidR="00832B25">
            <w:fldChar w:fldCharType="separate"/>
          </w:r>
          <w:hyperlink w:anchor="_Toc22330725" w:history="1">
            <w:r w:rsidR="00832B25" w:rsidRPr="00502C11">
              <w:rPr>
                <w:rStyle w:val="Hyperlink"/>
                <w:noProof/>
              </w:rPr>
              <w:t>1</w:t>
            </w:r>
            <w:r w:rsidR="00832B25">
              <w:rPr>
                <w:rFonts w:asciiTheme="minorHAnsi" w:hAnsiTheme="minorHAnsi"/>
                <w:b w:val="0"/>
                <w:caps w:val="0"/>
                <w:noProof/>
                <w:szCs w:val="24"/>
                <w:lang w:val="en-US" w:eastAsia="en-GB"/>
              </w:rPr>
              <w:tab/>
            </w:r>
            <w:r w:rsidR="00832B25" w:rsidRPr="00502C11">
              <w:rPr>
                <w:rStyle w:val="Hyperlink"/>
                <w:noProof/>
              </w:rPr>
              <w:t>Preface</w:t>
            </w:r>
            <w:r w:rsidR="00832B25">
              <w:rPr>
                <w:noProof/>
                <w:webHidden/>
              </w:rPr>
              <w:tab/>
            </w:r>
            <w:r w:rsidR="00832B25">
              <w:rPr>
                <w:noProof/>
                <w:webHidden/>
              </w:rPr>
              <w:fldChar w:fldCharType="begin"/>
            </w:r>
            <w:r w:rsidR="00832B25">
              <w:rPr>
                <w:noProof/>
                <w:webHidden/>
              </w:rPr>
              <w:instrText xml:space="preserve"> PAGEREF _Toc22330725 \h </w:instrText>
            </w:r>
            <w:r w:rsidR="00832B25">
              <w:rPr>
                <w:noProof/>
                <w:webHidden/>
              </w:rPr>
            </w:r>
            <w:r w:rsidR="00832B25">
              <w:rPr>
                <w:noProof/>
                <w:webHidden/>
              </w:rPr>
              <w:fldChar w:fldCharType="separate"/>
            </w:r>
            <w:r w:rsidR="00832B25">
              <w:rPr>
                <w:noProof/>
                <w:webHidden/>
              </w:rPr>
              <w:t>3</w:t>
            </w:r>
            <w:r w:rsidR="00832B25">
              <w:rPr>
                <w:noProof/>
                <w:webHidden/>
              </w:rPr>
              <w:fldChar w:fldCharType="end"/>
            </w:r>
          </w:hyperlink>
        </w:p>
        <w:p w:rsidR="00832B25" w:rsidRDefault="00832B25">
          <w:pPr>
            <w:pStyle w:val="TOC2"/>
            <w:tabs>
              <w:tab w:val="left" w:pos="530"/>
              <w:tab w:val="right" w:leader="dot" w:pos="10189"/>
            </w:tabs>
            <w:rPr>
              <w:rFonts w:asciiTheme="minorHAnsi" w:hAnsiTheme="minorHAnsi"/>
              <w:b w:val="0"/>
              <w:smallCaps w:val="0"/>
              <w:noProof/>
              <w:sz w:val="24"/>
              <w:szCs w:val="24"/>
              <w:lang w:val="en-US" w:eastAsia="en-GB"/>
            </w:rPr>
          </w:pPr>
          <w:hyperlink w:anchor="_Toc22330726" w:history="1">
            <w:r w:rsidRPr="00502C11">
              <w:rPr>
                <w:rStyle w:val="Hyperlink"/>
                <w:noProof/>
              </w:rPr>
              <w:t>1.1</w:t>
            </w:r>
            <w:r>
              <w:rPr>
                <w:rFonts w:asciiTheme="minorHAnsi" w:hAnsiTheme="minorHAnsi"/>
                <w:b w:val="0"/>
                <w:smallCaps w:val="0"/>
                <w:noProof/>
                <w:sz w:val="24"/>
                <w:szCs w:val="24"/>
                <w:lang w:val="en-US" w:eastAsia="en-GB"/>
              </w:rPr>
              <w:tab/>
            </w:r>
            <w:r w:rsidRPr="00502C11">
              <w:rPr>
                <w:rStyle w:val="Hyperlink"/>
                <w:noProof/>
              </w:rPr>
              <w:t>Über TVD-CriticalPatchReport</w:t>
            </w:r>
            <w:r>
              <w:rPr>
                <w:noProof/>
                <w:webHidden/>
              </w:rPr>
              <w:tab/>
            </w:r>
            <w:r>
              <w:rPr>
                <w:noProof/>
                <w:webHidden/>
              </w:rPr>
              <w:fldChar w:fldCharType="begin"/>
            </w:r>
            <w:r>
              <w:rPr>
                <w:noProof/>
                <w:webHidden/>
              </w:rPr>
              <w:instrText xml:space="preserve"> PAGEREF _Toc22330726 \h </w:instrText>
            </w:r>
            <w:r>
              <w:rPr>
                <w:noProof/>
                <w:webHidden/>
              </w:rPr>
            </w:r>
            <w:r>
              <w:rPr>
                <w:noProof/>
                <w:webHidden/>
              </w:rPr>
              <w:fldChar w:fldCharType="separate"/>
            </w:r>
            <w:r>
              <w:rPr>
                <w:noProof/>
                <w:webHidden/>
              </w:rPr>
              <w:t>3</w:t>
            </w:r>
            <w:r>
              <w:rPr>
                <w:noProof/>
                <w:webHidden/>
              </w:rPr>
              <w:fldChar w:fldCharType="end"/>
            </w:r>
          </w:hyperlink>
        </w:p>
        <w:p w:rsidR="00832B25" w:rsidRDefault="00832B25">
          <w:pPr>
            <w:pStyle w:val="TOC2"/>
            <w:tabs>
              <w:tab w:val="left" w:pos="530"/>
              <w:tab w:val="right" w:leader="dot" w:pos="10189"/>
            </w:tabs>
            <w:rPr>
              <w:rFonts w:asciiTheme="minorHAnsi" w:hAnsiTheme="minorHAnsi"/>
              <w:b w:val="0"/>
              <w:smallCaps w:val="0"/>
              <w:noProof/>
              <w:sz w:val="24"/>
              <w:szCs w:val="24"/>
              <w:lang w:val="en-US" w:eastAsia="en-GB"/>
            </w:rPr>
          </w:pPr>
          <w:hyperlink w:anchor="_Toc22330727" w:history="1">
            <w:r w:rsidRPr="00502C11">
              <w:rPr>
                <w:rStyle w:val="Hyperlink"/>
                <w:noProof/>
              </w:rPr>
              <w:t>1.2</w:t>
            </w:r>
            <w:r>
              <w:rPr>
                <w:rFonts w:asciiTheme="minorHAnsi" w:hAnsiTheme="minorHAnsi"/>
                <w:b w:val="0"/>
                <w:smallCaps w:val="0"/>
                <w:noProof/>
                <w:sz w:val="24"/>
                <w:szCs w:val="24"/>
                <w:lang w:val="en-US" w:eastAsia="en-GB"/>
              </w:rPr>
              <w:tab/>
            </w:r>
            <w:r w:rsidRPr="00502C11">
              <w:rPr>
                <w:rStyle w:val="Hyperlink"/>
                <w:noProof/>
              </w:rPr>
              <w:t>Copyright und Lizenz</w:t>
            </w:r>
            <w:r>
              <w:rPr>
                <w:noProof/>
                <w:webHidden/>
              </w:rPr>
              <w:tab/>
            </w:r>
            <w:r>
              <w:rPr>
                <w:noProof/>
                <w:webHidden/>
              </w:rPr>
              <w:fldChar w:fldCharType="begin"/>
            </w:r>
            <w:r>
              <w:rPr>
                <w:noProof/>
                <w:webHidden/>
              </w:rPr>
              <w:instrText xml:space="preserve"> PAGEREF _Toc22330727 \h </w:instrText>
            </w:r>
            <w:r>
              <w:rPr>
                <w:noProof/>
                <w:webHidden/>
              </w:rPr>
            </w:r>
            <w:r>
              <w:rPr>
                <w:noProof/>
                <w:webHidden/>
              </w:rPr>
              <w:fldChar w:fldCharType="separate"/>
            </w:r>
            <w:r>
              <w:rPr>
                <w:noProof/>
                <w:webHidden/>
              </w:rPr>
              <w:t>3</w:t>
            </w:r>
            <w:r>
              <w:rPr>
                <w:noProof/>
                <w:webHidden/>
              </w:rPr>
              <w:fldChar w:fldCharType="end"/>
            </w:r>
          </w:hyperlink>
        </w:p>
        <w:p w:rsidR="00832B25" w:rsidRDefault="00832B25">
          <w:pPr>
            <w:pStyle w:val="TOC2"/>
            <w:tabs>
              <w:tab w:val="left" w:pos="530"/>
              <w:tab w:val="right" w:leader="dot" w:pos="10189"/>
            </w:tabs>
            <w:rPr>
              <w:rFonts w:asciiTheme="minorHAnsi" w:hAnsiTheme="minorHAnsi"/>
              <w:b w:val="0"/>
              <w:smallCaps w:val="0"/>
              <w:noProof/>
              <w:sz w:val="24"/>
              <w:szCs w:val="24"/>
              <w:lang w:val="en-US" w:eastAsia="en-GB"/>
            </w:rPr>
          </w:pPr>
          <w:hyperlink w:anchor="_Toc22330728" w:history="1">
            <w:r w:rsidRPr="00502C11">
              <w:rPr>
                <w:rStyle w:val="Hyperlink"/>
                <w:noProof/>
              </w:rPr>
              <w:t>1.3</w:t>
            </w:r>
            <w:r>
              <w:rPr>
                <w:rFonts w:asciiTheme="minorHAnsi" w:hAnsiTheme="minorHAnsi"/>
                <w:b w:val="0"/>
                <w:smallCaps w:val="0"/>
                <w:noProof/>
                <w:sz w:val="24"/>
                <w:szCs w:val="24"/>
                <w:lang w:val="en-US" w:eastAsia="en-GB"/>
              </w:rPr>
              <w:tab/>
            </w:r>
            <w:r w:rsidRPr="00502C11">
              <w:rPr>
                <w:rStyle w:val="Hyperlink"/>
                <w:noProof/>
              </w:rPr>
              <w:t>Dokumentinformation</w:t>
            </w:r>
            <w:r>
              <w:rPr>
                <w:noProof/>
                <w:webHidden/>
              </w:rPr>
              <w:tab/>
            </w:r>
            <w:r>
              <w:rPr>
                <w:noProof/>
                <w:webHidden/>
              </w:rPr>
              <w:fldChar w:fldCharType="begin"/>
            </w:r>
            <w:r>
              <w:rPr>
                <w:noProof/>
                <w:webHidden/>
              </w:rPr>
              <w:instrText xml:space="preserve"> PAGEREF _Toc22330728 \h </w:instrText>
            </w:r>
            <w:r>
              <w:rPr>
                <w:noProof/>
                <w:webHidden/>
              </w:rPr>
            </w:r>
            <w:r>
              <w:rPr>
                <w:noProof/>
                <w:webHidden/>
              </w:rPr>
              <w:fldChar w:fldCharType="separate"/>
            </w:r>
            <w:r>
              <w:rPr>
                <w:noProof/>
                <w:webHidden/>
              </w:rPr>
              <w:t>3</w:t>
            </w:r>
            <w:r>
              <w:rPr>
                <w:noProof/>
                <w:webHidden/>
              </w:rPr>
              <w:fldChar w:fldCharType="end"/>
            </w:r>
          </w:hyperlink>
        </w:p>
        <w:p w:rsidR="00832B25" w:rsidRDefault="00832B25">
          <w:pPr>
            <w:pStyle w:val="TOC2"/>
            <w:tabs>
              <w:tab w:val="left" w:pos="530"/>
              <w:tab w:val="right" w:leader="dot" w:pos="10189"/>
            </w:tabs>
            <w:rPr>
              <w:rFonts w:asciiTheme="minorHAnsi" w:hAnsiTheme="minorHAnsi"/>
              <w:b w:val="0"/>
              <w:smallCaps w:val="0"/>
              <w:noProof/>
              <w:sz w:val="24"/>
              <w:szCs w:val="24"/>
              <w:lang w:val="en-US" w:eastAsia="en-GB"/>
            </w:rPr>
          </w:pPr>
          <w:hyperlink w:anchor="_Toc22330729" w:history="1">
            <w:r w:rsidRPr="00502C11">
              <w:rPr>
                <w:rStyle w:val="Hyperlink"/>
                <w:noProof/>
              </w:rPr>
              <w:t>1.4</w:t>
            </w:r>
            <w:r>
              <w:rPr>
                <w:rFonts w:asciiTheme="minorHAnsi" w:hAnsiTheme="minorHAnsi"/>
                <w:b w:val="0"/>
                <w:smallCaps w:val="0"/>
                <w:noProof/>
                <w:sz w:val="24"/>
                <w:szCs w:val="24"/>
                <w:lang w:val="en-US" w:eastAsia="en-GB"/>
              </w:rPr>
              <w:tab/>
            </w:r>
            <w:r w:rsidRPr="00502C11">
              <w:rPr>
                <w:rStyle w:val="Hyperlink"/>
                <w:noProof/>
              </w:rPr>
              <w:t>Revisionshistorie</w:t>
            </w:r>
            <w:r>
              <w:rPr>
                <w:noProof/>
                <w:webHidden/>
              </w:rPr>
              <w:tab/>
            </w:r>
            <w:r>
              <w:rPr>
                <w:noProof/>
                <w:webHidden/>
              </w:rPr>
              <w:fldChar w:fldCharType="begin"/>
            </w:r>
            <w:r>
              <w:rPr>
                <w:noProof/>
                <w:webHidden/>
              </w:rPr>
              <w:instrText xml:space="preserve"> PAGEREF _Toc22330729 \h </w:instrText>
            </w:r>
            <w:r>
              <w:rPr>
                <w:noProof/>
                <w:webHidden/>
              </w:rPr>
            </w:r>
            <w:r>
              <w:rPr>
                <w:noProof/>
                <w:webHidden/>
              </w:rPr>
              <w:fldChar w:fldCharType="separate"/>
            </w:r>
            <w:r>
              <w:rPr>
                <w:noProof/>
                <w:webHidden/>
              </w:rPr>
              <w:t>4</w:t>
            </w:r>
            <w:r>
              <w:rPr>
                <w:noProof/>
                <w:webHidden/>
              </w:rPr>
              <w:fldChar w:fldCharType="end"/>
            </w:r>
          </w:hyperlink>
        </w:p>
        <w:p w:rsidR="00832B25" w:rsidRDefault="00832B25">
          <w:pPr>
            <w:pStyle w:val="TOC1"/>
            <w:tabs>
              <w:tab w:val="left" w:pos="384"/>
              <w:tab w:val="right" w:leader="dot" w:pos="10189"/>
            </w:tabs>
            <w:rPr>
              <w:rFonts w:asciiTheme="minorHAnsi" w:hAnsiTheme="minorHAnsi"/>
              <w:b w:val="0"/>
              <w:caps w:val="0"/>
              <w:noProof/>
              <w:szCs w:val="24"/>
              <w:lang w:val="en-US" w:eastAsia="en-GB"/>
            </w:rPr>
          </w:pPr>
          <w:hyperlink w:anchor="_Toc22330730" w:history="1">
            <w:r w:rsidRPr="00502C11">
              <w:rPr>
                <w:rStyle w:val="Hyperlink"/>
                <w:noProof/>
              </w:rPr>
              <w:t>2</w:t>
            </w:r>
            <w:r>
              <w:rPr>
                <w:rFonts w:asciiTheme="minorHAnsi" w:hAnsiTheme="minorHAnsi"/>
                <w:b w:val="0"/>
                <w:caps w:val="0"/>
                <w:noProof/>
                <w:szCs w:val="24"/>
                <w:lang w:val="en-US" w:eastAsia="en-GB"/>
              </w:rPr>
              <w:tab/>
            </w:r>
            <w:r w:rsidRPr="00502C11">
              <w:rPr>
                <w:rStyle w:val="Hyperlink"/>
                <w:noProof/>
              </w:rPr>
              <w:t>Generelle Information</w:t>
            </w:r>
            <w:r>
              <w:rPr>
                <w:noProof/>
                <w:webHidden/>
              </w:rPr>
              <w:tab/>
            </w:r>
            <w:r>
              <w:rPr>
                <w:noProof/>
                <w:webHidden/>
              </w:rPr>
              <w:fldChar w:fldCharType="begin"/>
            </w:r>
            <w:r>
              <w:rPr>
                <w:noProof/>
                <w:webHidden/>
              </w:rPr>
              <w:instrText xml:space="preserve"> PAGEREF _Toc22330730 \h </w:instrText>
            </w:r>
            <w:r>
              <w:rPr>
                <w:noProof/>
                <w:webHidden/>
              </w:rPr>
            </w:r>
            <w:r>
              <w:rPr>
                <w:noProof/>
                <w:webHidden/>
              </w:rPr>
              <w:fldChar w:fldCharType="separate"/>
            </w:r>
            <w:r>
              <w:rPr>
                <w:noProof/>
                <w:webHidden/>
              </w:rPr>
              <w:t>5</w:t>
            </w:r>
            <w:r>
              <w:rPr>
                <w:noProof/>
                <w:webHidden/>
              </w:rPr>
              <w:fldChar w:fldCharType="end"/>
            </w:r>
          </w:hyperlink>
        </w:p>
        <w:p w:rsidR="00832B25" w:rsidRDefault="00832B25">
          <w:pPr>
            <w:pStyle w:val="TOC2"/>
            <w:tabs>
              <w:tab w:val="left" w:pos="530"/>
              <w:tab w:val="right" w:leader="dot" w:pos="10189"/>
            </w:tabs>
            <w:rPr>
              <w:rFonts w:asciiTheme="minorHAnsi" w:hAnsiTheme="minorHAnsi"/>
              <w:b w:val="0"/>
              <w:smallCaps w:val="0"/>
              <w:noProof/>
              <w:sz w:val="24"/>
              <w:szCs w:val="24"/>
              <w:lang w:val="en-US" w:eastAsia="en-GB"/>
            </w:rPr>
          </w:pPr>
          <w:hyperlink w:anchor="_Toc22330731" w:history="1">
            <w:r w:rsidRPr="00502C11">
              <w:rPr>
                <w:rStyle w:val="Hyperlink"/>
                <w:noProof/>
              </w:rPr>
              <w:t>2.1</w:t>
            </w:r>
            <w:r>
              <w:rPr>
                <w:rFonts w:asciiTheme="minorHAnsi" w:hAnsiTheme="minorHAnsi"/>
                <w:b w:val="0"/>
                <w:smallCaps w:val="0"/>
                <w:noProof/>
                <w:sz w:val="24"/>
                <w:szCs w:val="24"/>
                <w:lang w:val="en-US" w:eastAsia="en-GB"/>
              </w:rPr>
              <w:tab/>
            </w:r>
            <w:r w:rsidRPr="00502C11">
              <w:rPr>
                <w:rStyle w:val="Hyperlink"/>
                <w:noProof/>
              </w:rPr>
              <w:t>Datenbank Versionen</w:t>
            </w:r>
            <w:r>
              <w:rPr>
                <w:noProof/>
                <w:webHidden/>
              </w:rPr>
              <w:tab/>
            </w:r>
            <w:r>
              <w:rPr>
                <w:noProof/>
                <w:webHidden/>
              </w:rPr>
              <w:fldChar w:fldCharType="begin"/>
            </w:r>
            <w:r>
              <w:rPr>
                <w:noProof/>
                <w:webHidden/>
              </w:rPr>
              <w:instrText xml:space="preserve"> PAGEREF _Toc22330731 \h </w:instrText>
            </w:r>
            <w:r>
              <w:rPr>
                <w:noProof/>
                <w:webHidden/>
              </w:rPr>
            </w:r>
            <w:r>
              <w:rPr>
                <w:noProof/>
                <w:webHidden/>
              </w:rPr>
              <w:fldChar w:fldCharType="separate"/>
            </w:r>
            <w:r>
              <w:rPr>
                <w:noProof/>
                <w:webHidden/>
              </w:rPr>
              <w:t>5</w:t>
            </w:r>
            <w:r>
              <w:rPr>
                <w:noProof/>
                <w:webHidden/>
              </w:rPr>
              <w:fldChar w:fldCharType="end"/>
            </w:r>
          </w:hyperlink>
        </w:p>
        <w:p w:rsidR="00832B25" w:rsidRDefault="00832B25">
          <w:pPr>
            <w:pStyle w:val="TOC2"/>
            <w:tabs>
              <w:tab w:val="left" w:pos="530"/>
              <w:tab w:val="right" w:leader="dot" w:pos="10189"/>
            </w:tabs>
            <w:rPr>
              <w:rFonts w:asciiTheme="minorHAnsi" w:hAnsiTheme="minorHAnsi"/>
              <w:b w:val="0"/>
              <w:smallCaps w:val="0"/>
              <w:noProof/>
              <w:sz w:val="24"/>
              <w:szCs w:val="24"/>
              <w:lang w:val="en-US" w:eastAsia="en-GB"/>
            </w:rPr>
          </w:pPr>
          <w:hyperlink w:anchor="_Toc22330732" w:history="1">
            <w:r w:rsidRPr="00502C11">
              <w:rPr>
                <w:rStyle w:val="Hyperlink"/>
                <w:noProof/>
              </w:rPr>
              <w:t>2.2</w:t>
            </w:r>
            <w:r>
              <w:rPr>
                <w:rFonts w:asciiTheme="minorHAnsi" w:hAnsiTheme="minorHAnsi"/>
                <w:b w:val="0"/>
                <w:smallCaps w:val="0"/>
                <w:noProof/>
                <w:sz w:val="24"/>
                <w:szCs w:val="24"/>
                <w:lang w:val="en-US" w:eastAsia="en-GB"/>
              </w:rPr>
              <w:tab/>
            </w:r>
            <w:r w:rsidRPr="00502C11">
              <w:rPr>
                <w:rStyle w:val="Hyperlink"/>
                <w:noProof/>
              </w:rPr>
              <w:t>Weblogic Server</w:t>
            </w:r>
            <w:r>
              <w:rPr>
                <w:noProof/>
                <w:webHidden/>
              </w:rPr>
              <w:tab/>
            </w:r>
            <w:r>
              <w:rPr>
                <w:noProof/>
                <w:webHidden/>
              </w:rPr>
              <w:fldChar w:fldCharType="begin"/>
            </w:r>
            <w:r>
              <w:rPr>
                <w:noProof/>
                <w:webHidden/>
              </w:rPr>
              <w:instrText xml:space="preserve"> PAGEREF _Toc22330732 \h </w:instrText>
            </w:r>
            <w:r>
              <w:rPr>
                <w:noProof/>
                <w:webHidden/>
              </w:rPr>
            </w:r>
            <w:r>
              <w:rPr>
                <w:noProof/>
                <w:webHidden/>
              </w:rPr>
              <w:fldChar w:fldCharType="separate"/>
            </w:r>
            <w:r>
              <w:rPr>
                <w:noProof/>
                <w:webHidden/>
              </w:rPr>
              <w:t>5</w:t>
            </w:r>
            <w:r>
              <w:rPr>
                <w:noProof/>
                <w:webHidden/>
              </w:rPr>
              <w:fldChar w:fldCharType="end"/>
            </w:r>
          </w:hyperlink>
        </w:p>
        <w:p w:rsidR="00832B25" w:rsidRDefault="00832B25">
          <w:pPr>
            <w:pStyle w:val="TOC1"/>
            <w:tabs>
              <w:tab w:val="left" w:pos="384"/>
              <w:tab w:val="right" w:leader="dot" w:pos="10189"/>
            </w:tabs>
            <w:rPr>
              <w:rFonts w:asciiTheme="minorHAnsi" w:hAnsiTheme="minorHAnsi"/>
              <w:b w:val="0"/>
              <w:caps w:val="0"/>
              <w:noProof/>
              <w:szCs w:val="24"/>
              <w:lang w:val="en-US" w:eastAsia="en-GB"/>
            </w:rPr>
          </w:pPr>
          <w:hyperlink w:anchor="_Toc22330733" w:history="1">
            <w:r w:rsidRPr="00502C11">
              <w:rPr>
                <w:rStyle w:val="Hyperlink"/>
                <w:noProof/>
              </w:rPr>
              <w:t>3</w:t>
            </w:r>
            <w:r>
              <w:rPr>
                <w:rFonts w:asciiTheme="minorHAnsi" w:hAnsiTheme="minorHAnsi"/>
                <w:b w:val="0"/>
                <w:caps w:val="0"/>
                <w:noProof/>
                <w:szCs w:val="24"/>
                <w:lang w:val="en-US" w:eastAsia="en-GB"/>
              </w:rPr>
              <w:tab/>
            </w:r>
            <w:r w:rsidRPr="00502C11">
              <w:rPr>
                <w:rStyle w:val="Hyperlink"/>
                <w:noProof/>
              </w:rPr>
              <w:t>Trivadis Empfehlung</w:t>
            </w:r>
            <w:r>
              <w:rPr>
                <w:noProof/>
                <w:webHidden/>
              </w:rPr>
              <w:tab/>
            </w:r>
            <w:r>
              <w:rPr>
                <w:noProof/>
                <w:webHidden/>
              </w:rPr>
              <w:fldChar w:fldCharType="begin"/>
            </w:r>
            <w:r>
              <w:rPr>
                <w:noProof/>
                <w:webHidden/>
              </w:rPr>
              <w:instrText xml:space="preserve"> PAGEREF _Toc22330733 \h </w:instrText>
            </w:r>
            <w:r>
              <w:rPr>
                <w:noProof/>
                <w:webHidden/>
              </w:rPr>
            </w:r>
            <w:r>
              <w:rPr>
                <w:noProof/>
                <w:webHidden/>
              </w:rPr>
              <w:fldChar w:fldCharType="separate"/>
            </w:r>
            <w:r>
              <w:rPr>
                <w:noProof/>
                <w:webHidden/>
              </w:rPr>
              <w:t>6</w:t>
            </w:r>
            <w:r>
              <w:rPr>
                <w:noProof/>
                <w:webHidden/>
              </w:rPr>
              <w:fldChar w:fldCharType="end"/>
            </w:r>
          </w:hyperlink>
        </w:p>
        <w:p w:rsidR="00832B25" w:rsidRDefault="00832B25">
          <w:pPr>
            <w:pStyle w:val="TOC2"/>
            <w:tabs>
              <w:tab w:val="left" w:pos="530"/>
              <w:tab w:val="right" w:leader="dot" w:pos="10189"/>
            </w:tabs>
            <w:rPr>
              <w:rFonts w:asciiTheme="minorHAnsi" w:hAnsiTheme="minorHAnsi"/>
              <w:b w:val="0"/>
              <w:smallCaps w:val="0"/>
              <w:noProof/>
              <w:sz w:val="24"/>
              <w:szCs w:val="24"/>
              <w:lang w:val="en-US" w:eastAsia="en-GB"/>
            </w:rPr>
          </w:pPr>
          <w:hyperlink w:anchor="_Toc22330734" w:history="1">
            <w:r w:rsidRPr="00502C11">
              <w:rPr>
                <w:rStyle w:val="Hyperlink"/>
                <w:noProof/>
              </w:rPr>
              <w:t>3.1</w:t>
            </w:r>
            <w:r>
              <w:rPr>
                <w:rFonts w:asciiTheme="minorHAnsi" w:hAnsiTheme="minorHAnsi"/>
                <w:b w:val="0"/>
                <w:smallCaps w:val="0"/>
                <w:noProof/>
                <w:sz w:val="24"/>
                <w:szCs w:val="24"/>
                <w:lang w:val="en-US" w:eastAsia="en-GB"/>
              </w:rPr>
              <w:tab/>
            </w:r>
            <w:r w:rsidRPr="00502C11">
              <w:rPr>
                <w:rStyle w:val="Hyperlink"/>
                <w:noProof/>
              </w:rPr>
              <w:t>Oracle Datenbank</w:t>
            </w:r>
            <w:r>
              <w:rPr>
                <w:noProof/>
                <w:webHidden/>
              </w:rPr>
              <w:tab/>
            </w:r>
            <w:r>
              <w:rPr>
                <w:noProof/>
                <w:webHidden/>
              </w:rPr>
              <w:fldChar w:fldCharType="begin"/>
            </w:r>
            <w:r>
              <w:rPr>
                <w:noProof/>
                <w:webHidden/>
              </w:rPr>
              <w:instrText xml:space="preserve"> PAGEREF _Toc22330734 \h </w:instrText>
            </w:r>
            <w:r>
              <w:rPr>
                <w:noProof/>
                <w:webHidden/>
              </w:rPr>
            </w:r>
            <w:r>
              <w:rPr>
                <w:noProof/>
                <w:webHidden/>
              </w:rPr>
              <w:fldChar w:fldCharType="separate"/>
            </w:r>
            <w:r>
              <w:rPr>
                <w:noProof/>
                <w:webHidden/>
              </w:rPr>
              <w:t>6</w:t>
            </w:r>
            <w:r>
              <w:rPr>
                <w:noProof/>
                <w:webHidden/>
              </w:rPr>
              <w:fldChar w:fldCharType="end"/>
            </w:r>
          </w:hyperlink>
        </w:p>
        <w:p w:rsidR="00832B25" w:rsidRDefault="00832B25">
          <w:pPr>
            <w:pStyle w:val="TOC2"/>
            <w:tabs>
              <w:tab w:val="left" w:pos="530"/>
              <w:tab w:val="right" w:leader="dot" w:pos="10189"/>
            </w:tabs>
            <w:rPr>
              <w:rFonts w:asciiTheme="minorHAnsi" w:hAnsiTheme="minorHAnsi"/>
              <w:b w:val="0"/>
              <w:smallCaps w:val="0"/>
              <w:noProof/>
              <w:sz w:val="24"/>
              <w:szCs w:val="24"/>
              <w:lang w:val="en-US" w:eastAsia="en-GB"/>
            </w:rPr>
          </w:pPr>
          <w:hyperlink w:anchor="_Toc22330735" w:history="1">
            <w:r w:rsidRPr="00502C11">
              <w:rPr>
                <w:rStyle w:val="Hyperlink"/>
                <w:noProof/>
              </w:rPr>
              <w:t>3.2</w:t>
            </w:r>
            <w:r>
              <w:rPr>
                <w:rFonts w:asciiTheme="minorHAnsi" w:hAnsiTheme="minorHAnsi"/>
                <w:b w:val="0"/>
                <w:smallCaps w:val="0"/>
                <w:noProof/>
                <w:sz w:val="24"/>
                <w:szCs w:val="24"/>
                <w:lang w:val="en-US" w:eastAsia="en-GB"/>
              </w:rPr>
              <w:tab/>
            </w:r>
            <w:r w:rsidRPr="00502C11">
              <w:rPr>
                <w:rStyle w:val="Hyperlink"/>
                <w:noProof/>
              </w:rPr>
              <w:t>Oracle Fusion Middleware</w:t>
            </w:r>
            <w:r>
              <w:rPr>
                <w:noProof/>
                <w:webHidden/>
              </w:rPr>
              <w:tab/>
            </w:r>
            <w:r>
              <w:rPr>
                <w:noProof/>
                <w:webHidden/>
              </w:rPr>
              <w:fldChar w:fldCharType="begin"/>
            </w:r>
            <w:r>
              <w:rPr>
                <w:noProof/>
                <w:webHidden/>
              </w:rPr>
              <w:instrText xml:space="preserve"> PAGEREF _Toc22330735 \h </w:instrText>
            </w:r>
            <w:r>
              <w:rPr>
                <w:noProof/>
                <w:webHidden/>
              </w:rPr>
            </w:r>
            <w:r>
              <w:rPr>
                <w:noProof/>
                <w:webHidden/>
              </w:rPr>
              <w:fldChar w:fldCharType="separate"/>
            </w:r>
            <w:r>
              <w:rPr>
                <w:noProof/>
                <w:webHidden/>
              </w:rPr>
              <w:t>6</w:t>
            </w:r>
            <w:r>
              <w:rPr>
                <w:noProof/>
                <w:webHidden/>
              </w:rPr>
              <w:fldChar w:fldCharType="end"/>
            </w:r>
          </w:hyperlink>
        </w:p>
        <w:p w:rsidR="00832B25" w:rsidRDefault="00832B25">
          <w:pPr>
            <w:pStyle w:val="TOC2"/>
            <w:tabs>
              <w:tab w:val="left" w:pos="530"/>
              <w:tab w:val="right" w:leader="dot" w:pos="10189"/>
            </w:tabs>
            <w:rPr>
              <w:rFonts w:asciiTheme="minorHAnsi" w:hAnsiTheme="minorHAnsi"/>
              <w:b w:val="0"/>
              <w:smallCaps w:val="0"/>
              <w:noProof/>
              <w:sz w:val="24"/>
              <w:szCs w:val="24"/>
              <w:lang w:val="en-US" w:eastAsia="en-GB"/>
            </w:rPr>
          </w:pPr>
          <w:hyperlink w:anchor="_Toc22330736" w:history="1">
            <w:r w:rsidRPr="00502C11">
              <w:rPr>
                <w:rStyle w:val="Hyperlink"/>
                <w:noProof/>
              </w:rPr>
              <w:t>3.3</w:t>
            </w:r>
            <w:r>
              <w:rPr>
                <w:rFonts w:asciiTheme="minorHAnsi" w:hAnsiTheme="minorHAnsi"/>
                <w:b w:val="0"/>
                <w:smallCaps w:val="0"/>
                <w:noProof/>
                <w:sz w:val="24"/>
                <w:szCs w:val="24"/>
                <w:lang w:val="en-US" w:eastAsia="en-GB"/>
              </w:rPr>
              <w:tab/>
            </w:r>
            <w:r w:rsidRPr="00502C11">
              <w:rPr>
                <w:rStyle w:val="Hyperlink"/>
                <w:noProof/>
              </w:rPr>
              <w:t>Oracle Enterprise Manager Base Platform</w:t>
            </w:r>
            <w:r>
              <w:rPr>
                <w:noProof/>
                <w:webHidden/>
              </w:rPr>
              <w:tab/>
            </w:r>
            <w:r>
              <w:rPr>
                <w:noProof/>
                <w:webHidden/>
              </w:rPr>
              <w:fldChar w:fldCharType="begin"/>
            </w:r>
            <w:r>
              <w:rPr>
                <w:noProof/>
                <w:webHidden/>
              </w:rPr>
              <w:instrText xml:space="preserve"> PAGEREF _Toc22330736 \h </w:instrText>
            </w:r>
            <w:r>
              <w:rPr>
                <w:noProof/>
                <w:webHidden/>
              </w:rPr>
            </w:r>
            <w:r>
              <w:rPr>
                <w:noProof/>
                <w:webHidden/>
              </w:rPr>
              <w:fldChar w:fldCharType="separate"/>
            </w:r>
            <w:r>
              <w:rPr>
                <w:noProof/>
                <w:webHidden/>
              </w:rPr>
              <w:t>7</w:t>
            </w:r>
            <w:r>
              <w:rPr>
                <w:noProof/>
                <w:webHidden/>
              </w:rPr>
              <w:fldChar w:fldCharType="end"/>
            </w:r>
          </w:hyperlink>
        </w:p>
        <w:p w:rsidR="00832B25" w:rsidRDefault="00832B25">
          <w:pPr>
            <w:pStyle w:val="TOC2"/>
            <w:tabs>
              <w:tab w:val="left" w:pos="530"/>
              <w:tab w:val="right" w:leader="dot" w:pos="10189"/>
            </w:tabs>
            <w:rPr>
              <w:rFonts w:asciiTheme="minorHAnsi" w:hAnsiTheme="minorHAnsi"/>
              <w:b w:val="0"/>
              <w:smallCaps w:val="0"/>
              <w:noProof/>
              <w:sz w:val="24"/>
              <w:szCs w:val="24"/>
              <w:lang w:val="en-US" w:eastAsia="en-GB"/>
            </w:rPr>
          </w:pPr>
          <w:hyperlink w:anchor="_Toc22330737" w:history="1">
            <w:r w:rsidRPr="00502C11">
              <w:rPr>
                <w:rStyle w:val="Hyperlink"/>
                <w:noProof/>
              </w:rPr>
              <w:t>3.4</w:t>
            </w:r>
            <w:r>
              <w:rPr>
                <w:rFonts w:asciiTheme="minorHAnsi" w:hAnsiTheme="minorHAnsi"/>
                <w:b w:val="0"/>
                <w:smallCaps w:val="0"/>
                <w:noProof/>
                <w:sz w:val="24"/>
                <w:szCs w:val="24"/>
                <w:lang w:val="en-US" w:eastAsia="en-GB"/>
              </w:rPr>
              <w:tab/>
            </w:r>
            <w:r w:rsidRPr="00502C11">
              <w:rPr>
                <w:rStyle w:val="Hyperlink"/>
                <w:noProof/>
              </w:rPr>
              <w:t>Oracle Audit Vault and Database Firewall</w:t>
            </w:r>
            <w:r>
              <w:rPr>
                <w:noProof/>
                <w:webHidden/>
              </w:rPr>
              <w:tab/>
            </w:r>
            <w:r>
              <w:rPr>
                <w:noProof/>
                <w:webHidden/>
              </w:rPr>
              <w:fldChar w:fldCharType="begin"/>
            </w:r>
            <w:r>
              <w:rPr>
                <w:noProof/>
                <w:webHidden/>
              </w:rPr>
              <w:instrText xml:space="preserve"> PAGEREF _Toc22330737 \h </w:instrText>
            </w:r>
            <w:r>
              <w:rPr>
                <w:noProof/>
                <w:webHidden/>
              </w:rPr>
            </w:r>
            <w:r>
              <w:rPr>
                <w:noProof/>
                <w:webHidden/>
              </w:rPr>
              <w:fldChar w:fldCharType="separate"/>
            </w:r>
            <w:r>
              <w:rPr>
                <w:noProof/>
                <w:webHidden/>
              </w:rPr>
              <w:t>7</w:t>
            </w:r>
            <w:r>
              <w:rPr>
                <w:noProof/>
                <w:webHidden/>
              </w:rPr>
              <w:fldChar w:fldCharType="end"/>
            </w:r>
          </w:hyperlink>
        </w:p>
        <w:p w:rsidR="00832B25" w:rsidRDefault="00832B25">
          <w:pPr>
            <w:pStyle w:val="TOC1"/>
            <w:tabs>
              <w:tab w:val="left" w:pos="384"/>
              <w:tab w:val="right" w:leader="dot" w:pos="10189"/>
            </w:tabs>
            <w:rPr>
              <w:rFonts w:asciiTheme="minorHAnsi" w:hAnsiTheme="minorHAnsi"/>
              <w:b w:val="0"/>
              <w:caps w:val="0"/>
              <w:noProof/>
              <w:szCs w:val="24"/>
              <w:lang w:val="en-US" w:eastAsia="en-GB"/>
            </w:rPr>
          </w:pPr>
          <w:hyperlink w:anchor="_Toc22330738" w:history="1">
            <w:r w:rsidRPr="00502C11">
              <w:rPr>
                <w:rStyle w:val="Hyperlink"/>
                <w:noProof/>
              </w:rPr>
              <w:t>4</w:t>
            </w:r>
            <w:r>
              <w:rPr>
                <w:rFonts w:asciiTheme="minorHAnsi" w:hAnsiTheme="minorHAnsi"/>
                <w:b w:val="0"/>
                <w:caps w:val="0"/>
                <w:noProof/>
                <w:szCs w:val="24"/>
                <w:lang w:val="en-US" w:eastAsia="en-GB"/>
              </w:rPr>
              <w:tab/>
            </w:r>
            <w:r w:rsidRPr="00502C11">
              <w:rPr>
                <w:rStyle w:val="Hyperlink"/>
                <w:noProof/>
              </w:rPr>
              <w:t>Workshop</w:t>
            </w:r>
            <w:r>
              <w:rPr>
                <w:noProof/>
                <w:webHidden/>
              </w:rPr>
              <w:tab/>
            </w:r>
            <w:r>
              <w:rPr>
                <w:noProof/>
                <w:webHidden/>
              </w:rPr>
              <w:fldChar w:fldCharType="begin"/>
            </w:r>
            <w:r>
              <w:rPr>
                <w:noProof/>
                <w:webHidden/>
              </w:rPr>
              <w:instrText xml:space="preserve"> PAGEREF _Toc22330738 \h </w:instrText>
            </w:r>
            <w:r>
              <w:rPr>
                <w:noProof/>
                <w:webHidden/>
              </w:rPr>
            </w:r>
            <w:r>
              <w:rPr>
                <w:noProof/>
                <w:webHidden/>
              </w:rPr>
              <w:fldChar w:fldCharType="separate"/>
            </w:r>
            <w:r>
              <w:rPr>
                <w:noProof/>
                <w:webHidden/>
              </w:rPr>
              <w:t>8</w:t>
            </w:r>
            <w:r>
              <w:rPr>
                <w:noProof/>
                <w:webHidden/>
              </w:rPr>
              <w:fldChar w:fldCharType="end"/>
            </w:r>
          </w:hyperlink>
        </w:p>
        <w:p w:rsidR="00832B25" w:rsidRDefault="00832B25">
          <w:pPr>
            <w:pStyle w:val="TOC2"/>
            <w:tabs>
              <w:tab w:val="left" w:pos="530"/>
              <w:tab w:val="right" w:leader="dot" w:pos="10189"/>
            </w:tabs>
            <w:rPr>
              <w:rFonts w:asciiTheme="minorHAnsi" w:hAnsiTheme="minorHAnsi"/>
              <w:b w:val="0"/>
              <w:smallCaps w:val="0"/>
              <w:noProof/>
              <w:sz w:val="24"/>
              <w:szCs w:val="24"/>
              <w:lang w:val="en-US" w:eastAsia="en-GB"/>
            </w:rPr>
          </w:pPr>
          <w:hyperlink w:anchor="_Toc22330739" w:history="1">
            <w:r w:rsidRPr="00502C11">
              <w:rPr>
                <w:rStyle w:val="Hyperlink"/>
                <w:noProof/>
              </w:rPr>
              <w:t>4.1</w:t>
            </w:r>
            <w:r>
              <w:rPr>
                <w:rFonts w:asciiTheme="minorHAnsi" w:hAnsiTheme="minorHAnsi"/>
                <w:b w:val="0"/>
                <w:smallCaps w:val="0"/>
                <w:noProof/>
                <w:sz w:val="24"/>
                <w:szCs w:val="24"/>
                <w:lang w:val="en-US" w:eastAsia="en-GB"/>
              </w:rPr>
              <w:tab/>
            </w:r>
            <w:r w:rsidRPr="00502C11">
              <w:rPr>
                <w:rStyle w:val="Hyperlink"/>
                <w:noProof/>
              </w:rPr>
              <w:t>Übung 01: Titel der Übung</w:t>
            </w:r>
            <w:r>
              <w:rPr>
                <w:noProof/>
                <w:webHidden/>
              </w:rPr>
              <w:tab/>
            </w:r>
            <w:r>
              <w:rPr>
                <w:noProof/>
                <w:webHidden/>
              </w:rPr>
              <w:fldChar w:fldCharType="begin"/>
            </w:r>
            <w:r>
              <w:rPr>
                <w:noProof/>
                <w:webHidden/>
              </w:rPr>
              <w:instrText xml:space="preserve"> PAGEREF _Toc22330739 \h </w:instrText>
            </w:r>
            <w:r>
              <w:rPr>
                <w:noProof/>
                <w:webHidden/>
              </w:rPr>
            </w:r>
            <w:r>
              <w:rPr>
                <w:noProof/>
                <w:webHidden/>
              </w:rPr>
              <w:fldChar w:fldCharType="separate"/>
            </w:r>
            <w:r>
              <w:rPr>
                <w:noProof/>
                <w:webHidden/>
              </w:rPr>
              <w:t>8</w:t>
            </w:r>
            <w:r>
              <w:rPr>
                <w:noProof/>
                <w:webHidden/>
              </w:rPr>
              <w:fldChar w:fldCharType="end"/>
            </w:r>
          </w:hyperlink>
        </w:p>
        <w:p w:rsidR="00832B25" w:rsidRDefault="00832B25">
          <w:pPr>
            <w:pStyle w:val="TOC3"/>
            <w:tabs>
              <w:tab w:val="left" w:pos="699"/>
              <w:tab w:val="right" w:leader="dot" w:pos="10189"/>
            </w:tabs>
            <w:rPr>
              <w:rFonts w:asciiTheme="minorHAnsi" w:hAnsiTheme="minorHAnsi"/>
              <w:b w:val="0"/>
              <w:smallCaps w:val="0"/>
              <w:noProof/>
              <w:sz w:val="24"/>
              <w:szCs w:val="24"/>
              <w:lang w:val="en-US" w:eastAsia="en-GB"/>
            </w:rPr>
          </w:pPr>
          <w:hyperlink w:anchor="_Toc22330740" w:history="1">
            <w:r w:rsidRPr="00502C11">
              <w:rPr>
                <w:rStyle w:val="Hyperlink"/>
                <w:noProof/>
              </w:rPr>
              <w:t>4.1.1</w:t>
            </w:r>
            <w:r>
              <w:rPr>
                <w:rFonts w:asciiTheme="minorHAnsi" w:hAnsiTheme="minorHAnsi"/>
                <w:b w:val="0"/>
                <w:smallCaps w:val="0"/>
                <w:noProof/>
                <w:sz w:val="24"/>
                <w:szCs w:val="24"/>
                <w:lang w:val="en-US" w:eastAsia="en-GB"/>
              </w:rPr>
              <w:tab/>
            </w:r>
            <w:r w:rsidRPr="00502C11">
              <w:rPr>
                <w:rStyle w:val="Hyperlink"/>
                <w:noProof/>
              </w:rPr>
              <w:t>Übungsziel</w:t>
            </w:r>
            <w:r>
              <w:rPr>
                <w:noProof/>
                <w:webHidden/>
              </w:rPr>
              <w:tab/>
            </w:r>
            <w:r>
              <w:rPr>
                <w:noProof/>
                <w:webHidden/>
              </w:rPr>
              <w:fldChar w:fldCharType="begin"/>
            </w:r>
            <w:r>
              <w:rPr>
                <w:noProof/>
                <w:webHidden/>
              </w:rPr>
              <w:instrText xml:space="preserve"> PAGEREF _Toc22330740 \h </w:instrText>
            </w:r>
            <w:r>
              <w:rPr>
                <w:noProof/>
                <w:webHidden/>
              </w:rPr>
            </w:r>
            <w:r>
              <w:rPr>
                <w:noProof/>
                <w:webHidden/>
              </w:rPr>
              <w:fldChar w:fldCharType="separate"/>
            </w:r>
            <w:r>
              <w:rPr>
                <w:noProof/>
                <w:webHidden/>
              </w:rPr>
              <w:t>8</w:t>
            </w:r>
            <w:r>
              <w:rPr>
                <w:noProof/>
                <w:webHidden/>
              </w:rPr>
              <w:fldChar w:fldCharType="end"/>
            </w:r>
          </w:hyperlink>
        </w:p>
        <w:p w:rsidR="00832B25" w:rsidRDefault="00832B25">
          <w:pPr>
            <w:pStyle w:val="TOC3"/>
            <w:tabs>
              <w:tab w:val="left" w:pos="699"/>
              <w:tab w:val="right" w:leader="dot" w:pos="10189"/>
            </w:tabs>
            <w:rPr>
              <w:rFonts w:asciiTheme="minorHAnsi" w:hAnsiTheme="minorHAnsi"/>
              <w:b w:val="0"/>
              <w:smallCaps w:val="0"/>
              <w:noProof/>
              <w:sz w:val="24"/>
              <w:szCs w:val="24"/>
              <w:lang w:val="en-US" w:eastAsia="en-GB"/>
            </w:rPr>
          </w:pPr>
          <w:hyperlink w:anchor="_Toc22330741" w:history="1">
            <w:r w:rsidRPr="00502C11">
              <w:rPr>
                <w:rStyle w:val="Hyperlink"/>
                <w:noProof/>
              </w:rPr>
              <w:t>4.1.2</w:t>
            </w:r>
            <w:r>
              <w:rPr>
                <w:rFonts w:asciiTheme="minorHAnsi" w:hAnsiTheme="minorHAnsi"/>
                <w:b w:val="0"/>
                <w:smallCaps w:val="0"/>
                <w:noProof/>
                <w:sz w:val="24"/>
                <w:szCs w:val="24"/>
                <w:lang w:val="en-US" w:eastAsia="en-GB"/>
              </w:rPr>
              <w:tab/>
            </w:r>
            <w:r w:rsidRPr="00502C11">
              <w:rPr>
                <w:rStyle w:val="Hyperlink"/>
                <w:noProof/>
              </w:rPr>
              <w:t>Aufgabe</w:t>
            </w:r>
            <w:r>
              <w:rPr>
                <w:noProof/>
                <w:webHidden/>
              </w:rPr>
              <w:tab/>
            </w:r>
            <w:r>
              <w:rPr>
                <w:noProof/>
                <w:webHidden/>
              </w:rPr>
              <w:fldChar w:fldCharType="begin"/>
            </w:r>
            <w:r>
              <w:rPr>
                <w:noProof/>
                <w:webHidden/>
              </w:rPr>
              <w:instrText xml:space="preserve"> PAGEREF _Toc22330741 \h </w:instrText>
            </w:r>
            <w:r>
              <w:rPr>
                <w:noProof/>
                <w:webHidden/>
              </w:rPr>
            </w:r>
            <w:r>
              <w:rPr>
                <w:noProof/>
                <w:webHidden/>
              </w:rPr>
              <w:fldChar w:fldCharType="separate"/>
            </w:r>
            <w:r>
              <w:rPr>
                <w:noProof/>
                <w:webHidden/>
              </w:rPr>
              <w:t>8</w:t>
            </w:r>
            <w:r>
              <w:rPr>
                <w:noProof/>
                <w:webHidden/>
              </w:rPr>
              <w:fldChar w:fldCharType="end"/>
            </w:r>
          </w:hyperlink>
        </w:p>
        <w:p w:rsidR="00832B25" w:rsidRDefault="00832B25">
          <w:pPr>
            <w:pStyle w:val="TOC2"/>
            <w:tabs>
              <w:tab w:val="left" w:pos="530"/>
              <w:tab w:val="right" w:leader="dot" w:pos="10189"/>
            </w:tabs>
            <w:rPr>
              <w:rFonts w:asciiTheme="minorHAnsi" w:hAnsiTheme="minorHAnsi"/>
              <w:b w:val="0"/>
              <w:smallCaps w:val="0"/>
              <w:noProof/>
              <w:sz w:val="24"/>
              <w:szCs w:val="24"/>
              <w:lang w:val="en-US" w:eastAsia="en-GB"/>
            </w:rPr>
          </w:pPr>
          <w:hyperlink w:anchor="_Toc22330742" w:history="1">
            <w:r w:rsidRPr="00502C11">
              <w:rPr>
                <w:rStyle w:val="Hyperlink"/>
                <w:noProof/>
              </w:rPr>
              <w:t>4.2</w:t>
            </w:r>
            <w:r>
              <w:rPr>
                <w:rFonts w:asciiTheme="minorHAnsi" w:hAnsiTheme="minorHAnsi"/>
                <w:b w:val="0"/>
                <w:smallCaps w:val="0"/>
                <w:noProof/>
                <w:sz w:val="24"/>
                <w:szCs w:val="24"/>
                <w:lang w:val="en-US" w:eastAsia="en-GB"/>
              </w:rPr>
              <w:tab/>
            </w:r>
            <w:r w:rsidRPr="00502C11">
              <w:rPr>
                <w:rStyle w:val="Hyperlink"/>
                <w:noProof/>
              </w:rPr>
              <w:t>Lösung 01: Titel der Übung</w:t>
            </w:r>
            <w:r>
              <w:rPr>
                <w:noProof/>
                <w:webHidden/>
              </w:rPr>
              <w:tab/>
            </w:r>
            <w:r>
              <w:rPr>
                <w:noProof/>
                <w:webHidden/>
              </w:rPr>
              <w:fldChar w:fldCharType="begin"/>
            </w:r>
            <w:r>
              <w:rPr>
                <w:noProof/>
                <w:webHidden/>
              </w:rPr>
              <w:instrText xml:space="preserve"> PAGEREF _Toc22330742 \h </w:instrText>
            </w:r>
            <w:r>
              <w:rPr>
                <w:noProof/>
                <w:webHidden/>
              </w:rPr>
            </w:r>
            <w:r>
              <w:rPr>
                <w:noProof/>
                <w:webHidden/>
              </w:rPr>
              <w:fldChar w:fldCharType="separate"/>
            </w:r>
            <w:r>
              <w:rPr>
                <w:noProof/>
                <w:webHidden/>
              </w:rPr>
              <w:t>8</w:t>
            </w:r>
            <w:r>
              <w:rPr>
                <w:noProof/>
                <w:webHidden/>
              </w:rPr>
              <w:fldChar w:fldCharType="end"/>
            </w:r>
          </w:hyperlink>
        </w:p>
        <w:p w:rsidR="00832B25" w:rsidRDefault="00832B25">
          <w:pPr>
            <w:pStyle w:val="TOC3"/>
            <w:tabs>
              <w:tab w:val="left" w:pos="699"/>
              <w:tab w:val="right" w:leader="dot" w:pos="10189"/>
            </w:tabs>
            <w:rPr>
              <w:rFonts w:asciiTheme="minorHAnsi" w:hAnsiTheme="minorHAnsi"/>
              <w:b w:val="0"/>
              <w:smallCaps w:val="0"/>
              <w:noProof/>
              <w:sz w:val="24"/>
              <w:szCs w:val="24"/>
              <w:lang w:val="en-US" w:eastAsia="en-GB"/>
            </w:rPr>
          </w:pPr>
          <w:hyperlink w:anchor="_Toc22330743" w:history="1">
            <w:r w:rsidRPr="00502C11">
              <w:rPr>
                <w:rStyle w:val="Hyperlink"/>
                <w:noProof/>
              </w:rPr>
              <w:t>4.2.1</w:t>
            </w:r>
            <w:r>
              <w:rPr>
                <w:rFonts w:asciiTheme="minorHAnsi" w:hAnsiTheme="minorHAnsi"/>
                <w:b w:val="0"/>
                <w:smallCaps w:val="0"/>
                <w:noProof/>
                <w:sz w:val="24"/>
                <w:szCs w:val="24"/>
                <w:lang w:val="en-US" w:eastAsia="en-GB"/>
              </w:rPr>
              <w:tab/>
            </w:r>
            <w:r w:rsidRPr="00502C11">
              <w:rPr>
                <w:rStyle w:val="Hyperlink"/>
                <w:noProof/>
              </w:rPr>
              <w:t>Detaillierte Lösungsschritte</w:t>
            </w:r>
            <w:r>
              <w:rPr>
                <w:noProof/>
                <w:webHidden/>
              </w:rPr>
              <w:tab/>
            </w:r>
            <w:r>
              <w:rPr>
                <w:noProof/>
                <w:webHidden/>
              </w:rPr>
              <w:fldChar w:fldCharType="begin"/>
            </w:r>
            <w:r>
              <w:rPr>
                <w:noProof/>
                <w:webHidden/>
              </w:rPr>
              <w:instrText xml:space="preserve"> PAGEREF _Toc22330743 \h </w:instrText>
            </w:r>
            <w:r>
              <w:rPr>
                <w:noProof/>
                <w:webHidden/>
              </w:rPr>
            </w:r>
            <w:r>
              <w:rPr>
                <w:noProof/>
                <w:webHidden/>
              </w:rPr>
              <w:fldChar w:fldCharType="separate"/>
            </w:r>
            <w:r>
              <w:rPr>
                <w:noProof/>
                <w:webHidden/>
              </w:rPr>
              <w:t>8</w:t>
            </w:r>
            <w:r>
              <w:rPr>
                <w:noProof/>
                <w:webHidden/>
              </w:rPr>
              <w:fldChar w:fldCharType="end"/>
            </w:r>
          </w:hyperlink>
        </w:p>
        <w:p w:rsidR="00832B25" w:rsidRDefault="00832B25">
          <w:pPr>
            <w:pStyle w:val="TOC2"/>
            <w:tabs>
              <w:tab w:val="left" w:pos="530"/>
              <w:tab w:val="right" w:leader="dot" w:pos="10189"/>
            </w:tabs>
            <w:rPr>
              <w:rFonts w:asciiTheme="minorHAnsi" w:hAnsiTheme="minorHAnsi"/>
              <w:b w:val="0"/>
              <w:smallCaps w:val="0"/>
              <w:noProof/>
              <w:sz w:val="24"/>
              <w:szCs w:val="24"/>
              <w:lang w:val="en-US" w:eastAsia="en-GB"/>
            </w:rPr>
          </w:pPr>
          <w:hyperlink w:anchor="_Toc22330744" w:history="1">
            <w:r w:rsidRPr="00502C11">
              <w:rPr>
                <w:rStyle w:val="Hyperlink"/>
                <w:noProof/>
              </w:rPr>
              <w:t>4.3</w:t>
            </w:r>
            <w:r>
              <w:rPr>
                <w:rFonts w:asciiTheme="minorHAnsi" w:hAnsiTheme="minorHAnsi"/>
                <w:b w:val="0"/>
                <w:smallCaps w:val="0"/>
                <w:noProof/>
                <w:sz w:val="24"/>
                <w:szCs w:val="24"/>
                <w:lang w:val="en-US" w:eastAsia="en-GB"/>
              </w:rPr>
              <w:tab/>
            </w:r>
            <w:r w:rsidRPr="00502C11">
              <w:rPr>
                <w:rStyle w:val="Hyperlink"/>
                <w:noProof/>
              </w:rPr>
              <w:t>Übung 02: Titel der Übung</w:t>
            </w:r>
            <w:r>
              <w:rPr>
                <w:noProof/>
                <w:webHidden/>
              </w:rPr>
              <w:tab/>
            </w:r>
            <w:r>
              <w:rPr>
                <w:noProof/>
                <w:webHidden/>
              </w:rPr>
              <w:fldChar w:fldCharType="begin"/>
            </w:r>
            <w:r>
              <w:rPr>
                <w:noProof/>
                <w:webHidden/>
              </w:rPr>
              <w:instrText xml:space="preserve"> PAGEREF _Toc22330744 \h </w:instrText>
            </w:r>
            <w:r>
              <w:rPr>
                <w:noProof/>
                <w:webHidden/>
              </w:rPr>
            </w:r>
            <w:r>
              <w:rPr>
                <w:noProof/>
                <w:webHidden/>
              </w:rPr>
              <w:fldChar w:fldCharType="separate"/>
            </w:r>
            <w:r>
              <w:rPr>
                <w:noProof/>
                <w:webHidden/>
              </w:rPr>
              <w:t>9</w:t>
            </w:r>
            <w:r>
              <w:rPr>
                <w:noProof/>
                <w:webHidden/>
              </w:rPr>
              <w:fldChar w:fldCharType="end"/>
            </w:r>
          </w:hyperlink>
        </w:p>
        <w:p w:rsidR="00832B25" w:rsidRDefault="00832B25">
          <w:pPr>
            <w:pStyle w:val="TOC3"/>
            <w:tabs>
              <w:tab w:val="left" w:pos="699"/>
              <w:tab w:val="right" w:leader="dot" w:pos="10189"/>
            </w:tabs>
            <w:rPr>
              <w:rFonts w:asciiTheme="minorHAnsi" w:hAnsiTheme="minorHAnsi"/>
              <w:b w:val="0"/>
              <w:smallCaps w:val="0"/>
              <w:noProof/>
              <w:sz w:val="24"/>
              <w:szCs w:val="24"/>
              <w:lang w:val="en-US" w:eastAsia="en-GB"/>
            </w:rPr>
          </w:pPr>
          <w:hyperlink w:anchor="_Toc22330745" w:history="1">
            <w:r w:rsidRPr="00502C11">
              <w:rPr>
                <w:rStyle w:val="Hyperlink"/>
                <w:noProof/>
              </w:rPr>
              <w:t>4.3.1</w:t>
            </w:r>
            <w:r>
              <w:rPr>
                <w:rFonts w:asciiTheme="minorHAnsi" w:hAnsiTheme="minorHAnsi"/>
                <w:b w:val="0"/>
                <w:smallCaps w:val="0"/>
                <w:noProof/>
                <w:sz w:val="24"/>
                <w:szCs w:val="24"/>
                <w:lang w:val="en-US" w:eastAsia="en-GB"/>
              </w:rPr>
              <w:tab/>
            </w:r>
            <w:r w:rsidRPr="00502C11">
              <w:rPr>
                <w:rStyle w:val="Hyperlink"/>
                <w:noProof/>
              </w:rPr>
              <w:t>Übungsziel</w:t>
            </w:r>
            <w:r>
              <w:rPr>
                <w:noProof/>
                <w:webHidden/>
              </w:rPr>
              <w:tab/>
            </w:r>
            <w:r>
              <w:rPr>
                <w:noProof/>
                <w:webHidden/>
              </w:rPr>
              <w:fldChar w:fldCharType="begin"/>
            </w:r>
            <w:r>
              <w:rPr>
                <w:noProof/>
                <w:webHidden/>
              </w:rPr>
              <w:instrText xml:space="preserve"> PAGEREF _Toc22330745 \h </w:instrText>
            </w:r>
            <w:r>
              <w:rPr>
                <w:noProof/>
                <w:webHidden/>
              </w:rPr>
            </w:r>
            <w:r>
              <w:rPr>
                <w:noProof/>
                <w:webHidden/>
              </w:rPr>
              <w:fldChar w:fldCharType="separate"/>
            </w:r>
            <w:r>
              <w:rPr>
                <w:noProof/>
                <w:webHidden/>
              </w:rPr>
              <w:t>9</w:t>
            </w:r>
            <w:r>
              <w:rPr>
                <w:noProof/>
                <w:webHidden/>
              </w:rPr>
              <w:fldChar w:fldCharType="end"/>
            </w:r>
          </w:hyperlink>
        </w:p>
        <w:p w:rsidR="00832B25" w:rsidRDefault="00832B25">
          <w:pPr>
            <w:pStyle w:val="TOC3"/>
            <w:tabs>
              <w:tab w:val="left" w:pos="699"/>
              <w:tab w:val="right" w:leader="dot" w:pos="10189"/>
            </w:tabs>
            <w:rPr>
              <w:rFonts w:asciiTheme="minorHAnsi" w:hAnsiTheme="minorHAnsi"/>
              <w:b w:val="0"/>
              <w:smallCaps w:val="0"/>
              <w:noProof/>
              <w:sz w:val="24"/>
              <w:szCs w:val="24"/>
              <w:lang w:val="en-US" w:eastAsia="en-GB"/>
            </w:rPr>
          </w:pPr>
          <w:hyperlink w:anchor="_Toc22330746" w:history="1">
            <w:r w:rsidRPr="00502C11">
              <w:rPr>
                <w:rStyle w:val="Hyperlink"/>
                <w:noProof/>
              </w:rPr>
              <w:t>4.3.2</w:t>
            </w:r>
            <w:r>
              <w:rPr>
                <w:rFonts w:asciiTheme="minorHAnsi" w:hAnsiTheme="minorHAnsi"/>
                <w:b w:val="0"/>
                <w:smallCaps w:val="0"/>
                <w:noProof/>
                <w:sz w:val="24"/>
                <w:szCs w:val="24"/>
                <w:lang w:val="en-US" w:eastAsia="en-GB"/>
              </w:rPr>
              <w:tab/>
            </w:r>
            <w:r w:rsidRPr="00502C11">
              <w:rPr>
                <w:rStyle w:val="Hyperlink"/>
                <w:noProof/>
              </w:rPr>
              <w:t>Aufgabe</w:t>
            </w:r>
            <w:r>
              <w:rPr>
                <w:noProof/>
                <w:webHidden/>
              </w:rPr>
              <w:tab/>
            </w:r>
            <w:r>
              <w:rPr>
                <w:noProof/>
                <w:webHidden/>
              </w:rPr>
              <w:fldChar w:fldCharType="begin"/>
            </w:r>
            <w:r>
              <w:rPr>
                <w:noProof/>
                <w:webHidden/>
              </w:rPr>
              <w:instrText xml:space="preserve"> PAGEREF _Toc22330746 \h </w:instrText>
            </w:r>
            <w:r>
              <w:rPr>
                <w:noProof/>
                <w:webHidden/>
              </w:rPr>
            </w:r>
            <w:r>
              <w:rPr>
                <w:noProof/>
                <w:webHidden/>
              </w:rPr>
              <w:fldChar w:fldCharType="separate"/>
            </w:r>
            <w:r>
              <w:rPr>
                <w:noProof/>
                <w:webHidden/>
              </w:rPr>
              <w:t>9</w:t>
            </w:r>
            <w:r>
              <w:rPr>
                <w:noProof/>
                <w:webHidden/>
              </w:rPr>
              <w:fldChar w:fldCharType="end"/>
            </w:r>
          </w:hyperlink>
        </w:p>
        <w:p w:rsidR="00832B25" w:rsidRDefault="00832B25">
          <w:pPr>
            <w:pStyle w:val="TOC2"/>
            <w:tabs>
              <w:tab w:val="left" w:pos="530"/>
              <w:tab w:val="right" w:leader="dot" w:pos="10189"/>
            </w:tabs>
            <w:rPr>
              <w:rFonts w:asciiTheme="minorHAnsi" w:hAnsiTheme="minorHAnsi"/>
              <w:b w:val="0"/>
              <w:smallCaps w:val="0"/>
              <w:noProof/>
              <w:sz w:val="24"/>
              <w:szCs w:val="24"/>
              <w:lang w:val="en-US" w:eastAsia="en-GB"/>
            </w:rPr>
          </w:pPr>
          <w:hyperlink w:anchor="_Toc22330747" w:history="1">
            <w:r w:rsidRPr="00502C11">
              <w:rPr>
                <w:rStyle w:val="Hyperlink"/>
                <w:noProof/>
              </w:rPr>
              <w:t>4.4</w:t>
            </w:r>
            <w:r>
              <w:rPr>
                <w:rFonts w:asciiTheme="minorHAnsi" w:hAnsiTheme="minorHAnsi"/>
                <w:b w:val="0"/>
                <w:smallCaps w:val="0"/>
                <w:noProof/>
                <w:sz w:val="24"/>
                <w:szCs w:val="24"/>
                <w:lang w:val="en-US" w:eastAsia="en-GB"/>
              </w:rPr>
              <w:tab/>
            </w:r>
            <w:r w:rsidRPr="00502C11">
              <w:rPr>
                <w:rStyle w:val="Hyperlink"/>
                <w:noProof/>
              </w:rPr>
              <w:t>Lösung 02: Titel der Übung</w:t>
            </w:r>
            <w:r>
              <w:rPr>
                <w:noProof/>
                <w:webHidden/>
              </w:rPr>
              <w:tab/>
            </w:r>
            <w:r>
              <w:rPr>
                <w:noProof/>
                <w:webHidden/>
              </w:rPr>
              <w:fldChar w:fldCharType="begin"/>
            </w:r>
            <w:r>
              <w:rPr>
                <w:noProof/>
                <w:webHidden/>
              </w:rPr>
              <w:instrText xml:space="preserve"> PAGEREF _Toc22330747 \h </w:instrText>
            </w:r>
            <w:r>
              <w:rPr>
                <w:noProof/>
                <w:webHidden/>
              </w:rPr>
            </w:r>
            <w:r>
              <w:rPr>
                <w:noProof/>
                <w:webHidden/>
              </w:rPr>
              <w:fldChar w:fldCharType="separate"/>
            </w:r>
            <w:r>
              <w:rPr>
                <w:noProof/>
                <w:webHidden/>
              </w:rPr>
              <w:t>9</w:t>
            </w:r>
            <w:r>
              <w:rPr>
                <w:noProof/>
                <w:webHidden/>
              </w:rPr>
              <w:fldChar w:fldCharType="end"/>
            </w:r>
          </w:hyperlink>
        </w:p>
        <w:p w:rsidR="00832B25" w:rsidRDefault="00832B25">
          <w:pPr>
            <w:pStyle w:val="TOC3"/>
            <w:tabs>
              <w:tab w:val="left" w:pos="699"/>
              <w:tab w:val="right" w:leader="dot" w:pos="10189"/>
            </w:tabs>
            <w:rPr>
              <w:rFonts w:asciiTheme="minorHAnsi" w:hAnsiTheme="minorHAnsi"/>
              <w:b w:val="0"/>
              <w:smallCaps w:val="0"/>
              <w:noProof/>
              <w:sz w:val="24"/>
              <w:szCs w:val="24"/>
              <w:lang w:val="en-US" w:eastAsia="en-GB"/>
            </w:rPr>
          </w:pPr>
          <w:hyperlink w:anchor="_Toc22330748" w:history="1">
            <w:r w:rsidRPr="00502C11">
              <w:rPr>
                <w:rStyle w:val="Hyperlink"/>
                <w:noProof/>
              </w:rPr>
              <w:t>4.4.1</w:t>
            </w:r>
            <w:r>
              <w:rPr>
                <w:rFonts w:asciiTheme="minorHAnsi" w:hAnsiTheme="minorHAnsi"/>
                <w:b w:val="0"/>
                <w:smallCaps w:val="0"/>
                <w:noProof/>
                <w:sz w:val="24"/>
                <w:szCs w:val="24"/>
                <w:lang w:val="en-US" w:eastAsia="en-GB"/>
              </w:rPr>
              <w:tab/>
            </w:r>
            <w:r w:rsidRPr="00502C11">
              <w:rPr>
                <w:rStyle w:val="Hyperlink"/>
                <w:noProof/>
              </w:rPr>
              <w:t>Detaillierte Lösungsschritte</w:t>
            </w:r>
            <w:r>
              <w:rPr>
                <w:noProof/>
                <w:webHidden/>
              </w:rPr>
              <w:tab/>
            </w:r>
            <w:r>
              <w:rPr>
                <w:noProof/>
                <w:webHidden/>
              </w:rPr>
              <w:fldChar w:fldCharType="begin"/>
            </w:r>
            <w:r>
              <w:rPr>
                <w:noProof/>
                <w:webHidden/>
              </w:rPr>
              <w:instrText xml:space="preserve"> PAGEREF _Toc22330748 \h </w:instrText>
            </w:r>
            <w:r>
              <w:rPr>
                <w:noProof/>
                <w:webHidden/>
              </w:rPr>
            </w:r>
            <w:r>
              <w:rPr>
                <w:noProof/>
                <w:webHidden/>
              </w:rPr>
              <w:fldChar w:fldCharType="separate"/>
            </w:r>
            <w:r>
              <w:rPr>
                <w:noProof/>
                <w:webHidden/>
              </w:rPr>
              <w:t>9</w:t>
            </w:r>
            <w:r>
              <w:rPr>
                <w:noProof/>
                <w:webHidden/>
              </w:rPr>
              <w:fldChar w:fldCharType="end"/>
            </w:r>
          </w:hyperlink>
        </w:p>
        <w:p w:rsidR="00832B25" w:rsidRDefault="00832B25">
          <w:pPr>
            <w:pStyle w:val="TOC1"/>
            <w:tabs>
              <w:tab w:val="left" w:pos="384"/>
              <w:tab w:val="right" w:leader="dot" w:pos="10189"/>
            </w:tabs>
            <w:rPr>
              <w:rFonts w:asciiTheme="minorHAnsi" w:hAnsiTheme="minorHAnsi"/>
              <w:b w:val="0"/>
              <w:caps w:val="0"/>
              <w:noProof/>
              <w:szCs w:val="24"/>
              <w:lang w:val="en-US" w:eastAsia="en-GB"/>
            </w:rPr>
          </w:pPr>
          <w:hyperlink w:anchor="_Toc22330749" w:history="1">
            <w:r w:rsidRPr="00502C11">
              <w:rPr>
                <w:rStyle w:val="Hyperlink"/>
                <w:noProof/>
              </w:rPr>
              <w:t>5</w:t>
            </w:r>
            <w:r>
              <w:rPr>
                <w:rFonts w:asciiTheme="minorHAnsi" w:hAnsiTheme="minorHAnsi"/>
                <w:b w:val="0"/>
                <w:caps w:val="0"/>
                <w:noProof/>
                <w:szCs w:val="24"/>
                <w:lang w:val="en-US" w:eastAsia="en-GB"/>
              </w:rPr>
              <w:tab/>
            </w:r>
            <w:r w:rsidRPr="00502C11">
              <w:rPr>
                <w:rStyle w:val="Hyperlink"/>
                <w:noProof/>
              </w:rPr>
              <w:t>Anhang B: Quellen</w:t>
            </w:r>
            <w:r>
              <w:rPr>
                <w:noProof/>
                <w:webHidden/>
              </w:rPr>
              <w:tab/>
            </w:r>
            <w:r>
              <w:rPr>
                <w:noProof/>
                <w:webHidden/>
              </w:rPr>
              <w:fldChar w:fldCharType="begin"/>
            </w:r>
            <w:r>
              <w:rPr>
                <w:noProof/>
                <w:webHidden/>
              </w:rPr>
              <w:instrText xml:space="preserve"> PAGEREF _Toc22330749 \h </w:instrText>
            </w:r>
            <w:r>
              <w:rPr>
                <w:noProof/>
                <w:webHidden/>
              </w:rPr>
            </w:r>
            <w:r>
              <w:rPr>
                <w:noProof/>
                <w:webHidden/>
              </w:rPr>
              <w:fldChar w:fldCharType="separate"/>
            </w:r>
            <w:r>
              <w:rPr>
                <w:noProof/>
                <w:webHidden/>
              </w:rPr>
              <w:t>10</w:t>
            </w:r>
            <w:r>
              <w:rPr>
                <w:noProof/>
                <w:webHidden/>
              </w:rPr>
              <w:fldChar w:fldCharType="end"/>
            </w:r>
          </w:hyperlink>
        </w:p>
        <w:p w:rsidR="00832B25" w:rsidRDefault="00832B25">
          <w:pPr>
            <w:pStyle w:val="TOC1"/>
            <w:tabs>
              <w:tab w:val="left" w:pos="384"/>
              <w:tab w:val="right" w:leader="dot" w:pos="10189"/>
            </w:tabs>
            <w:rPr>
              <w:rFonts w:asciiTheme="minorHAnsi" w:hAnsiTheme="minorHAnsi"/>
              <w:b w:val="0"/>
              <w:caps w:val="0"/>
              <w:noProof/>
              <w:szCs w:val="24"/>
              <w:lang w:val="en-US" w:eastAsia="en-GB"/>
            </w:rPr>
          </w:pPr>
          <w:hyperlink w:anchor="_Toc22330750" w:history="1">
            <w:r w:rsidRPr="00502C11">
              <w:rPr>
                <w:rStyle w:val="Hyperlink"/>
                <w:noProof/>
              </w:rPr>
              <w:t>6</w:t>
            </w:r>
            <w:r>
              <w:rPr>
                <w:rFonts w:asciiTheme="minorHAnsi" w:hAnsiTheme="minorHAnsi"/>
                <w:b w:val="0"/>
                <w:caps w:val="0"/>
                <w:noProof/>
                <w:szCs w:val="24"/>
                <w:lang w:val="en-US" w:eastAsia="en-GB"/>
              </w:rPr>
              <w:tab/>
            </w:r>
            <w:r w:rsidRPr="00502C11">
              <w:rPr>
                <w:rStyle w:val="Hyperlink"/>
                <w:noProof/>
              </w:rPr>
              <w:t>Appendix A: Glossary</w:t>
            </w:r>
            <w:r>
              <w:rPr>
                <w:noProof/>
                <w:webHidden/>
              </w:rPr>
              <w:tab/>
            </w:r>
            <w:r>
              <w:rPr>
                <w:noProof/>
                <w:webHidden/>
              </w:rPr>
              <w:fldChar w:fldCharType="begin"/>
            </w:r>
            <w:r>
              <w:rPr>
                <w:noProof/>
                <w:webHidden/>
              </w:rPr>
              <w:instrText xml:space="preserve"> PAGEREF _Toc22330750 \h </w:instrText>
            </w:r>
            <w:r>
              <w:rPr>
                <w:noProof/>
                <w:webHidden/>
              </w:rPr>
            </w:r>
            <w:r>
              <w:rPr>
                <w:noProof/>
                <w:webHidden/>
              </w:rPr>
              <w:fldChar w:fldCharType="separate"/>
            </w:r>
            <w:r>
              <w:rPr>
                <w:noProof/>
                <w:webHidden/>
              </w:rPr>
              <w:t>11</w:t>
            </w:r>
            <w:r>
              <w:rPr>
                <w:noProof/>
                <w:webHidden/>
              </w:rPr>
              <w:fldChar w:fldCharType="end"/>
            </w:r>
          </w:hyperlink>
        </w:p>
        <w:p w:rsidR="003F56C3" w:rsidRDefault="0015672B">
          <w:r>
            <w:fldChar w:fldCharType="end"/>
          </w:r>
        </w:p>
      </w:sdtContent>
    </w:sdt>
    <w:p w:rsidR="003F56C3" w:rsidRDefault="0015672B">
      <w:pPr>
        <w:pStyle w:val="Heading1"/>
      </w:pPr>
      <w:bookmarkStart w:id="0" w:name="preface"/>
      <w:bookmarkStart w:id="1" w:name="_Toc22330725"/>
      <w:r>
        <w:lastRenderedPageBreak/>
        <w:t>Preface</w:t>
      </w:r>
      <w:bookmarkEnd w:id="0"/>
      <w:bookmarkEnd w:id="1"/>
    </w:p>
    <w:p w:rsidR="003F56C3" w:rsidRDefault="0015672B">
      <w:pPr>
        <w:pStyle w:val="Heading2"/>
      </w:pPr>
      <w:bookmarkStart w:id="2" w:name="über-tvd-criticalpatchreport"/>
      <w:bookmarkStart w:id="3" w:name="_Toc22330726"/>
      <w:r>
        <w:t>Über TVD-CriticalPatchReport</w:t>
      </w:r>
      <w:bookmarkEnd w:id="2"/>
      <w:bookmarkEnd w:id="3"/>
    </w:p>
    <w:p w:rsidR="003F56C3" w:rsidRDefault="0015672B">
      <w:r>
        <w:t xml:space="preserve">Das Oracle Critical Patch Advisory wird alle drei Monate veröffentlicht und behebt Sicherheitsprobleme in Oracle-Datenbanken, Applikationsserver und anderen Oracle Produkten. In vielen Fällen ist es schwierig zu entscheiden, ob ein kritischer Patch sofort </w:t>
      </w:r>
      <w:r>
        <w:t xml:space="preserve">in einer Produktionsumgebung angewendet werden muss oder nicht. Hier kommt der Trivadis Critical Patch Report ins Spiel. Trivadis testet mehrere kritische Patches auf verschiedenen Oracle-Produkten und -Versionen. Insbesondere die kritischen Patch-Updates </w:t>
      </w:r>
      <w:r>
        <w:t>für die Oracle Datenbanken auf den Plattformen SUN, AIX, Linux und Windows sowie den Oracle Applikation Server, der unter Linux und Windows getestet wird. Die Testergebnisse werden im TVD-CriticalPatchReport zusammengefasst und im gleichen Zyklus freigegeb</w:t>
      </w:r>
      <w:r>
        <w:t>en. Der Bericht hilft bei der Entscheidung, ob ein kritisches Patch-Update installiert werden muss oder nicht, ausserdem gibt er Ihnen wertvolle Tipps.</w:t>
      </w:r>
    </w:p>
    <w:p w:rsidR="003F56C3" w:rsidRDefault="0015672B">
      <w:r>
        <w:t>Ihre Vorteile</w:t>
      </w:r>
    </w:p>
    <w:p w:rsidR="003F56C3" w:rsidRDefault="0015672B" w:rsidP="0015672B">
      <w:pPr>
        <w:numPr>
          <w:ilvl w:val="0"/>
          <w:numId w:val="3"/>
        </w:numPr>
      </w:pPr>
      <w:r>
        <w:t>Empfehlungen: Wann Sie den Patch installieren sollen - und wann nicht.</w:t>
      </w:r>
    </w:p>
    <w:p w:rsidR="003F56C3" w:rsidRDefault="0015672B" w:rsidP="0015672B">
      <w:pPr>
        <w:numPr>
          <w:ilvl w:val="0"/>
          <w:numId w:val="3"/>
        </w:numPr>
      </w:pPr>
      <w:r>
        <w:t xml:space="preserve">Tipps, die Sie bei </w:t>
      </w:r>
      <w:r>
        <w:t>der Installation der CPU beachten sollten.</w:t>
      </w:r>
    </w:p>
    <w:p w:rsidR="003F56C3" w:rsidRDefault="0015672B" w:rsidP="0015672B">
      <w:pPr>
        <w:numPr>
          <w:ilvl w:val="0"/>
          <w:numId w:val="3"/>
        </w:numPr>
      </w:pPr>
      <w:r>
        <w:t>Informationen darüber, ob sich die Datenbank nach der Installation der CPU anders verhält.</w:t>
      </w:r>
    </w:p>
    <w:p w:rsidR="003F56C3" w:rsidRDefault="0015672B">
      <w:r>
        <w:t xml:space="preserve">Der TVD-CriticalPatchReport wird im Rahmen des Managed Service Agreement an Trivadis Kunden verteilt oder kann alternativ </w:t>
      </w:r>
      <w:r>
        <w:t>als separater Service</w:t>
      </w:r>
      <w:r>
        <w:footnoteReference w:id="1"/>
      </w:r>
      <w:r>
        <w:t xml:space="preserve"> erworben werden.</w:t>
      </w:r>
    </w:p>
    <w:p w:rsidR="003F56C3" w:rsidRDefault="0015672B">
      <w:pPr>
        <w:pStyle w:val="Heading2"/>
      </w:pPr>
      <w:bookmarkStart w:id="4" w:name="copyright-und-lizenz"/>
      <w:bookmarkStart w:id="5" w:name="_Toc22330727"/>
      <w:r>
        <w:t>Copyright und Lizenz</w:t>
      </w:r>
      <w:bookmarkEnd w:id="4"/>
      <w:bookmarkEnd w:id="5"/>
    </w:p>
    <w:p w:rsidR="003F56C3" w:rsidRDefault="0015672B">
      <w:r>
        <w:t>Copyright© 2019 Trivadis AG. Dieses Dokument wird sowohl als dedizierter Service als auch als Teil des Managed Service Agreement den Trivadis Kunden zur Verfügung gestellt. Alle Rechte vorbehalte</w:t>
      </w:r>
      <w:r>
        <w:t>n. Nachdruck und Vervielfältigung, einschliesslich Speicherung und Verwendung auf optischen und elektronischen Medien, bedarf der Zustimmung der Trivadis AG.</w:t>
      </w:r>
    </w:p>
    <w:p w:rsidR="003F56C3" w:rsidRDefault="0015672B">
      <w:r>
        <w:t>Die Qualifikationen der Oracle Critical Patch Updates (CPU) basieren auf Oracle-Standardinstallati</w:t>
      </w:r>
      <w:r>
        <w:t>onen. Die technischen Spezialisten von Trivadis führen die Tests und Bewertungen durch. Es kann jedoch nicht ausgeschlossen werden, dass Systeme in einer Kundenumgebung nach dem Anwenden bzw. Nicht-anwenden der CPUs nicht wie erwartet funktionieren. Für Sc</w:t>
      </w:r>
      <w:r>
        <w:t>häden, die durch die Verwendung bzw. Nichtverwendung von CPUs entstehen, übernimmt Trivadis keine Haftung.</w:t>
      </w:r>
    </w:p>
    <w:p w:rsidR="003F56C3" w:rsidRDefault="0015672B">
      <w:r>
        <w:t>Oracle und Java sind eingetragene Marken von Oracle und/oder seinen verbundenen Unternehmen. Andere Namen können Marken ihrer jeweiligen Eigentümer s</w:t>
      </w:r>
      <w:r>
        <w:t>ein. Für die in diesem Bericht aufgeführten Oracle-Produkte gelten die Lizenzbedingungen von Oracle.</w:t>
      </w:r>
    </w:p>
    <w:p w:rsidR="003F56C3" w:rsidRDefault="0015672B">
      <w:pPr>
        <w:pStyle w:val="Heading2"/>
      </w:pPr>
      <w:bookmarkStart w:id="6" w:name="dokumentinformation"/>
      <w:bookmarkStart w:id="7" w:name="_Toc22330728"/>
      <w:r>
        <w:t>Dokumentinformation</w:t>
      </w:r>
      <w:bookmarkEnd w:id="6"/>
      <w:bookmarkEnd w:id="7"/>
    </w:p>
    <w:p w:rsidR="003F56C3" w:rsidRDefault="0015672B" w:rsidP="0015672B">
      <w:pPr>
        <w:numPr>
          <w:ilvl w:val="0"/>
          <w:numId w:val="4"/>
        </w:numPr>
      </w:pPr>
      <w:r>
        <w:rPr>
          <w:b/>
        </w:rPr>
        <w:t>Document:</w:t>
      </w:r>
      <w:r>
        <w:t xml:space="preserve"> Trivadis CPU-Report</w:t>
      </w:r>
    </w:p>
    <w:p w:rsidR="003F56C3" w:rsidRDefault="0015672B" w:rsidP="0015672B">
      <w:pPr>
        <w:numPr>
          <w:ilvl w:val="0"/>
          <w:numId w:val="4"/>
        </w:numPr>
      </w:pPr>
      <w:r>
        <w:rPr>
          <w:b/>
        </w:rPr>
        <w:t>Classification:</w:t>
      </w:r>
      <w:r>
        <w:t xml:space="preserve"> Restricted / Trivadis customer</w:t>
      </w:r>
    </w:p>
    <w:p w:rsidR="003F56C3" w:rsidRDefault="0015672B" w:rsidP="0015672B">
      <w:pPr>
        <w:numPr>
          <w:ilvl w:val="0"/>
          <w:numId w:val="4"/>
        </w:numPr>
      </w:pPr>
      <w:r>
        <w:rPr>
          <w:b/>
        </w:rPr>
        <w:t>Status:</w:t>
      </w:r>
      <w:r>
        <w:t xml:space="preserve"> Published</w:t>
      </w:r>
    </w:p>
    <w:p w:rsidR="003F56C3" w:rsidRDefault="0015672B" w:rsidP="0015672B">
      <w:pPr>
        <w:numPr>
          <w:ilvl w:val="0"/>
          <w:numId w:val="4"/>
        </w:numPr>
      </w:pPr>
      <w:r>
        <w:rPr>
          <w:b/>
        </w:rPr>
        <w:lastRenderedPageBreak/>
        <w:t>Last changes:</w:t>
      </w:r>
      <w:r>
        <w:t xml:space="preserve"> 2019.10.16</w:t>
      </w:r>
    </w:p>
    <w:p w:rsidR="003F56C3" w:rsidRDefault="0015672B" w:rsidP="0015672B">
      <w:pPr>
        <w:numPr>
          <w:ilvl w:val="0"/>
          <w:numId w:val="4"/>
        </w:numPr>
      </w:pPr>
      <w:r>
        <w:rPr>
          <w:b/>
        </w:rPr>
        <w:t>Document name:</w:t>
      </w:r>
      <w:r>
        <w:t xml:space="preserve"> </w:t>
      </w:r>
      <w:r>
        <w:t>Example_documentation.pdf</w:t>
      </w:r>
    </w:p>
    <w:tbl>
      <w:tblPr>
        <w:tblW w:w="0" w:type="pct"/>
        <w:tblLook w:val="07E0" w:firstRow="1" w:lastRow="1" w:firstColumn="1" w:lastColumn="1" w:noHBand="1" w:noVBand="1"/>
      </w:tblPr>
      <w:tblGrid>
        <w:gridCol w:w="1362"/>
        <w:gridCol w:w="2242"/>
      </w:tblGrid>
      <w:tr w:rsidR="003F56C3">
        <w:tc>
          <w:tcPr>
            <w:tcW w:w="0" w:type="auto"/>
            <w:tcBorders>
              <w:bottom w:val="single" w:sz="0" w:space="0" w:color="auto"/>
            </w:tcBorders>
            <w:vAlign w:val="bottom"/>
          </w:tcPr>
          <w:p w:rsidR="003F56C3" w:rsidRDefault="0015672B">
            <w:r>
              <w:t>Hauptautoren</w:t>
            </w:r>
          </w:p>
        </w:tc>
        <w:tc>
          <w:tcPr>
            <w:tcW w:w="0" w:type="auto"/>
            <w:tcBorders>
              <w:bottom w:val="single" w:sz="0" w:space="0" w:color="auto"/>
            </w:tcBorders>
            <w:vAlign w:val="bottom"/>
          </w:tcPr>
          <w:p w:rsidR="003F56C3" w:rsidRDefault="0015672B">
            <w:r>
              <w:t>Mitwirkende &amp; Reviewer</w:t>
            </w:r>
          </w:p>
        </w:tc>
      </w:tr>
      <w:tr w:rsidR="003F56C3">
        <w:tc>
          <w:tcPr>
            <w:tcW w:w="0" w:type="auto"/>
          </w:tcPr>
          <w:p w:rsidR="003F56C3" w:rsidRDefault="0015672B">
            <w:r>
              <w:t>Stefan Oehrli</w:t>
            </w:r>
          </w:p>
        </w:tc>
        <w:tc>
          <w:tcPr>
            <w:tcW w:w="0" w:type="auto"/>
          </w:tcPr>
          <w:p w:rsidR="003F56C3" w:rsidRDefault="0015672B">
            <w:r>
              <w:t>Patrick Joss</w:t>
            </w:r>
          </w:p>
        </w:tc>
      </w:tr>
    </w:tbl>
    <w:p w:rsidR="003F56C3" w:rsidRDefault="0015672B">
      <w:pPr>
        <w:pStyle w:val="Heading2"/>
      </w:pPr>
      <w:bookmarkStart w:id="8" w:name="revisionshistorie"/>
      <w:bookmarkStart w:id="9" w:name="_Toc22330729"/>
      <w:r>
        <w:t>Revisionshistorie</w:t>
      </w:r>
      <w:bookmarkEnd w:id="8"/>
      <w:bookmarkEnd w:id="9"/>
    </w:p>
    <w:tbl>
      <w:tblPr>
        <w:tblW w:w="0" w:type="pct"/>
        <w:tblLook w:val="07E0" w:firstRow="1" w:lastRow="1" w:firstColumn="1" w:lastColumn="1" w:noHBand="1" w:noVBand="1"/>
      </w:tblPr>
      <w:tblGrid>
        <w:gridCol w:w="875"/>
        <w:gridCol w:w="1128"/>
        <w:gridCol w:w="719"/>
        <w:gridCol w:w="3988"/>
      </w:tblGrid>
      <w:tr w:rsidR="003F56C3">
        <w:tc>
          <w:tcPr>
            <w:tcW w:w="0" w:type="auto"/>
            <w:tcBorders>
              <w:bottom w:val="single" w:sz="0" w:space="0" w:color="auto"/>
            </w:tcBorders>
            <w:vAlign w:val="bottom"/>
          </w:tcPr>
          <w:p w:rsidR="003F56C3" w:rsidRDefault="0015672B">
            <w:r>
              <w:t>Version</w:t>
            </w:r>
          </w:p>
        </w:tc>
        <w:tc>
          <w:tcPr>
            <w:tcW w:w="0" w:type="auto"/>
            <w:tcBorders>
              <w:bottom w:val="single" w:sz="0" w:space="0" w:color="auto"/>
            </w:tcBorders>
            <w:vAlign w:val="bottom"/>
          </w:tcPr>
          <w:p w:rsidR="003F56C3" w:rsidRDefault="0015672B">
            <w:r>
              <w:t>Datum</w:t>
            </w:r>
          </w:p>
        </w:tc>
        <w:tc>
          <w:tcPr>
            <w:tcW w:w="0" w:type="auto"/>
            <w:tcBorders>
              <w:bottom w:val="single" w:sz="0" w:space="0" w:color="auto"/>
            </w:tcBorders>
            <w:vAlign w:val="bottom"/>
          </w:tcPr>
          <w:p w:rsidR="003F56C3" w:rsidRDefault="0015672B">
            <w:r>
              <w:t>Visum</w:t>
            </w:r>
          </w:p>
        </w:tc>
        <w:tc>
          <w:tcPr>
            <w:tcW w:w="0" w:type="auto"/>
            <w:tcBorders>
              <w:bottom w:val="single" w:sz="0" w:space="0" w:color="auto"/>
            </w:tcBorders>
            <w:vAlign w:val="bottom"/>
          </w:tcPr>
          <w:p w:rsidR="003F56C3" w:rsidRDefault="0015672B">
            <w:r>
              <w:t>Bemerkung</w:t>
            </w:r>
          </w:p>
        </w:tc>
      </w:tr>
      <w:tr w:rsidR="003F56C3">
        <w:tc>
          <w:tcPr>
            <w:tcW w:w="0" w:type="auto"/>
          </w:tcPr>
          <w:p w:rsidR="003F56C3" w:rsidRDefault="0015672B">
            <w:r>
              <w:t>0.1</w:t>
            </w:r>
          </w:p>
        </w:tc>
        <w:tc>
          <w:tcPr>
            <w:tcW w:w="0" w:type="auto"/>
          </w:tcPr>
          <w:p w:rsidR="003F56C3" w:rsidRDefault="0015672B">
            <w:r>
              <w:t>2019.10.16</w:t>
            </w:r>
          </w:p>
        </w:tc>
        <w:tc>
          <w:tcPr>
            <w:tcW w:w="0" w:type="auto"/>
          </w:tcPr>
          <w:p w:rsidR="003F56C3" w:rsidRDefault="0015672B">
            <w:r>
              <w:t>soe</w:t>
            </w:r>
          </w:p>
        </w:tc>
        <w:tc>
          <w:tcPr>
            <w:tcW w:w="0" w:type="auto"/>
          </w:tcPr>
          <w:p w:rsidR="003F56C3" w:rsidRDefault="0015672B">
            <w:r>
              <w:t>Intial Release CPU Report July 2019</w:t>
            </w:r>
          </w:p>
        </w:tc>
      </w:tr>
      <w:tr w:rsidR="003F56C3">
        <w:tc>
          <w:tcPr>
            <w:tcW w:w="0" w:type="auto"/>
          </w:tcPr>
          <w:p w:rsidR="003F56C3" w:rsidRDefault="0015672B">
            <w:r>
              <w:t>0.2</w:t>
            </w:r>
          </w:p>
        </w:tc>
        <w:tc>
          <w:tcPr>
            <w:tcW w:w="0" w:type="auto"/>
          </w:tcPr>
          <w:p w:rsidR="003F56C3" w:rsidRDefault="0015672B">
            <w:r>
              <w:t>2019.07.20</w:t>
            </w:r>
          </w:p>
        </w:tc>
        <w:tc>
          <w:tcPr>
            <w:tcW w:w="0" w:type="auto"/>
          </w:tcPr>
          <w:p w:rsidR="003F56C3" w:rsidRDefault="003F56C3"/>
        </w:tc>
        <w:tc>
          <w:tcPr>
            <w:tcW w:w="0" w:type="auto"/>
          </w:tcPr>
          <w:p w:rsidR="003F56C3" w:rsidRDefault="0015672B">
            <w:r>
              <w:t>Add Database check information</w:t>
            </w:r>
          </w:p>
        </w:tc>
      </w:tr>
      <w:tr w:rsidR="003F56C3">
        <w:tc>
          <w:tcPr>
            <w:tcW w:w="0" w:type="auto"/>
          </w:tcPr>
          <w:p w:rsidR="003F56C3" w:rsidRDefault="0015672B">
            <w:r>
              <w:t>0.3 - 0.8</w:t>
            </w:r>
          </w:p>
        </w:tc>
        <w:tc>
          <w:tcPr>
            <w:tcW w:w="0" w:type="auto"/>
          </w:tcPr>
          <w:p w:rsidR="003F56C3" w:rsidRDefault="003F56C3"/>
        </w:tc>
        <w:tc>
          <w:tcPr>
            <w:tcW w:w="0" w:type="auto"/>
          </w:tcPr>
          <w:p w:rsidR="003F56C3" w:rsidRDefault="003F56C3"/>
        </w:tc>
        <w:tc>
          <w:tcPr>
            <w:tcW w:w="0" w:type="auto"/>
          </w:tcPr>
          <w:p w:rsidR="003F56C3" w:rsidRDefault="0015672B">
            <w:r>
              <w:t>Complete revision of the CPU Report template</w:t>
            </w:r>
          </w:p>
        </w:tc>
      </w:tr>
      <w:tr w:rsidR="003F56C3">
        <w:tc>
          <w:tcPr>
            <w:tcW w:w="0" w:type="auto"/>
          </w:tcPr>
          <w:p w:rsidR="003F56C3" w:rsidRDefault="0015672B">
            <w:r>
              <w:t>1.0</w:t>
            </w:r>
          </w:p>
        </w:tc>
        <w:tc>
          <w:tcPr>
            <w:tcW w:w="0" w:type="auto"/>
          </w:tcPr>
          <w:p w:rsidR="003F56C3" w:rsidRDefault="003F56C3"/>
        </w:tc>
        <w:tc>
          <w:tcPr>
            <w:tcW w:w="0" w:type="auto"/>
          </w:tcPr>
          <w:p w:rsidR="003F56C3" w:rsidRDefault="003F56C3"/>
        </w:tc>
        <w:tc>
          <w:tcPr>
            <w:tcW w:w="0" w:type="auto"/>
          </w:tcPr>
          <w:p w:rsidR="003F56C3" w:rsidRDefault="0015672B">
            <w:r>
              <w:t>Finalize CPU Report July 2019</w:t>
            </w:r>
          </w:p>
        </w:tc>
      </w:tr>
    </w:tbl>
    <w:p w:rsidR="003F56C3" w:rsidRPr="00832B25" w:rsidRDefault="0015672B">
      <w:pPr>
        <w:rPr>
          <w:lang w:val="de-CH"/>
        </w:rPr>
      </w:pPr>
      <w:r w:rsidRPr="00832B25">
        <w:rPr>
          <w:lang w:val="de-CH"/>
        </w:rPr>
        <w:t xml:space="preserve">Bei Fragen stehen wir Ihnen gerne via </w:t>
      </w:r>
      <w:hyperlink r:id="rId7">
        <w:r w:rsidRPr="00832B25">
          <w:rPr>
            <w:rStyle w:val="Hyperlink"/>
            <w:lang w:val="de-CH"/>
          </w:rPr>
          <w:t>cpureport@trivadis.com</w:t>
        </w:r>
      </w:hyperlink>
      <w:r w:rsidRPr="00832B25">
        <w:rPr>
          <w:lang w:val="de-CH"/>
        </w:rPr>
        <w:t xml:space="preserve"> zur Verfügung.</w:t>
      </w:r>
    </w:p>
    <w:p w:rsidR="003F56C3" w:rsidRDefault="0015672B">
      <w:pPr>
        <w:pStyle w:val="Heading1"/>
      </w:pPr>
      <w:bookmarkStart w:id="10" w:name="generelle-information"/>
      <w:bookmarkStart w:id="11" w:name="_Toc22330730"/>
      <w:r>
        <w:lastRenderedPageBreak/>
        <w:t>Generelle I</w:t>
      </w:r>
      <w:r>
        <w:t>nformation</w:t>
      </w:r>
      <w:bookmarkEnd w:id="10"/>
      <w:bookmarkEnd w:id="11"/>
    </w:p>
    <w:p w:rsidR="003F56C3" w:rsidRDefault="0015672B">
      <w:pPr>
        <w:pStyle w:val="Heading2"/>
      </w:pPr>
      <w:bookmarkStart w:id="12" w:name="datenbank-versionen"/>
      <w:bookmarkStart w:id="13" w:name="_Toc22330731"/>
      <w:r>
        <w:t>Datenbank Versionen</w:t>
      </w:r>
      <w:bookmarkEnd w:id="12"/>
      <w:bookmarkEnd w:id="13"/>
    </w:p>
    <w:p w:rsidR="003F56C3" w:rsidRDefault="0015672B">
      <w:r w:rsidRPr="00832B25">
        <w:rPr>
          <w:lang w:val="de-CH"/>
        </w:rPr>
        <w:t>Mit dem neuen Release Zyklus hat Oracle eine neue Bezeichnung für die Critical Patch Updates eingeführt. Die Critical Patch Updates für Oracle 12.2.0.1 heissen Release-Updates, abgekürzt RU. Dementsprechend wurden unsere Test</w:t>
      </w:r>
      <w:r w:rsidRPr="00832B25">
        <w:rPr>
          <w:lang w:val="de-CH"/>
        </w:rPr>
        <w:t xml:space="preserve">s angepasst. Bei Oracle 12c werden neu die Patch Set Updates respektive Release Updates, wo verfügbar, getestet. Aktuell gibt es nur Patch Set Updates für 12.1.0.2, respektive Release Updates für Oracle 12.2.0.1, 18.0.0.0 und 19.0.0.0. Für Oracle 11.2.0.4 </w:t>
      </w:r>
      <w:r w:rsidRPr="00832B25">
        <w:rPr>
          <w:lang w:val="de-CH"/>
        </w:rPr>
        <w:t>gibt es seit Januar 2019 keinen regulären Critical Patch Update mehr. Der Premier Support endete per 1. Januar 2015. Per 31. Dezember 2018 ist auch der Extended Support Fee Waiver abgelaufen. Seit dem 1. Januar 2019 wird für diesen Release ein Extended Sup</w:t>
      </w:r>
      <w:r w:rsidRPr="00832B25">
        <w:rPr>
          <w:lang w:val="de-CH"/>
        </w:rPr>
        <w:t xml:space="preserve">port Vertrag benötigt, um Patch sowie Critical Patch Update herunterladen zu können. </w:t>
      </w:r>
      <w:r>
        <w:t xml:space="preserve">Siehe auch My Oracle Support 742060.1 Note Release Schedule of Current Database Releases. Siehe auch in der My Oracle Support </w:t>
      </w:r>
      <w:hyperlink r:id="rId8">
        <w:r>
          <w:rPr>
            <w:rStyle w:val="Hyperlink"/>
          </w:rPr>
          <w:t>742060.1</w:t>
        </w:r>
      </w:hyperlink>
      <w:r>
        <w:t xml:space="preserve"> </w:t>
      </w:r>
      <w:r>
        <w:rPr>
          <w:i/>
        </w:rPr>
        <w:t>Note Release Schedule of Current Database Releases</w:t>
      </w:r>
      <w:r>
        <w:t>.</w:t>
      </w:r>
    </w:p>
    <w:p w:rsidR="003F56C3" w:rsidRPr="00832B25" w:rsidRDefault="0015672B">
      <w:pPr>
        <w:rPr>
          <w:lang w:val="de-CH"/>
        </w:rPr>
      </w:pPr>
      <w:r w:rsidRPr="00832B25">
        <w:rPr>
          <w:lang w:val="de-CH"/>
        </w:rPr>
        <w:t xml:space="preserve">Neben einem PSU respektive RU für die Datenbank, gibt es für Oracle Java VM entsprechende Patches. Mehr dazu in der My Oracle Support Note </w:t>
      </w:r>
      <w:hyperlink r:id="rId9">
        <w:r w:rsidRPr="00832B25">
          <w:rPr>
            <w:rStyle w:val="Hyperlink"/>
            <w:lang w:val="de-CH"/>
          </w:rPr>
          <w:t>1929745.1</w:t>
        </w:r>
      </w:hyperlink>
      <w:r w:rsidRPr="00832B25">
        <w:rPr>
          <w:lang w:val="de-CH"/>
        </w:rPr>
        <w:t xml:space="preserve"> In der Note wird darauf hingewiesen, dass die Post Install Tasks im UPGRADE Mode ausgeführt werden sollten, wenn die JavaVM installiert ist.</w:t>
      </w:r>
    </w:p>
    <w:p w:rsidR="003F56C3" w:rsidRDefault="0015672B">
      <w:r w:rsidRPr="00832B25">
        <w:rPr>
          <w:lang w:val="de-CH"/>
        </w:rPr>
        <w:t>Neben dem PSU, Oracle Java VM PSU</w:t>
      </w:r>
      <w:r w:rsidRPr="00832B25">
        <w:rPr>
          <w:lang w:val="de-CH"/>
        </w:rPr>
        <w:t xml:space="preserve"> gibt es zusätzlich quartalweise ein proaktiver Bundle Patch. Die Bundle Patches sind ein Superset der PSU und enthalten neben den Security Fixes weiter Bugfixes. </w:t>
      </w:r>
      <w:r>
        <w:t xml:space="preserve">Mehr dazu in der My Oracle Support Note </w:t>
      </w:r>
      <w:hyperlink r:id="rId10">
        <w:r>
          <w:rPr>
            <w:rStyle w:val="Hyperlink"/>
          </w:rPr>
          <w:t>1998563.1</w:t>
        </w:r>
      </w:hyperlink>
      <w:r>
        <w:t xml:space="preserve"> und </w:t>
      </w:r>
      <w:hyperlink r:id="rId11">
        <w:r>
          <w:rPr>
            <w:rStyle w:val="Hyperlink"/>
          </w:rPr>
          <w:t>1962125.1</w:t>
        </w:r>
      </w:hyperlink>
      <w:r>
        <w:t>. Mit der Installation des Combo Patch, welcher den PSU, JVM PSU und BP enthält, ist das Datenbank System jeweil</w:t>
      </w:r>
      <w:r>
        <w:t>s auf dem aktuellsten Patchlevel.</w:t>
      </w:r>
    </w:p>
    <w:p w:rsidR="003F56C3" w:rsidRDefault="0015672B">
      <w:r>
        <w:t>Seit November 2015 hat Oracle für die Versionsbezeichnung der neuen Bundle Patches, Patch Set Updates und Security Patches ein neues Format eingeführt. Neu wird statt der 5. Stelle das Release Datum in der Form YYMMDD angehängt:</w:t>
      </w:r>
    </w:p>
    <w:p w:rsidR="003F56C3" w:rsidRDefault="0015672B" w:rsidP="0015672B">
      <w:pPr>
        <w:numPr>
          <w:ilvl w:val="0"/>
          <w:numId w:val="5"/>
        </w:numPr>
      </w:pPr>
      <w:r>
        <w:rPr>
          <w:b/>
        </w:rPr>
        <w:t>YY</w:t>
      </w:r>
      <w:r>
        <w:t xml:space="preserve"> letzte zwei Ziffern vom </w:t>
      </w:r>
      <w:r>
        <w:t>Jahr</w:t>
      </w:r>
    </w:p>
    <w:p w:rsidR="003F56C3" w:rsidRDefault="0015672B" w:rsidP="0015672B">
      <w:pPr>
        <w:numPr>
          <w:ilvl w:val="0"/>
          <w:numId w:val="5"/>
        </w:numPr>
      </w:pPr>
      <w:r>
        <w:rPr>
          <w:b/>
        </w:rPr>
        <w:t>MM</w:t>
      </w:r>
      <w:r>
        <w:t xml:space="preserve"> Monat (2 Ziffern)</w:t>
      </w:r>
    </w:p>
    <w:p w:rsidR="003F56C3" w:rsidRDefault="0015672B" w:rsidP="0015672B">
      <w:pPr>
        <w:numPr>
          <w:ilvl w:val="0"/>
          <w:numId w:val="5"/>
        </w:numPr>
      </w:pPr>
      <w:r>
        <w:rPr>
          <w:b/>
        </w:rPr>
        <w:t>DD</w:t>
      </w:r>
      <w:r>
        <w:t xml:space="preserve"> Tag im Monat (2 Ziffern)</w:t>
      </w:r>
    </w:p>
    <w:p w:rsidR="003F56C3" w:rsidRDefault="0015672B">
      <w:pPr>
        <w:pStyle w:val="Heading2"/>
      </w:pPr>
      <w:bookmarkStart w:id="14" w:name="weblogic-server"/>
      <w:bookmarkStart w:id="15" w:name="_Toc22330732"/>
      <w:r>
        <w:t>Weblogic Server</w:t>
      </w:r>
      <w:bookmarkEnd w:id="14"/>
      <w:bookmarkEnd w:id="15"/>
    </w:p>
    <w:p w:rsidR="003F56C3" w:rsidRDefault="0015672B">
      <w:r>
        <w:t>Bis zur Weblogic Version 12.1.1 wurden die Patches jeweils mit BEA Smart Update (BSU) eingespielt. Ab Version 12.1.2 wird Smart Update durch das im Datenbankumfeld bekannte OPatch abgelö</w:t>
      </w:r>
      <w:r>
        <w:t>st. Ein Patchen mit BSU ist ab dieser Version nicht mehr möglich.</w:t>
      </w:r>
    </w:p>
    <w:p w:rsidR="003F56C3" w:rsidRDefault="0015672B">
      <w:pPr>
        <w:pStyle w:val="Heading1"/>
      </w:pPr>
      <w:bookmarkStart w:id="16" w:name="trivadis-empfehlung"/>
      <w:bookmarkStart w:id="17" w:name="_Toc22330733"/>
      <w:r>
        <w:lastRenderedPageBreak/>
        <w:t>Trivadis Empfehlung</w:t>
      </w:r>
      <w:bookmarkEnd w:id="16"/>
      <w:bookmarkEnd w:id="17"/>
    </w:p>
    <w:p w:rsidR="003F56C3" w:rsidRDefault="0015672B">
      <w:pPr>
        <w:pStyle w:val="Heading2"/>
      </w:pPr>
      <w:bookmarkStart w:id="18" w:name="oracle-datenbank"/>
      <w:bookmarkStart w:id="19" w:name="_Toc22330734"/>
      <w:r>
        <w:t>Oracle Datenbank</w:t>
      </w:r>
      <w:bookmarkEnd w:id="18"/>
      <w:bookmarkEnd w:id="19"/>
    </w:p>
    <w:p w:rsidR="003F56C3" w:rsidRDefault="0015672B">
      <w:r w:rsidRPr="00832B25">
        <w:rPr>
          <w:lang w:val="de-CH"/>
        </w:rPr>
        <w:t>Das höchste Base Ranking im Rahmen des Common Vulnerability Scoring System (</w:t>
      </w:r>
      <w:hyperlink r:id="rId12">
        <w:r w:rsidRPr="00832B25">
          <w:rPr>
            <w:rStyle w:val="Hyperlink"/>
            <w:lang w:val="de-CH"/>
          </w:rPr>
          <w:t>CVSS</w:t>
        </w:r>
      </w:hyperlink>
      <w:r w:rsidRPr="00832B25">
        <w:rPr>
          <w:lang w:val="de-CH"/>
        </w:rPr>
        <w:t>) im Bereich der reinen Dat</w:t>
      </w:r>
      <w:r w:rsidRPr="00832B25">
        <w:rPr>
          <w:lang w:val="de-CH"/>
        </w:rPr>
        <w:t xml:space="preserve">enbank liegt beim vorliegenden CPU bei 9.8 von 10 und betrifft die Core RDBMS Komponente in 11.2.0.4, 12.1.0.2, 12.2.0.1, 18c und 19c auf allen Betriebssystemen. </w:t>
      </w:r>
      <w:r>
        <w:t>Zudem kann diese Sicherheitslücke remote über das Netzwerk ausgenutzt werden.</w:t>
      </w:r>
    </w:p>
    <w:p w:rsidR="003F56C3" w:rsidRDefault="0015672B">
      <w:r>
        <w:t>Mit 9 Korrekture</w:t>
      </w:r>
      <w:r>
        <w:t>n für Sicherheitslücken beim Oracle Database Server ist dies ein etwas grösserer CPU. Die Sicherheitslücken können teilweise remote über das Netzwerk ausgenutzt werden.</w:t>
      </w:r>
    </w:p>
    <w:p w:rsidR="003F56C3" w:rsidRPr="00832B25" w:rsidRDefault="0015672B">
      <w:pPr>
        <w:rPr>
          <w:lang w:val="de-CH"/>
        </w:rPr>
      </w:pPr>
      <w:r w:rsidRPr="00832B25">
        <w:rPr>
          <w:lang w:val="de-CH"/>
        </w:rPr>
        <w:t>Der CPU konnte auf allen unseren Testumgebungen mit kleineren Issues installiert werden</w:t>
      </w:r>
      <w:r w:rsidRPr="00832B25">
        <w:rPr>
          <w:lang w:val="de-CH"/>
        </w:rPr>
        <w:t>. Aufgrund des sehr hohen CVSS Rating für Core RDBMS wird empfohlen das Critical Patch Update auf allen entsprechenden Systemen einzuspielen. Bei allen Systemen ist es ebenfalls sinnvoll, das Critical Patch Update einzu-spielen, speziell wenn das letzte Cr</w:t>
      </w:r>
      <w:r w:rsidRPr="00832B25">
        <w:rPr>
          <w:lang w:val="de-CH"/>
        </w:rPr>
        <w:t xml:space="preserve">itical Patch Update übersprungen wurde. Die My Oracle Support Note </w:t>
      </w:r>
      <w:hyperlink r:id="rId13">
        <w:r w:rsidRPr="00832B25">
          <w:rPr>
            <w:rStyle w:val="Hyperlink"/>
            <w:lang w:val="de-CH"/>
          </w:rPr>
          <w:t>1929745.1</w:t>
        </w:r>
      </w:hyperlink>
      <w:r w:rsidRPr="00832B25">
        <w:rPr>
          <w:lang w:val="de-CH"/>
        </w:rPr>
        <w:t xml:space="preserve"> enthält weitere Informationen zu den speziellen Oracle Java VM Patches.</w:t>
      </w:r>
    </w:p>
    <w:p w:rsidR="003F56C3" w:rsidRDefault="0015672B">
      <w:r>
        <w:t xml:space="preserve">Dieser Patch </w:t>
      </w:r>
      <w:r>
        <w:rPr>
          <w:b/>
        </w:rPr>
        <w:t>ist</w:t>
      </w:r>
      <w:r>
        <w:t xml:space="preserve"> ein</w:t>
      </w:r>
      <w:r>
        <w:t>zuspielen, wenn:</w:t>
      </w:r>
    </w:p>
    <w:p w:rsidR="003F56C3" w:rsidRDefault="0015672B" w:rsidP="0015672B">
      <w:pPr>
        <w:numPr>
          <w:ilvl w:val="0"/>
          <w:numId w:val="6"/>
        </w:numPr>
      </w:pPr>
      <w:r>
        <w:t>Nur der Oracle Client installiert ist.</w:t>
      </w:r>
    </w:p>
    <w:p w:rsidR="003F56C3" w:rsidRDefault="0015672B">
      <w:r>
        <w:t>Sicherheitslücken sind ausnutzbar, wenn folgende Optionen installiert oder benutzt werden:</w:t>
      </w:r>
    </w:p>
    <w:p w:rsidR="003F56C3" w:rsidRDefault="0015672B" w:rsidP="0015672B">
      <w:pPr>
        <w:numPr>
          <w:ilvl w:val="0"/>
          <w:numId w:val="7"/>
        </w:numPr>
      </w:pPr>
      <w:r>
        <w:t>Oracle 11.2 Core RDBMS, Java VM, Oracle Text</w:t>
      </w:r>
    </w:p>
    <w:p w:rsidR="003F56C3" w:rsidRDefault="0015672B" w:rsidP="0015672B">
      <w:pPr>
        <w:numPr>
          <w:ilvl w:val="0"/>
          <w:numId w:val="7"/>
        </w:numPr>
      </w:pPr>
      <w:r>
        <w:t>Oracle 12.1 Core RDBMS, Java VM, Oracle Text</w:t>
      </w:r>
    </w:p>
    <w:p w:rsidR="003F56C3" w:rsidRDefault="0015672B" w:rsidP="0015672B">
      <w:pPr>
        <w:numPr>
          <w:ilvl w:val="0"/>
          <w:numId w:val="7"/>
        </w:numPr>
      </w:pPr>
      <w:r>
        <w:t>Oracle 12.2 Core RDBMS, Java VM, Oracle Text, Spatial</w:t>
      </w:r>
    </w:p>
    <w:p w:rsidR="003F56C3" w:rsidRDefault="0015672B" w:rsidP="0015672B">
      <w:pPr>
        <w:numPr>
          <w:ilvl w:val="0"/>
          <w:numId w:val="7"/>
        </w:numPr>
      </w:pPr>
      <w:r>
        <w:t>Oracle 18 Core RDBMS, Java VM, Oracle Text, Spatial</w:t>
      </w:r>
    </w:p>
    <w:p w:rsidR="003F56C3" w:rsidRDefault="0015672B" w:rsidP="0015672B">
      <w:pPr>
        <w:numPr>
          <w:ilvl w:val="0"/>
          <w:numId w:val="7"/>
        </w:numPr>
      </w:pPr>
      <w:r>
        <w:t>Oracle 19 Core RDBMS, Java VM</w:t>
      </w:r>
    </w:p>
    <w:p w:rsidR="003F56C3" w:rsidRDefault="0015672B">
      <w:pPr>
        <w:pStyle w:val="Heading2"/>
      </w:pPr>
      <w:bookmarkStart w:id="20" w:name="oracle-fusion-middleware"/>
      <w:bookmarkStart w:id="21" w:name="_Toc22330735"/>
      <w:r>
        <w:t>Oracle Fusion Middleware</w:t>
      </w:r>
      <w:bookmarkEnd w:id="20"/>
      <w:bookmarkEnd w:id="21"/>
    </w:p>
    <w:p w:rsidR="003F56C3" w:rsidRDefault="0015672B">
      <w:r w:rsidRPr="00832B25">
        <w:rPr>
          <w:lang w:val="de-CH"/>
        </w:rPr>
        <w:t>Das höchste Ranking im Rahmen des Common Vulnerabi</w:t>
      </w:r>
      <w:r w:rsidRPr="00832B25">
        <w:rPr>
          <w:lang w:val="de-CH"/>
        </w:rPr>
        <w:t>lity Scoring System (</w:t>
      </w:r>
      <w:hyperlink r:id="rId14">
        <w:r w:rsidRPr="00832B25">
          <w:rPr>
            <w:rStyle w:val="Hyperlink"/>
            <w:lang w:val="de-CH"/>
          </w:rPr>
          <w:t>CVSS</w:t>
        </w:r>
      </w:hyperlink>
      <w:r w:rsidRPr="00832B25">
        <w:rPr>
          <w:lang w:val="de-CH"/>
        </w:rPr>
        <w:t>) liegt bei 9.8 von maximal 10.0 Punkten. Mit 9.8 Punkten sind Komponenten wie Oracle Security Service, Oracle SOA Suite, Oracle WebCenter Site und der Weblogic Server selbst betroffen.</w:t>
      </w:r>
      <w:r w:rsidRPr="00832B25">
        <w:rPr>
          <w:lang w:val="de-CH"/>
        </w:rPr>
        <w:t xml:space="preserve"> Alle Sicherheitslücken mit einem Score von 9 sind remote ohne Authentifizierung ausnutzbar. </w:t>
      </w:r>
      <w:r>
        <w:t xml:space="preserve">Weitere Details sind in der Support Note </w:t>
      </w:r>
      <w:hyperlink r:id="rId15">
        <w:r>
          <w:rPr>
            <w:rStyle w:val="Hyperlink"/>
          </w:rPr>
          <w:t>2534806.1</w:t>
        </w:r>
      </w:hyperlink>
      <w:r>
        <w:t xml:space="preserve"> Critical Patch Update (CP</w:t>
      </w:r>
      <w:r>
        <w:t>U) Program July 2019 Patch Availability Document (PAD) dokumentiert.</w:t>
      </w:r>
    </w:p>
    <w:p w:rsidR="003F56C3" w:rsidRDefault="0015672B">
      <w:r>
        <w:t>Da der Grossteil der Lücken ohne Authentifizierung und remote ausgenutzt werden können, wird das Einspielen des Juli 2019 Patches empfohlen.</w:t>
      </w:r>
    </w:p>
    <w:p w:rsidR="003F56C3" w:rsidRDefault="0015672B">
      <w:r>
        <w:t>Für den Oracle WebLogic Server werden in diese</w:t>
      </w:r>
      <w:r>
        <w:t>m Critical Patch Update diverse Sicherheitslücken mit einem Base Score von 9.8 und diverse mit tieferem Score behoben. Daher wird empfohlen, dieses Critical Patch Update einzuspielen.</w:t>
      </w:r>
    </w:p>
    <w:p w:rsidR="003F56C3" w:rsidRDefault="0015672B">
      <w:r>
        <w:t>Ab CPU Oktober 2017 empfiehlt Oracle in der Readme die Verwendung und/od</w:t>
      </w:r>
      <w:r>
        <w:t>er Upgrade des JDK, welches dem WebLogic Servers zugrunde liegt, je nach WebLogic Server Release auf folgende Versionen:</w:t>
      </w:r>
    </w:p>
    <w:p w:rsidR="003F56C3" w:rsidRDefault="0015672B" w:rsidP="0015672B">
      <w:pPr>
        <w:numPr>
          <w:ilvl w:val="0"/>
          <w:numId w:val="8"/>
        </w:numPr>
      </w:pPr>
      <w:r>
        <w:t>Java SE Development Kit 8, Update 221 (JDK 8u221)</w:t>
      </w:r>
    </w:p>
    <w:p w:rsidR="003F56C3" w:rsidRDefault="0015672B" w:rsidP="0015672B">
      <w:pPr>
        <w:numPr>
          <w:ilvl w:val="0"/>
          <w:numId w:val="8"/>
        </w:numPr>
      </w:pPr>
      <w:r>
        <w:t>Java SE Development Kit 7, Update 231 (JDK 7u231)</w:t>
      </w:r>
    </w:p>
    <w:p w:rsidR="003F56C3" w:rsidRDefault="0015672B" w:rsidP="0015672B">
      <w:pPr>
        <w:numPr>
          <w:ilvl w:val="0"/>
          <w:numId w:val="8"/>
        </w:numPr>
      </w:pPr>
      <w:r>
        <w:lastRenderedPageBreak/>
        <w:t>Java SE Development Kit 6 ist End of Life</w:t>
      </w:r>
    </w:p>
    <w:tbl>
      <w:tblPr>
        <w:tblW w:w="0" w:type="pct"/>
        <w:tblLook w:val="07E0" w:firstRow="1" w:lastRow="1" w:firstColumn="1" w:lastColumn="1" w:noHBand="1" w:noVBand="1"/>
      </w:tblPr>
      <w:tblGrid>
        <w:gridCol w:w="1569"/>
        <w:gridCol w:w="1095"/>
        <w:gridCol w:w="2990"/>
      </w:tblGrid>
      <w:tr w:rsidR="003F56C3">
        <w:tc>
          <w:tcPr>
            <w:tcW w:w="0" w:type="auto"/>
            <w:tcBorders>
              <w:bottom w:val="single" w:sz="0" w:space="0" w:color="auto"/>
            </w:tcBorders>
            <w:vAlign w:val="bottom"/>
          </w:tcPr>
          <w:p w:rsidR="003F56C3" w:rsidRDefault="0015672B">
            <w:r>
              <w:t>CVE #</w:t>
            </w:r>
          </w:p>
        </w:tc>
        <w:tc>
          <w:tcPr>
            <w:tcW w:w="0" w:type="auto"/>
            <w:tcBorders>
              <w:bottom w:val="single" w:sz="0" w:space="0" w:color="auto"/>
            </w:tcBorders>
            <w:vAlign w:val="bottom"/>
          </w:tcPr>
          <w:p w:rsidR="003F56C3" w:rsidRDefault="0015672B">
            <w:r>
              <w:t>Base Score</w:t>
            </w:r>
          </w:p>
        </w:tc>
        <w:tc>
          <w:tcPr>
            <w:tcW w:w="0" w:type="auto"/>
            <w:tcBorders>
              <w:bottom w:val="single" w:sz="0" w:space="0" w:color="auto"/>
            </w:tcBorders>
            <w:vAlign w:val="bottom"/>
          </w:tcPr>
          <w:p w:rsidR="003F56C3" w:rsidRDefault="0015672B">
            <w:r>
              <w:t>Affected WebLogic Server Release</w:t>
            </w:r>
          </w:p>
        </w:tc>
      </w:tr>
      <w:tr w:rsidR="003F56C3">
        <w:tc>
          <w:tcPr>
            <w:tcW w:w="0" w:type="auto"/>
          </w:tcPr>
          <w:p w:rsidR="003F56C3" w:rsidRDefault="0015672B">
            <w:r>
              <w:t>CVE-2019-2856</w:t>
            </w:r>
          </w:p>
        </w:tc>
        <w:tc>
          <w:tcPr>
            <w:tcW w:w="0" w:type="auto"/>
          </w:tcPr>
          <w:p w:rsidR="003F56C3" w:rsidRDefault="0015672B">
            <w:r>
              <w:t>9.8</w:t>
            </w:r>
          </w:p>
        </w:tc>
        <w:tc>
          <w:tcPr>
            <w:tcW w:w="0" w:type="auto"/>
          </w:tcPr>
          <w:p w:rsidR="003F56C3" w:rsidRDefault="0015672B">
            <w:r>
              <w:t>12.2.1.3</w:t>
            </w:r>
          </w:p>
        </w:tc>
      </w:tr>
      <w:tr w:rsidR="003F56C3">
        <w:tc>
          <w:tcPr>
            <w:tcW w:w="0" w:type="auto"/>
          </w:tcPr>
          <w:p w:rsidR="003F56C3" w:rsidRDefault="0015672B">
            <w:r>
              <w:t>CVE-2018-15756</w:t>
            </w:r>
          </w:p>
        </w:tc>
        <w:tc>
          <w:tcPr>
            <w:tcW w:w="0" w:type="auto"/>
          </w:tcPr>
          <w:p w:rsidR="003F56C3" w:rsidRDefault="0015672B">
            <w:r>
              <w:t>7.5</w:t>
            </w:r>
          </w:p>
        </w:tc>
        <w:tc>
          <w:tcPr>
            <w:tcW w:w="0" w:type="auto"/>
          </w:tcPr>
          <w:p w:rsidR="003F56C3" w:rsidRDefault="0015672B">
            <w:r>
              <w:t>10.3.6, 12.1.3.0,12.2.1.3</w:t>
            </w:r>
          </w:p>
        </w:tc>
      </w:tr>
      <w:tr w:rsidR="003F56C3">
        <w:tc>
          <w:tcPr>
            <w:tcW w:w="0" w:type="auto"/>
          </w:tcPr>
          <w:p w:rsidR="003F56C3" w:rsidRDefault="0015672B">
            <w:r>
              <w:t>CVE-2016-7103</w:t>
            </w:r>
          </w:p>
        </w:tc>
        <w:tc>
          <w:tcPr>
            <w:tcW w:w="0" w:type="auto"/>
          </w:tcPr>
          <w:p w:rsidR="003F56C3" w:rsidRDefault="0015672B">
            <w:r>
              <w:t>6.1</w:t>
            </w:r>
          </w:p>
        </w:tc>
        <w:tc>
          <w:tcPr>
            <w:tcW w:w="0" w:type="auto"/>
          </w:tcPr>
          <w:p w:rsidR="003F56C3" w:rsidRDefault="0015672B">
            <w:r>
              <w:t>10.3.6, 12.1.3.0, 12.2.1.3</w:t>
            </w:r>
          </w:p>
        </w:tc>
      </w:tr>
      <w:tr w:rsidR="003F56C3">
        <w:tc>
          <w:tcPr>
            <w:tcW w:w="0" w:type="auto"/>
          </w:tcPr>
          <w:p w:rsidR="003F56C3" w:rsidRDefault="0015672B">
            <w:r>
              <w:t>CVE-2019-2824</w:t>
            </w:r>
          </w:p>
        </w:tc>
        <w:tc>
          <w:tcPr>
            <w:tcW w:w="0" w:type="auto"/>
          </w:tcPr>
          <w:p w:rsidR="003F56C3" w:rsidRDefault="0015672B">
            <w:r>
              <w:t>5.5</w:t>
            </w:r>
          </w:p>
        </w:tc>
        <w:tc>
          <w:tcPr>
            <w:tcW w:w="0" w:type="auto"/>
          </w:tcPr>
          <w:p w:rsidR="003F56C3" w:rsidRDefault="0015672B">
            <w:r>
              <w:t>10.3.6, 12.1.3.0, 12.2.1.3</w:t>
            </w:r>
          </w:p>
        </w:tc>
      </w:tr>
      <w:tr w:rsidR="003F56C3">
        <w:tc>
          <w:tcPr>
            <w:tcW w:w="0" w:type="auto"/>
          </w:tcPr>
          <w:p w:rsidR="003F56C3" w:rsidRDefault="0015672B">
            <w:r>
              <w:t>CVE-2019-2827</w:t>
            </w:r>
          </w:p>
        </w:tc>
        <w:tc>
          <w:tcPr>
            <w:tcW w:w="0" w:type="auto"/>
          </w:tcPr>
          <w:p w:rsidR="003F56C3" w:rsidRDefault="0015672B">
            <w:r>
              <w:t>5.5</w:t>
            </w:r>
          </w:p>
        </w:tc>
        <w:tc>
          <w:tcPr>
            <w:tcW w:w="0" w:type="auto"/>
          </w:tcPr>
          <w:p w:rsidR="003F56C3" w:rsidRDefault="0015672B">
            <w:r>
              <w:t>10.3.6, 12.1.3.0, 12.2.1.3</w:t>
            </w:r>
          </w:p>
        </w:tc>
      </w:tr>
    </w:tbl>
    <w:p w:rsidR="003F56C3" w:rsidRDefault="0015672B">
      <w:pPr>
        <w:pStyle w:val="Heading2"/>
      </w:pPr>
      <w:bookmarkStart w:id="22" w:name="oracle-enterprise-manager-base-platform"/>
      <w:bookmarkStart w:id="23" w:name="_Toc22330736"/>
      <w:r>
        <w:t>Oracle Enterprise Manager Base Platform</w:t>
      </w:r>
      <w:bookmarkEnd w:id="22"/>
      <w:bookmarkEnd w:id="23"/>
    </w:p>
    <w:p w:rsidR="003F56C3" w:rsidRDefault="0015672B">
      <w:r>
        <w:t>Für Oracle Enterprise Manager Cloud Control wird empfohlen auf die neuste Version von Oracle Enterprise Manager Cloud Control 13c Release 3 zu</w:t>
      </w:r>
      <w:r>
        <w:t xml:space="preserve"> wechseln.</w:t>
      </w:r>
    </w:p>
    <w:p w:rsidR="003F56C3" w:rsidRDefault="0015672B" w:rsidP="0015672B">
      <w:pPr>
        <w:numPr>
          <w:ilvl w:val="0"/>
          <w:numId w:val="9"/>
        </w:numPr>
      </w:pPr>
      <w:r>
        <w:t xml:space="preserve">Base Platform OMS home PSU </w:t>
      </w:r>
      <w:hyperlink r:id="rId16">
        <w:r>
          <w:rPr>
            <w:rStyle w:val="Hyperlink"/>
          </w:rPr>
          <w:t>29433931</w:t>
        </w:r>
      </w:hyperlink>
    </w:p>
    <w:p w:rsidR="003F56C3" w:rsidRDefault="0015672B" w:rsidP="0015672B">
      <w:pPr>
        <w:numPr>
          <w:ilvl w:val="0"/>
          <w:numId w:val="9"/>
        </w:numPr>
      </w:pPr>
      <w:r>
        <w:t>Die von der Enterprise Manager Base Platform benutzte Datenbank und der Applikationsserver muss wie eine nor</w:t>
      </w:r>
      <w:r>
        <w:t>male Datenbank respektive Applikationsserver betrachtet werden. Wir empfehlen deshalb das Einspielen des CPUs.</w:t>
      </w:r>
    </w:p>
    <w:p w:rsidR="003F56C3" w:rsidRDefault="0015672B">
      <w:pPr>
        <w:pStyle w:val="Heading2"/>
      </w:pPr>
      <w:bookmarkStart w:id="24" w:name="oracle-audit-vault-and-database-firewall"/>
      <w:bookmarkStart w:id="25" w:name="_Toc22330737"/>
      <w:r>
        <w:t>Oracle Audit Vault and Database Firewall</w:t>
      </w:r>
      <w:bookmarkEnd w:id="24"/>
      <w:bookmarkEnd w:id="25"/>
    </w:p>
    <w:p w:rsidR="003F56C3" w:rsidRPr="00832B25" w:rsidRDefault="0015672B">
      <w:pPr>
        <w:rPr>
          <w:lang w:val="de-CH"/>
        </w:rPr>
      </w:pPr>
      <w:r w:rsidRPr="00832B25">
        <w:rPr>
          <w:lang w:val="de-CH"/>
        </w:rPr>
        <w:t>Die Patch Set Updates respektive Bundle Patches for Oracle Audit Vault and Database Firewall werden übli</w:t>
      </w:r>
      <w:r w:rsidRPr="00832B25">
        <w:rPr>
          <w:lang w:val="de-CH"/>
        </w:rPr>
        <w:t xml:space="preserve">cherweise mit einer Verzögerung veröffentlicht. Der aktuell letzte Patch für AVDF ist </w:t>
      </w:r>
      <w:hyperlink r:id="rId17">
        <w:r w:rsidRPr="00832B25">
          <w:rPr>
            <w:rStyle w:val="Hyperlink"/>
            <w:lang w:val="de-CH"/>
          </w:rPr>
          <w:t>29030059</w:t>
        </w:r>
      </w:hyperlink>
      <w:r w:rsidRPr="00832B25">
        <w:rPr>
          <w:lang w:val="de-CH"/>
        </w:rPr>
        <w:t xml:space="preserve">. In der My Oracle Support Note </w:t>
      </w:r>
      <w:hyperlink r:id="rId18">
        <w:r w:rsidRPr="00832B25">
          <w:rPr>
            <w:rStyle w:val="Hyperlink"/>
            <w:lang w:val="de-CH"/>
          </w:rPr>
          <w:t>1328209.1</w:t>
        </w:r>
      </w:hyperlink>
      <w:r w:rsidRPr="00832B25">
        <w:rPr>
          <w:lang w:val="de-CH"/>
        </w:rPr>
        <w:t xml:space="preserve"> </w:t>
      </w:r>
      <w:r w:rsidRPr="00832B25">
        <w:rPr>
          <w:lang w:val="de-CH"/>
        </w:rPr>
        <w:t>werden jeweils die aktuellsten Bundle Patch für AVDF 12 Release 1 und 12 Release 2 ausgewiesen.</w:t>
      </w:r>
    </w:p>
    <w:p w:rsidR="003F56C3" w:rsidRDefault="0015672B" w:rsidP="0015672B">
      <w:pPr>
        <w:numPr>
          <w:ilvl w:val="0"/>
          <w:numId w:val="10"/>
        </w:numPr>
      </w:pPr>
      <w:hyperlink r:id="rId19">
        <w:r>
          <w:rPr>
            <w:rStyle w:val="Hyperlink"/>
          </w:rPr>
          <w:t>New Oracle Audit Vault and Database Firewall</w:t>
        </w:r>
      </w:hyperlink>
    </w:p>
    <w:p w:rsidR="003F56C3" w:rsidRDefault="0015672B" w:rsidP="0015672B">
      <w:pPr>
        <w:numPr>
          <w:ilvl w:val="0"/>
          <w:numId w:val="10"/>
        </w:numPr>
      </w:pPr>
      <w:r>
        <w:t>Oracle Technology Netw</w:t>
      </w:r>
      <w:r>
        <w:t xml:space="preserve">ork </w:t>
      </w:r>
      <w:hyperlink r:id="rId20">
        <w:r>
          <w:rPr>
            <w:rStyle w:val="Hyperlink"/>
          </w:rPr>
          <w:t>Oracle Audit Vault and Database Firewall</w:t>
        </w:r>
      </w:hyperlink>
    </w:p>
    <w:p w:rsidR="003F56C3" w:rsidRDefault="0015672B" w:rsidP="0015672B">
      <w:pPr>
        <w:numPr>
          <w:ilvl w:val="0"/>
          <w:numId w:val="10"/>
        </w:numPr>
      </w:pPr>
      <w:r>
        <w:t>Oracle Audit Vault and Database Firewall 12.1 and Database Firewall 5.x bundled patch refe</w:t>
      </w:r>
      <w:r>
        <w:t xml:space="preserve">rence </w:t>
      </w:r>
      <w:hyperlink r:id="rId21">
        <w:r>
          <w:rPr>
            <w:rStyle w:val="Hyperlink"/>
          </w:rPr>
          <w:t>1328209.1</w:t>
        </w:r>
      </w:hyperlink>
    </w:p>
    <w:p w:rsidR="003F56C3" w:rsidRDefault="0015672B" w:rsidP="0015672B">
      <w:pPr>
        <w:numPr>
          <w:ilvl w:val="0"/>
          <w:numId w:val="10"/>
        </w:numPr>
      </w:pPr>
      <w:r>
        <w:t xml:space="preserve">Oracle Technology Network </w:t>
      </w:r>
      <w:hyperlink r:id="rId22">
        <w:r>
          <w:rPr>
            <w:rStyle w:val="Hyperlink"/>
          </w:rPr>
          <w:t>What’s New in Oracle Audit Vault and Database Firewall Release 12.2</w:t>
        </w:r>
      </w:hyperlink>
    </w:p>
    <w:p w:rsidR="003F56C3" w:rsidRDefault="0015672B">
      <w:pPr>
        <w:pStyle w:val="Heading1"/>
      </w:pPr>
      <w:bookmarkStart w:id="26" w:name="workshop"/>
      <w:bookmarkStart w:id="27" w:name="_Toc22330738"/>
      <w:r>
        <w:lastRenderedPageBreak/>
        <w:t>Workshop</w:t>
      </w:r>
      <w:bookmarkEnd w:id="26"/>
      <w:bookmarkEnd w:id="27"/>
    </w:p>
    <w:p w:rsidR="003F56C3" w:rsidRDefault="0015672B">
      <w:r>
        <w:t>Im Rahmen des Workshop besteht die Gelegenheit verschiedene Themen am praktischen Beispiel zu vertiefen. Dazu gibt es zu jedem Kaptiel A</w:t>
      </w:r>
      <w:r>
        <w:t xml:space="preserve">ufgaben, welche nach Anleitung oder individuell auf einer Testumgebung umgesetzt werden können. Die Testumgebung besteht, wie man in der folgenden Abbildung sehen kann, jeweils aus drei virtuellen Systemen. Pro zweier Team steht jeweils eine entsprechende </w:t>
      </w:r>
      <w:r>
        <w:t>Testumgebung zur Verfügung.</w:t>
      </w:r>
    </w:p>
    <w:p w:rsidR="003F56C3" w:rsidRDefault="0015672B">
      <w:pPr>
        <w:pStyle w:val="Heading2"/>
      </w:pPr>
      <w:bookmarkStart w:id="28" w:name="übung-01-titel-der-übung"/>
      <w:bookmarkStart w:id="29" w:name="_Toc22330739"/>
      <w:r>
        <w:t>Übung 01: Titel der Übung</w:t>
      </w:r>
      <w:bookmarkEnd w:id="28"/>
      <w:bookmarkEnd w:id="29"/>
    </w:p>
    <w:p w:rsidR="003F56C3" w:rsidRDefault="0015672B">
      <w:pPr>
        <w:pStyle w:val="Heading3"/>
      </w:pPr>
      <w:bookmarkStart w:id="30" w:name="übungsziel"/>
      <w:bookmarkStart w:id="31" w:name="_Toc22330740"/>
      <w:bookmarkStart w:id="32" w:name="_GoBack"/>
      <w:bookmarkEnd w:id="32"/>
      <w:r>
        <w:t>Übungsziel</w:t>
      </w:r>
      <w:bookmarkEnd w:id="30"/>
      <w:bookmarkEnd w:id="31"/>
    </w:p>
    <w:p w:rsidR="003F56C3" w:rsidRDefault="0015672B">
      <w:r>
        <w:t>Etwas lernen…</w:t>
      </w:r>
    </w:p>
    <w:p w:rsidR="003F56C3" w:rsidRDefault="0015672B">
      <w:pPr>
        <w:pStyle w:val="Heading3"/>
      </w:pPr>
      <w:bookmarkStart w:id="33" w:name="aufgabe"/>
      <w:bookmarkStart w:id="34" w:name="_Toc22330741"/>
      <w:r>
        <w:t>Aufgabe</w:t>
      </w:r>
      <w:bookmarkEnd w:id="33"/>
      <w:bookmarkEnd w:id="34"/>
    </w:p>
    <w:p w:rsidR="003F56C3" w:rsidRDefault="0015672B" w:rsidP="0015672B">
      <w:pPr>
        <w:numPr>
          <w:ilvl w:val="0"/>
          <w:numId w:val="11"/>
        </w:numPr>
      </w:pPr>
      <w:r>
        <w:t xml:space="preserve">Erstellen HTTP Servers für das Software Repository basierend auf dem Images </w:t>
      </w:r>
      <w:r>
        <w:rPr>
          <w:rStyle w:val="VerbatimChar"/>
        </w:rPr>
        <w:t>busybox</w:t>
      </w:r>
      <w:r>
        <w:t>.</w:t>
      </w:r>
    </w:p>
    <w:p w:rsidR="003F56C3" w:rsidRDefault="0015672B" w:rsidP="0015672B">
      <w:pPr>
        <w:numPr>
          <w:ilvl w:val="0"/>
          <w:numId w:val="11"/>
        </w:numPr>
      </w:pPr>
      <w:r>
        <w:t xml:space="preserve">Erstellen einer </w:t>
      </w:r>
      <w:r>
        <w:rPr>
          <w:rStyle w:val="VerbatimChar"/>
        </w:rPr>
        <w:t>docker-compose</w:t>
      </w:r>
      <w:r>
        <w:t xml:space="preserve"> </w:t>
      </w:r>
      <w:r>
        <w:t>Datei für das automatische starten des HTTP Servers.</w:t>
      </w:r>
    </w:p>
    <w:p w:rsidR="003F56C3" w:rsidRDefault="0015672B" w:rsidP="0015672B">
      <w:pPr>
        <w:numPr>
          <w:ilvl w:val="0"/>
          <w:numId w:val="11"/>
        </w:numPr>
      </w:pPr>
      <w:r>
        <w:t>Einbinden der Software via Volume.</w:t>
      </w:r>
    </w:p>
    <w:p w:rsidR="003F56C3" w:rsidRDefault="0015672B" w:rsidP="0015672B">
      <w:pPr>
        <w:numPr>
          <w:ilvl w:val="0"/>
          <w:numId w:val="11"/>
        </w:numPr>
      </w:pPr>
      <w:r>
        <w:t>Sicherstellen des Zugriffs auf das HTTP Server.</w:t>
      </w:r>
    </w:p>
    <w:p w:rsidR="003F56C3" w:rsidRDefault="0015672B">
      <w:r>
        <w:t>Zusatzaufgabe und weitere Überlegungen:</w:t>
      </w:r>
    </w:p>
    <w:p w:rsidR="003F56C3" w:rsidRDefault="0015672B" w:rsidP="0015672B">
      <w:pPr>
        <w:numPr>
          <w:ilvl w:val="0"/>
          <w:numId w:val="12"/>
        </w:numPr>
      </w:pPr>
      <w:r>
        <w:t xml:space="preserve">Wieso wird gerade </w:t>
      </w:r>
      <w:r>
        <w:rPr>
          <w:rStyle w:val="VerbatimChar"/>
        </w:rPr>
        <w:t>busybox</w:t>
      </w:r>
      <w:r>
        <w:t xml:space="preserve"> als basis für diesen HTTP Server verwendet?</w:t>
      </w:r>
    </w:p>
    <w:p w:rsidR="003F56C3" w:rsidRDefault="0015672B" w:rsidP="0015672B">
      <w:pPr>
        <w:numPr>
          <w:ilvl w:val="0"/>
          <w:numId w:val="12"/>
        </w:numPr>
      </w:pPr>
      <w:r>
        <w:t>Welche wei</w:t>
      </w:r>
      <w:r>
        <w:t>teren Basis-Images lassen sich ebenfalls verwenden?</w:t>
      </w:r>
    </w:p>
    <w:p w:rsidR="003F56C3" w:rsidRDefault="0015672B" w:rsidP="0015672B">
      <w:pPr>
        <w:numPr>
          <w:ilvl w:val="0"/>
          <w:numId w:val="12"/>
        </w:numPr>
      </w:pPr>
      <w:r>
        <w:t>Wozu dient diese Software Repository?</w:t>
      </w:r>
    </w:p>
    <w:p w:rsidR="003F56C3" w:rsidRDefault="0015672B" w:rsidP="0015672B">
      <w:pPr>
        <w:numPr>
          <w:ilvl w:val="0"/>
          <w:numId w:val="12"/>
        </w:numPr>
      </w:pPr>
      <w:r>
        <w:t>Was für Alternative zum Download der Software beim Build der Docker Images gibt es?</w:t>
      </w:r>
    </w:p>
    <w:p w:rsidR="003F56C3" w:rsidRDefault="0015672B">
      <w:r>
        <w:rPr>
          <w:b/>
        </w:rPr>
        <w:t>Vorsausetzungen:</w:t>
      </w:r>
      <w:r>
        <w:t xml:space="preserve"> Für diese Übung müssen die folgenden Anforderungen erfüllt sein:</w:t>
      </w:r>
    </w:p>
    <w:p w:rsidR="003F56C3" w:rsidRDefault="0015672B" w:rsidP="0015672B">
      <w:pPr>
        <w:numPr>
          <w:ilvl w:val="0"/>
          <w:numId w:val="13"/>
        </w:numPr>
      </w:pPr>
      <w:r>
        <w:t>Sicherstellen des Zugriffs auf die Docker Übungs- und Entwicklungsumgebung</w:t>
      </w:r>
    </w:p>
    <w:p w:rsidR="003F56C3" w:rsidRDefault="0015672B">
      <w:pPr>
        <w:pStyle w:val="Heading2"/>
      </w:pPr>
      <w:bookmarkStart w:id="35" w:name="lösung-01-titel-der-übung"/>
      <w:bookmarkStart w:id="36" w:name="_Toc22330742"/>
      <w:r>
        <w:t>Lösung 01: Titel der Übung</w:t>
      </w:r>
      <w:bookmarkEnd w:id="35"/>
      <w:bookmarkEnd w:id="36"/>
    </w:p>
    <w:p w:rsidR="003F56C3" w:rsidRDefault="0015672B">
      <w:r>
        <w:t>Für diese Übung werden folgende Punkte umgesetzt:</w:t>
      </w:r>
    </w:p>
    <w:p w:rsidR="003F56C3" w:rsidRDefault="0015672B" w:rsidP="0015672B">
      <w:pPr>
        <w:numPr>
          <w:ilvl w:val="0"/>
          <w:numId w:val="14"/>
        </w:numPr>
      </w:pPr>
      <w:r>
        <w:t xml:space="preserve">Interaktives starten eines Docker Containers mit </w:t>
      </w:r>
      <w:r>
        <w:rPr>
          <w:rStyle w:val="VerbatimChar"/>
        </w:rPr>
        <w:t>docker run</w:t>
      </w:r>
    </w:p>
    <w:p w:rsidR="003F56C3" w:rsidRDefault="0015672B" w:rsidP="0015672B">
      <w:pPr>
        <w:numPr>
          <w:ilvl w:val="0"/>
          <w:numId w:val="14"/>
        </w:numPr>
      </w:pPr>
      <w:r>
        <w:t xml:space="preserve">Erstellen einer </w:t>
      </w:r>
      <w:r>
        <w:rPr>
          <w:rStyle w:val="VerbatimChar"/>
        </w:rPr>
        <w:t>docker-compose</w:t>
      </w:r>
      <w:r>
        <w:t xml:space="preserve"> Datei.</w:t>
      </w:r>
    </w:p>
    <w:p w:rsidR="003F56C3" w:rsidRDefault="0015672B">
      <w:pPr>
        <w:pStyle w:val="Heading3"/>
      </w:pPr>
      <w:bookmarkStart w:id="37" w:name="detaillierte-lösungsschritte"/>
      <w:bookmarkStart w:id="38" w:name="_Toc22330743"/>
      <w:r>
        <w:t>Detail</w:t>
      </w:r>
      <w:r>
        <w:t>lierte Lösungsschritte</w:t>
      </w:r>
      <w:bookmarkEnd w:id="37"/>
      <w:bookmarkEnd w:id="38"/>
    </w:p>
    <w:p w:rsidR="003F56C3" w:rsidRDefault="0015672B">
      <w:r>
        <w:t>Es muss folgendes gemacht werden</w:t>
      </w:r>
    </w:p>
    <w:p w:rsidR="003F56C3" w:rsidRDefault="0015672B" w:rsidP="0015672B">
      <w:pPr>
        <w:numPr>
          <w:ilvl w:val="0"/>
          <w:numId w:val="15"/>
        </w:numPr>
      </w:pPr>
      <w:r>
        <w:t>Sicherstellen des Zugriffs auf die Docker Übungs- und Entwicklungsumgebung</w:t>
      </w:r>
    </w:p>
    <w:p w:rsidR="003F56C3" w:rsidRDefault="0015672B">
      <w:pPr>
        <w:pStyle w:val="Heading2"/>
      </w:pPr>
      <w:bookmarkStart w:id="39" w:name="übung-02-titel-der-übung"/>
      <w:bookmarkStart w:id="40" w:name="_Toc22330744"/>
      <w:r>
        <w:lastRenderedPageBreak/>
        <w:t>Übung 02: Titel der Übung</w:t>
      </w:r>
      <w:bookmarkEnd w:id="39"/>
      <w:bookmarkEnd w:id="40"/>
    </w:p>
    <w:p w:rsidR="003F56C3" w:rsidRDefault="0015672B">
      <w:pPr>
        <w:pStyle w:val="Heading3"/>
      </w:pPr>
      <w:bookmarkStart w:id="41" w:name="übungsziel-1"/>
      <w:bookmarkStart w:id="42" w:name="_Toc22330745"/>
      <w:r>
        <w:t>Übungsziel</w:t>
      </w:r>
      <w:bookmarkEnd w:id="41"/>
      <w:bookmarkEnd w:id="42"/>
    </w:p>
    <w:p w:rsidR="003F56C3" w:rsidRDefault="0015672B">
      <w:r>
        <w:t>Etwas lernen…</w:t>
      </w:r>
    </w:p>
    <w:p w:rsidR="003F56C3" w:rsidRDefault="0015672B">
      <w:pPr>
        <w:pStyle w:val="Heading3"/>
      </w:pPr>
      <w:bookmarkStart w:id="43" w:name="aufgabe-1"/>
      <w:bookmarkStart w:id="44" w:name="_Toc22330746"/>
      <w:r>
        <w:t>Aufgabe</w:t>
      </w:r>
      <w:bookmarkEnd w:id="43"/>
      <w:bookmarkEnd w:id="44"/>
    </w:p>
    <w:p w:rsidR="003F56C3" w:rsidRDefault="0015672B" w:rsidP="0015672B">
      <w:pPr>
        <w:numPr>
          <w:ilvl w:val="0"/>
          <w:numId w:val="16"/>
        </w:numPr>
      </w:pPr>
      <w:r>
        <w:t>Erstellen HTTP Servers für das Software Repository basierend auf d</w:t>
      </w:r>
      <w:r>
        <w:t xml:space="preserve">em Images </w:t>
      </w:r>
      <w:r>
        <w:rPr>
          <w:rStyle w:val="VerbatimChar"/>
        </w:rPr>
        <w:t>busybox</w:t>
      </w:r>
      <w:r>
        <w:t>.</w:t>
      </w:r>
    </w:p>
    <w:p w:rsidR="003F56C3" w:rsidRDefault="0015672B" w:rsidP="0015672B">
      <w:pPr>
        <w:numPr>
          <w:ilvl w:val="0"/>
          <w:numId w:val="16"/>
        </w:numPr>
      </w:pPr>
      <w:r>
        <w:t xml:space="preserve">Erstellen einer </w:t>
      </w:r>
      <w:r>
        <w:rPr>
          <w:rStyle w:val="VerbatimChar"/>
        </w:rPr>
        <w:t>docker-compose</w:t>
      </w:r>
      <w:r>
        <w:t xml:space="preserve"> Datei für das automatische starten des HTTP Servers.</w:t>
      </w:r>
    </w:p>
    <w:p w:rsidR="003F56C3" w:rsidRDefault="0015672B" w:rsidP="0015672B">
      <w:pPr>
        <w:numPr>
          <w:ilvl w:val="0"/>
          <w:numId w:val="16"/>
        </w:numPr>
      </w:pPr>
      <w:r>
        <w:t>Einbinden der Software via Volume.</w:t>
      </w:r>
    </w:p>
    <w:p w:rsidR="003F56C3" w:rsidRDefault="0015672B" w:rsidP="0015672B">
      <w:pPr>
        <w:numPr>
          <w:ilvl w:val="0"/>
          <w:numId w:val="16"/>
        </w:numPr>
      </w:pPr>
      <w:r>
        <w:t>Sicherstellen des Zugriffs auf das HTTP Server.</w:t>
      </w:r>
    </w:p>
    <w:p w:rsidR="003F56C3" w:rsidRDefault="0015672B">
      <w:r>
        <w:t>Zusatzaufgabe und weitere Überlegungen:</w:t>
      </w:r>
    </w:p>
    <w:p w:rsidR="003F56C3" w:rsidRDefault="0015672B" w:rsidP="0015672B">
      <w:pPr>
        <w:numPr>
          <w:ilvl w:val="0"/>
          <w:numId w:val="17"/>
        </w:numPr>
      </w:pPr>
      <w:r>
        <w:t xml:space="preserve">Wieso wird gerade </w:t>
      </w:r>
      <w:r>
        <w:rPr>
          <w:rStyle w:val="VerbatimChar"/>
        </w:rPr>
        <w:t>busybox</w:t>
      </w:r>
      <w:r>
        <w:t xml:space="preserve"> als basis für diesen HTTP Server verwendet?</w:t>
      </w:r>
    </w:p>
    <w:p w:rsidR="003F56C3" w:rsidRDefault="0015672B" w:rsidP="0015672B">
      <w:pPr>
        <w:numPr>
          <w:ilvl w:val="0"/>
          <w:numId w:val="17"/>
        </w:numPr>
      </w:pPr>
      <w:r>
        <w:t>Welche weiteren Basis-Images lassen sich ebenfalls verwenden?</w:t>
      </w:r>
    </w:p>
    <w:p w:rsidR="003F56C3" w:rsidRDefault="0015672B" w:rsidP="0015672B">
      <w:pPr>
        <w:numPr>
          <w:ilvl w:val="0"/>
          <w:numId w:val="17"/>
        </w:numPr>
      </w:pPr>
      <w:r>
        <w:t>Wozu dient diese Software Repository?</w:t>
      </w:r>
    </w:p>
    <w:p w:rsidR="003F56C3" w:rsidRDefault="0015672B" w:rsidP="0015672B">
      <w:pPr>
        <w:numPr>
          <w:ilvl w:val="0"/>
          <w:numId w:val="17"/>
        </w:numPr>
      </w:pPr>
      <w:r>
        <w:t xml:space="preserve">Was für Alternative zum Download der Software </w:t>
      </w:r>
      <w:r>
        <w:t>beim Build der Docker Images gibt es?</w:t>
      </w:r>
    </w:p>
    <w:p w:rsidR="003F56C3" w:rsidRDefault="0015672B">
      <w:r>
        <w:rPr>
          <w:b/>
        </w:rPr>
        <w:t>Vorsausetzungen:</w:t>
      </w:r>
      <w:r>
        <w:t xml:space="preserve"> Für diese Übung müssen die folgenden Anforderungen erfüllt sein:</w:t>
      </w:r>
    </w:p>
    <w:p w:rsidR="003F56C3" w:rsidRDefault="0015672B" w:rsidP="0015672B">
      <w:pPr>
        <w:numPr>
          <w:ilvl w:val="0"/>
          <w:numId w:val="18"/>
        </w:numPr>
      </w:pPr>
      <w:r>
        <w:t>Sicherstellen des Zugriffs auf die Docker Übungs- und Entwicklungsumgebung</w:t>
      </w:r>
    </w:p>
    <w:p w:rsidR="003F56C3" w:rsidRDefault="0015672B">
      <w:pPr>
        <w:pStyle w:val="Heading2"/>
      </w:pPr>
      <w:bookmarkStart w:id="45" w:name="lösung-02-titel-der-übung"/>
      <w:bookmarkStart w:id="46" w:name="_Toc22330747"/>
      <w:r>
        <w:t>Lösung 02: Titel der Übung</w:t>
      </w:r>
      <w:bookmarkEnd w:id="45"/>
      <w:bookmarkEnd w:id="46"/>
    </w:p>
    <w:p w:rsidR="003F56C3" w:rsidRDefault="0015672B">
      <w:r>
        <w:t>Für diese Übung werden folgende Pu</w:t>
      </w:r>
      <w:r>
        <w:t>nkte umgesetzt:</w:t>
      </w:r>
    </w:p>
    <w:p w:rsidR="003F56C3" w:rsidRDefault="0015672B" w:rsidP="0015672B">
      <w:pPr>
        <w:numPr>
          <w:ilvl w:val="0"/>
          <w:numId w:val="19"/>
        </w:numPr>
      </w:pPr>
      <w:r>
        <w:t xml:space="preserve">Interaktives starten eines Docker Containers mit </w:t>
      </w:r>
      <w:r>
        <w:rPr>
          <w:rStyle w:val="VerbatimChar"/>
        </w:rPr>
        <w:t>docker run</w:t>
      </w:r>
    </w:p>
    <w:p w:rsidR="003F56C3" w:rsidRDefault="0015672B" w:rsidP="0015672B">
      <w:pPr>
        <w:numPr>
          <w:ilvl w:val="0"/>
          <w:numId w:val="19"/>
        </w:numPr>
      </w:pPr>
      <w:r>
        <w:t xml:space="preserve">Erstellen einer </w:t>
      </w:r>
      <w:r>
        <w:rPr>
          <w:rStyle w:val="VerbatimChar"/>
        </w:rPr>
        <w:t>docker-compose</w:t>
      </w:r>
      <w:r>
        <w:t xml:space="preserve"> Datei.</w:t>
      </w:r>
    </w:p>
    <w:p w:rsidR="003F56C3" w:rsidRDefault="0015672B">
      <w:pPr>
        <w:pStyle w:val="Heading3"/>
      </w:pPr>
      <w:bookmarkStart w:id="47" w:name="detaillierte-lösungsschritte-1"/>
      <w:bookmarkStart w:id="48" w:name="_Toc22330748"/>
      <w:r>
        <w:t>Detaillierte Lösungsschritte</w:t>
      </w:r>
      <w:bookmarkEnd w:id="47"/>
      <w:bookmarkEnd w:id="48"/>
    </w:p>
    <w:p w:rsidR="003F56C3" w:rsidRDefault="0015672B">
      <w:r>
        <w:t>Es muss folgendes gemacht werden</w:t>
      </w:r>
    </w:p>
    <w:p w:rsidR="003F56C3" w:rsidRDefault="0015672B" w:rsidP="0015672B">
      <w:pPr>
        <w:numPr>
          <w:ilvl w:val="0"/>
          <w:numId w:val="20"/>
        </w:numPr>
      </w:pPr>
      <w:r>
        <w:t>Sicherstellen des Zugriffs auf die Docker Übungs- und Entwicklungsumgebung</w:t>
      </w:r>
    </w:p>
    <w:p w:rsidR="003F56C3" w:rsidRDefault="0015672B">
      <w:pPr>
        <w:pStyle w:val="Heading1"/>
      </w:pPr>
      <w:bookmarkStart w:id="49" w:name="anhang-b-quellen"/>
      <w:bookmarkStart w:id="50" w:name="_Toc22330749"/>
      <w:r>
        <w:lastRenderedPageBreak/>
        <w:t>Anhan</w:t>
      </w:r>
      <w:r>
        <w:t>g B: Quellen</w:t>
      </w:r>
      <w:bookmarkEnd w:id="49"/>
      <w:bookmarkEnd w:id="50"/>
    </w:p>
    <w:p w:rsidR="003F56C3" w:rsidRDefault="0015672B">
      <w:r>
        <w:t>Die folgenden Verweise sind im Zusammenhang mit dem Trivadis CPU Report nützlich und haben bei der Erstellung dieses Berichts geholfen.</w:t>
      </w:r>
    </w:p>
    <w:p w:rsidR="003F56C3" w:rsidRDefault="0015672B">
      <w:r>
        <w:t>Allgemeine Informationen zur Oracle Critical Patch Advisory:</w:t>
      </w:r>
    </w:p>
    <w:p w:rsidR="003F56C3" w:rsidRDefault="0015672B" w:rsidP="0015672B">
      <w:pPr>
        <w:numPr>
          <w:ilvl w:val="0"/>
          <w:numId w:val="21"/>
        </w:numPr>
      </w:pPr>
      <w:r>
        <w:t>Oracle Recommended Patches Oracle JavaVM Compo</w:t>
      </w:r>
      <w:r>
        <w:t>nent Database PSU (OJVM PSU) Patches (</w:t>
      </w:r>
      <w:hyperlink r:id="rId23">
        <w:r>
          <w:rPr>
            <w:rStyle w:val="Hyperlink"/>
          </w:rPr>
          <w:t>1929745.1</w:t>
        </w:r>
      </w:hyperlink>
      <w:r>
        <w:t>)</w:t>
      </w:r>
    </w:p>
    <w:p w:rsidR="003F56C3" w:rsidRDefault="0015672B" w:rsidP="0015672B">
      <w:pPr>
        <w:numPr>
          <w:ilvl w:val="0"/>
          <w:numId w:val="21"/>
        </w:numPr>
      </w:pPr>
      <w:r>
        <w:t>Patch Set Updates Known Issues Notes (</w:t>
      </w:r>
      <w:hyperlink r:id="rId24">
        <w:r>
          <w:rPr>
            <w:rStyle w:val="Hyperlink"/>
          </w:rPr>
          <w:t>1227443.1</w:t>
        </w:r>
      </w:hyperlink>
      <w:r>
        <w:t>)</w:t>
      </w:r>
    </w:p>
    <w:p w:rsidR="003F56C3" w:rsidRDefault="0015672B" w:rsidP="0015672B">
      <w:pPr>
        <w:numPr>
          <w:ilvl w:val="0"/>
          <w:numId w:val="21"/>
        </w:numPr>
      </w:pPr>
      <w:r>
        <w:t>Database Security Patching from 12.1.0.1 onwards (</w:t>
      </w:r>
      <w:hyperlink r:id="rId25">
        <w:r>
          <w:rPr>
            <w:rStyle w:val="Hyperlink"/>
          </w:rPr>
          <w:t>1581950.1</w:t>
        </w:r>
      </w:hyperlink>
      <w:r>
        <w:t>)</w:t>
      </w:r>
    </w:p>
    <w:p w:rsidR="003F56C3" w:rsidRDefault="0015672B" w:rsidP="0015672B">
      <w:pPr>
        <w:numPr>
          <w:ilvl w:val="0"/>
          <w:numId w:val="21"/>
        </w:numPr>
      </w:pPr>
      <w:r>
        <w:t>Quick Reference to Patch Numbers for Database PSU, SPU(CPU), Bundle Patches and Patchsets (</w:t>
      </w:r>
      <w:hyperlink r:id="rId26">
        <w:r>
          <w:rPr>
            <w:rStyle w:val="Hyperlink"/>
          </w:rPr>
          <w:t>1454618.1</w:t>
        </w:r>
      </w:hyperlink>
      <w:r>
        <w:t>)</w:t>
      </w:r>
    </w:p>
    <w:p w:rsidR="003F56C3" w:rsidRDefault="0015672B" w:rsidP="0015672B">
      <w:pPr>
        <w:numPr>
          <w:ilvl w:val="0"/>
          <w:numId w:val="21"/>
        </w:numPr>
      </w:pPr>
      <w:r>
        <w:t>Risk Matrix Glossary – terms and definitions for Critical Patch Update risk matrices (</w:t>
      </w:r>
      <w:hyperlink r:id="rId27">
        <w:r>
          <w:rPr>
            <w:rStyle w:val="Hyperlink"/>
          </w:rPr>
          <w:t>394486.1</w:t>
        </w:r>
      </w:hyperlink>
      <w:r>
        <w:t>)</w:t>
      </w:r>
    </w:p>
    <w:p w:rsidR="003F56C3" w:rsidRDefault="0015672B" w:rsidP="0015672B">
      <w:pPr>
        <w:numPr>
          <w:ilvl w:val="0"/>
          <w:numId w:val="21"/>
        </w:numPr>
      </w:pPr>
      <w:r>
        <w:t>Use of Common Vulnerability Scoring System (CVSS) by Oracle (</w:t>
      </w:r>
      <w:hyperlink r:id="rId28">
        <w:r>
          <w:rPr>
            <w:rStyle w:val="Hyperlink"/>
          </w:rPr>
          <w:t>394487.1</w:t>
        </w:r>
      </w:hyperlink>
      <w:r>
        <w:t>)</w:t>
      </w:r>
    </w:p>
    <w:p w:rsidR="003F56C3" w:rsidRDefault="0015672B" w:rsidP="0015672B">
      <w:pPr>
        <w:numPr>
          <w:ilvl w:val="0"/>
          <w:numId w:val="21"/>
        </w:numPr>
      </w:pPr>
      <w:r>
        <w:t>Release Schedule of Current Database Releases (</w:t>
      </w:r>
      <w:hyperlink r:id="rId29">
        <w:r>
          <w:rPr>
            <w:rStyle w:val="Hyperlink"/>
          </w:rPr>
          <w:t>742060.1</w:t>
        </w:r>
      </w:hyperlink>
      <w:r>
        <w:t>)</w:t>
      </w:r>
    </w:p>
    <w:p w:rsidR="003F56C3" w:rsidRDefault="0015672B">
      <w:r>
        <w:t>Informationen über das aktuelle Critical Patch Update:</w:t>
      </w:r>
    </w:p>
    <w:p w:rsidR="003F56C3" w:rsidRDefault="0015672B" w:rsidP="0015672B">
      <w:pPr>
        <w:numPr>
          <w:ilvl w:val="0"/>
          <w:numId w:val="22"/>
        </w:numPr>
      </w:pPr>
      <w:r>
        <w:t xml:space="preserve">Official Oracle web site for this patch </w:t>
      </w:r>
      <w:hyperlink r:id="rId30">
        <w:r>
          <w:rPr>
            <w:rStyle w:val="Hyperlink"/>
          </w:rPr>
          <w:t>Oracle Critical Patch Update Advisory - October 2019</w:t>
        </w:r>
      </w:hyperlink>
    </w:p>
    <w:p w:rsidR="003F56C3" w:rsidRDefault="0015672B" w:rsidP="0015672B">
      <w:pPr>
        <w:numPr>
          <w:ilvl w:val="0"/>
          <w:numId w:val="22"/>
        </w:numPr>
      </w:pPr>
      <w:r>
        <w:t xml:space="preserve">Text Form of Oracle Critical Patch Update - </w:t>
      </w:r>
      <w:hyperlink r:id="rId31">
        <w:r>
          <w:rPr>
            <w:rStyle w:val="Hyperlink"/>
          </w:rPr>
          <w:t>October 2019 Risk Matrices</w:t>
        </w:r>
      </w:hyperlink>
    </w:p>
    <w:p w:rsidR="003F56C3" w:rsidRDefault="0015672B" w:rsidP="0015672B">
      <w:pPr>
        <w:numPr>
          <w:ilvl w:val="0"/>
          <w:numId w:val="22"/>
        </w:numPr>
      </w:pPr>
      <w:r>
        <w:t xml:space="preserve">Oracle Critical Patch Update October 2019 Documentation Map - MOS Note </w:t>
      </w:r>
      <w:hyperlink r:id="rId32">
        <w:r>
          <w:rPr>
            <w:rStyle w:val="Hyperlink"/>
          </w:rPr>
          <w:t>2566013.1</w:t>
        </w:r>
      </w:hyperlink>
    </w:p>
    <w:p w:rsidR="003F56C3" w:rsidRDefault="0015672B" w:rsidP="0015672B">
      <w:pPr>
        <w:numPr>
          <w:ilvl w:val="0"/>
          <w:numId w:val="22"/>
        </w:numPr>
      </w:pPr>
      <w:r>
        <w:t xml:space="preserve">Critical Patch Update (CPU) Program Oct 2019 Patch Availability Document (PAD) </w:t>
      </w:r>
      <w:hyperlink r:id="rId33">
        <w:r>
          <w:rPr>
            <w:rStyle w:val="Hyperlink"/>
          </w:rPr>
          <w:t>2568292.1</w:t>
        </w:r>
      </w:hyperlink>
    </w:p>
    <w:p w:rsidR="003F56C3" w:rsidRDefault="0015672B" w:rsidP="0015672B">
      <w:pPr>
        <w:numPr>
          <w:ilvl w:val="0"/>
          <w:numId w:val="22"/>
        </w:numPr>
      </w:pPr>
      <w:r>
        <w:t>Oracle Database / Grid Infrastructure / OJVM Release Update &amp;</w:t>
      </w:r>
      <w:r>
        <w:t xml:space="preserve"> Release Update Revision 12.2.0.1 Jul 2018 Known Issues - MOS Note </w:t>
      </w:r>
      <w:hyperlink r:id="rId34">
        <w:r>
          <w:rPr>
            <w:rStyle w:val="Hyperlink"/>
          </w:rPr>
          <w:t>2359048.1</w:t>
        </w:r>
      </w:hyperlink>
    </w:p>
    <w:p w:rsidR="003F56C3" w:rsidRDefault="0015672B" w:rsidP="0015672B">
      <w:pPr>
        <w:numPr>
          <w:ilvl w:val="0"/>
          <w:numId w:val="22"/>
        </w:numPr>
      </w:pPr>
      <w:r>
        <w:t xml:space="preserve">Known Issues for Oracle WebLogic Server (OWLS) 12.1.3.0.X Patch Set Updates - MOS Note </w:t>
      </w:r>
      <w:hyperlink r:id="rId35">
        <w:r>
          <w:rPr>
            <w:rStyle w:val="Hyperlink"/>
          </w:rPr>
          <w:t>2137518.1</w:t>
        </w:r>
      </w:hyperlink>
    </w:p>
    <w:p w:rsidR="003F56C3" w:rsidRDefault="0015672B" w:rsidP="0015672B">
      <w:pPr>
        <w:numPr>
          <w:ilvl w:val="0"/>
          <w:numId w:val="22"/>
        </w:numPr>
      </w:pPr>
      <w:r>
        <w:t xml:space="preserve">Known Issues for Oracle WebLogic Server (OWLS) 12.2.1.3.X Patch Set Updates - MOS Note </w:t>
      </w:r>
      <w:hyperlink r:id="rId36">
        <w:r>
          <w:rPr>
            <w:rStyle w:val="Hyperlink"/>
          </w:rPr>
          <w:t>2350415.1</w:t>
        </w:r>
      </w:hyperlink>
    </w:p>
    <w:p w:rsidR="003F56C3" w:rsidRDefault="0015672B" w:rsidP="0015672B">
      <w:pPr>
        <w:numPr>
          <w:ilvl w:val="0"/>
          <w:numId w:val="22"/>
        </w:numPr>
      </w:pPr>
      <w:r>
        <w:t xml:space="preserve">12.1.0.2 Patch Set - Availability and Known Issues - MOS Note </w:t>
      </w:r>
      <w:hyperlink r:id="rId37">
        <w:r>
          <w:rPr>
            <w:rStyle w:val="Hyperlink"/>
          </w:rPr>
          <w:t>1683799.1</w:t>
        </w:r>
      </w:hyperlink>
    </w:p>
    <w:p w:rsidR="003F56C3" w:rsidRDefault="0015672B" w:rsidP="0015672B">
      <w:pPr>
        <w:numPr>
          <w:ilvl w:val="0"/>
          <w:numId w:val="22"/>
        </w:numPr>
      </w:pPr>
      <w:r>
        <w:t xml:space="preserve">12.2.0.1 Base Release - Availability and Known Issues - MOS Note </w:t>
      </w:r>
      <w:hyperlink r:id="rId38">
        <w:r>
          <w:rPr>
            <w:rStyle w:val="Hyperlink"/>
          </w:rPr>
          <w:t>2239820.1</w:t>
        </w:r>
      </w:hyperlink>
    </w:p>
    <w:p w:rsidR="003F56C3" w:rsidRDefault="0015672B" w:rsidP="0015672B">
      <w:pPr>
        <w:numPr>
          <w:ilvl w:val="0"/>
          <w:numId w:val="22"/>
        </w:numPr>
      </w:pPr>
      <w:r>
        <w:t xml:space="preserve">18.0.0.0 Base Release - Availability and Known Issues - MOS Note </w:t>
      </w:r>
      <w:hyperlink r:id="rId39">
        <w:r>
          <w:rPr>
            <w:rStyle w:val="Hyperlink"/>
          </w:rPr>
          <w:t>2387295.1</w:t>
        </w:r>
      </w:hyperlink>
    </w:p>
    <w:p w:rsidR="003F56C3" w:rsidRDefault="0015672B">
      <w:r>
        <w:t>Datenbank</w:t>
      </w:r>
      <w:r>
        <w:t>sicherheitsstandards und Best Practice:</w:t>
      </w:r>
    </w:p>
    <w:p w:rsidR="003F56C3" w:rsidRDefault="0015672B" w:rsidP="0015672B">
      <w:pPr>
        <w:numPr>
          <w:ilvl w:val="0"/>
          <w:numId w:val="23"/>
        </w:numPr>
      </w:pPr>
      <w:r>
        <w:t xml:space="preserve">CIS Oracle Database Benchmarks - </w:t>
      </w:r>
      <w:hyperlink r:id="rId40">
        <w:r>
          <w:rPr>
            <w:rStyle w:val="Hyperlink"/>
          </w:rPr>
          <w:t>https://www.cisecurity.org/benchmark/oracle_database/</w:t>
        </w:r>
      </w:hyperlink>
    </w:p>
    <w:p w:rsidR="003F56C3" w:rsidRDefault="0015672B" w:rsidP="0015672B">
      <w:pPr>
        <w:numPr>
          <w:ilvl w:val="0"/>
          <w:numId w:val="23"/>
        </w:numPr>
      </w:pPr>
      <w:r>
        <w:t xml:space="preserve">STIGs Document Library - </w:t>
      </w:r>
      <w:hyperlink r:id="rId41">
        <w:r>
          <w:rPr>
            <w:rStyle w:val="Hyperlink"/>
          </w:rPr>
          <w:t>Database STIG</w:t>
        </w:r>
      </w:hyperlink>
    </w:p>
    <w:p w:rsidR="003F56C3" w:rsidRDefault="0015672B" w:rsidP="0015672B">
      <w:pPr>
        <w:numPr>
          <w:ilvl w:val="0"/>
          <w:numId w:val="23"/>
        </w:numPr>
      </w:pPr>
      <w:r>
        <w:t xml:space="preserve">Common Vulnerability Scoring System </w:t>
      </w:r>
      <w:hyperlink r:id="rId42">
        <w:r>
          <w:rPr>
            <w:rStyle w:val="Hyperlink"/>
          </w:rPr>
          <w:t>CVSS</w:t>
        </w:r>
      </w:hyperlink>
    </w:p>
    <w:p w:rsidR="003F56C3" w:rsidRDefault="0015672B">
      <w:pPr>
        <w:pStyle w:val="Heading1"/>
      </w:pPr>
      <w:bookmarkStart w:id="51" w:name="appendix-a-glossary"/>
      <w:bookmarkStart w:id="52" w:name="_Toc22330750"/>
      <w:r>
        <w:lastRenderedPageBreak/>
        <w:t>Appendix A: Glossary</w:t>
      </w:r>
      <w:bookmarkEnd w:id="51"/>
      <w:bookmarkEnd w:id="52"/>
    </w:p>
    <w:p w:rsidR="003F56C3" w:rsidRDefault="0015672B" w:rsidP="0015672B">
      <w:pPr>
        <w:numPr>
          <w:ilvl w:val="0"/>
          <w:numId w:val="24"/>
        </w:numPr>
      </w:pPr>
      <w:r>
        <w:rPr>
          <w:b/>
        </w:rPr>
        <w:t>API</w:t>
      </w:r>
      <w:r>
        <w:t xml:space="preserve"> – Application programming interface</w:t>
      </w:r>
    </w:p>
    <w:p w:rsidR="003F56C3" w:rsidRDefault="0015672B" w:rsidP="0015672B">
      <w:pPr>
        <w:numPr>
          <w:ilvl w:val="0"/>
          <w:numId w:val="24"/>
        </w:numPr>
      </w:pPr>
      <w:r>
        <w:rPr>
          <w:b/>
        </w:rPr>
        <w:t>BSU</w:t>
      </w:r>
      <w:r>
        <w:t xml:space="preserve"> - BEA Smart Update i</w:t>
      </w:r>
      <w:r>
        <w:t>st ein Dienstprogramm, um Patches auf WebLogic Server einzuspielen</w:t>
      </w:r>
    </w:p>
    <w:p w:rsidR="003F56C3" w:rsidRDefault="0015672B" w:rsidP="0015672B">
      <w:pPr>
        <w:numPr>
          <w:ilvl w:val="0"/>
          <w:numId w:val="24"/>
        </w:numPr>
      </w:pPr>
      <w:r>
        <w:rPr>
          <w:b/>
        </w:rPr>
        <w:t>CA</w:t>
      </w:r>
      <w:r>
        <w:t xml:space="preserve"> – Certificate Authority</w:t>
      </w:r>
    </w:p>
    <w:p w:rsidR="003F56C3" w:rsidRDefault="0015672B" w:rsidP="0015672B">
      <w:pPr>
        <w:numPr>
          <w:ilvl w:val="0"/>
          <w:numId w:val="24"/>
        </w:numPr>
      </w:pPr>
      <w:r>
        <w:rPr>
          <w:b/>
        </w:rPr>
        <w:t>CLI</w:t>
      </w:r>
      <w:r>
        <w:t xml:space="preserve"> – Command Line Interface</w:t>
      </w:r>
    </w:p>
    <w:p w:rsidR="003F56C3" w:rsidRDefault="0015672B" w:rsidP="0015672B">
      <w:pPr>
        <w:numPr>
          <w:ilvl w:val="0"/>
          <w:numId w:val="24"/>
        </w:numPr>
      </w:pPr>
      <w:r>
        <w:rPr>
          <w:b/>
        </w:rPr>
        <w:t>CPU</w:t>
      </w:r>
      <w:r>
        <w:t xml:space="preserve"> - Critical Patch Update</w:t>
      </w:r>
    </w:p>
    <w:p w:rsidR="003F56C3" w:rsidRDefault="0015672B" w:rsidP="0015672B">
      <w:pPr>
        <w:numPr>
          <w:ilvl w:val="0"/>
          <w:numId w:val="24"/>
        </w:numPr>
      </w:pPr>
      <w:r>
        <w:rPr>
          <w:b/>
        </w:rPr>
        <w:t>CVSS</w:t>
      </w:r>
      <w:r>
        <w:t xml:space="preserve"> - Common Vulnerability Scoring System </w:t>
      </w:r>
      <w:hyperlink r:id="rId43">
        <w:r>
          <w:rPr>
            <w:rStyle w:val="Hyperlink"/>
          </w:rPr>
          <w:t>CVSS</w:t>
        </w:r>
      </w:hyperlink>
    </w:p>
    <w:p w:rsidR="003F56C3" w:rsidRDefault="0015672B" w:rsidP="0015672B">
      <w:pPr>
        <w:numPr>
          <w:ilvl w:val="0"/>
          <w:numId w:val="24"/>
        </w:numPr>
      </w:pPr>
      <w:r>
        <w:rPr>
          <w:b/>
        </w:rPr>
        <w:t>EUS</w:t>
      </w:r>
      <w:r>
        <w:t xml:space="preserve"> - Oracle Enterprise User Security</w:t>
      </w:r>
    </w:p>
    <w:p w:rsidR="003F56C3" w:rsidRDefault="0015672B" w:rsidP="0015672B">
      <w:pPr>
        <w:numPr>
          <w:ilvl w:val="0"/>
          <w:numId w:val="24"/>
        </w:numPr>
      </w:pPr>
      <w:r>
        <w:rPr>
          <w:b/>
        </w:rPr>
        <w:t>IAM</w:t>
      </w:r>
      <w:r>
        <w:t xml:space="preserve"> - Identity and Access Management</w:t>
      </w:r>
    </w:p>
    <w:p w:rsidR="003F56C3" w:rsidRDefault="0015672B" w:rsidP="0015672B">
      <w:pPr>
        <w:numPr>
          <w:ilvl w:val="0"/>
          <w:numId w:val="24"/>
        </w:numPr>
      </w:pPr>
      <w:r>
        <w:rPr>
          <w:b/>
        </w:rPr>
        <w:t>LDAP</w:t>
      </w:r>
      <w:r>
        <w:t xml:space="preserve"> – Lightweight Directory Access Protocol</w:t>
      </w:r>
    </w:p>
    <w:p w:rsidR="003F56C3" w:rsidRDefault="0015672B" w:rsidP="0015672B">
      <w:pPr>
        <w:numPr>
          <w:ilvl w:val="0"/>
          <w:numId w:val="24"/>
        </w:numPr>
      </w:pPr>
      <w:r>
        <w:rPr>
          <w:b/>
        </w:rPr>
        <w:t>OUD</w:t>
      </w:r>
      <w:r>
        <w:t xml:space="preserve"> - Oracle Unified Directory</w:t>
      </w:r>
    </w:p>
    <w:p w:rsidR="003F56C3" w:rsidRDefault="0015672B" w:rsidP="0015672B">
      <w:pPr>
        <w:numPr>
          <w:ilvl w:val="0"/>
          <w:numId w:val="24"/>
        </w:numPr>
      </w:pPr>
      <w:r>
        <w:rPr>
          <w:b/>
        </w:rPr>
        <w:t>PSU</w:t>
      </w:r>
      <w:r>
        <w:t xml:space="preserve"> - Patch Set Update</w:t>
      </w:r>
    </w:p>
    <w:p w:rsidR="003F56C3" w:rsidRDefault="0015672B" w:rsidP="0015672B">
      <w:pPr>
        <w:numPr>
          <w:ilvl w:val="0"/>
          <w:numId w:val="24"/>
        </w:numPr>
      </w:pPr>
      <w:r>
        <w:rPr>
          <w:b/>
        </w:rPr>
        <w:t>RBAC</w:t>
      </w:r>
      <w:r>
        <w:t xml:space="preserve"> </w:t>
      </w:r>
      <w:r>
        <w:t>– Role-Based Access Control</w:t>
      </w:r>
    </w:p>
    <w:p w:rsidR="003F56C3" w:rsidRDefault="0015672B" w:rsidP="0015672B">
      <w:pPr>
        <w:numPr>
          <w:ilvl w:val="0"/>
          <w:numId w:val="24"/>
        </w:numPr>
      </w:pPr>
      <w:r>
        <w:rPr>
          <w:b/>
        </w:rPr>
        <w:t>RDP</w:t>
      </w:r>
      <w:r>
        <w:t xml:space="preserve"> – Remote Desktop Protocol</w:t>
      </w:r>
    </w:p>
    <w:p w:rsidR="003F56C3" w:rsidRDefault="0015672B" w:rsidP="0015672B">
      <w:pPr>
        <w:numPr>
          <w:ilvl w:val="0"/>
          <w:numId w:val="24"/>
        </w:numPr>
      </w:pPr>
      <w:r>
        <w:rPr>
          <w:b/>
        </w:rPr>
        <w:t>RU</w:t>
      </w:r>
      <w:r>
        <w:t xml:space="preserve"> - Release Update</w:t>
      </w:r>
    </w:p>
    <w:p w:rsidR="003F56C3" w:rsidRDefault="0015672B" w:rsidP="0015672B">
      <w:pPr>
        <w:numPr>
          <w:ilvl w:val="0"/>
          <w:numId w:val="24"/>
        </w:numPr>
      </w:pPr>
      <w:r>
        <w:rPr>
          <w:b/>
        </w:rPr>
        <w:t>SPU</w:t>
      </w:r>
      <w:r>
        <w:t xml:space="preserve"> - Security Patch Update</w:t>
      </w:r>
    </w:p>
    <w:p w:rsidR="003F56C3" w:rsidRDefault="0015672B" w:rsidP="0015672B">
      <w:pPr>
        <w:numPr>
          <w:ilvl w:val="0"/>
          <w:numId w:val="24"/>
        </w:numPr>
      </w:pPr>
      <w:r>
        <w:rPr>
          <w:b/>
        </w:rPr>
        <w:t>SSH</w:t>
      </w:r>
      <w:r>
        <w:t xml:space="preserve"> – Secure Shell</w:t>
      </w:r>
    </w:p>
    <w:p w:rsidR="003F56C3" w:rsidRDefault="0015672B" w:rsidP="0015672B">
      <w:pPr>
        <w:numPr>
          <w:ilvl w:val="0"/>
          <w:numId w:val="24"/>
        </w:numPr>
      </w:pPr>
      <w:r>
        <w:rPr>
          <w:b/>
        </w:rPr>
        <w:t>SSL</w:t>
      </w:r>
      <w:r>
        <w:t xml:space="preserve"> – Secure Sockets Layer</w:t>
      </w:r>
    </w:p>
    <w:p w:rsidR="003F56C3" w:rsidRDefault="0015672B" w:rsidP="0015672B">
      <w:pPr>
        <w:numPr>
          <w:ilvl w:val="0"/>
          <w:numId w:val="24"/>
        </w:numPr>
      </w:pPr>
      <w:r>
        <w:rPr>
          <w:b/>
        </w:rPr>
        <w:t>SSO</w:t>
      </w:r>
      <w:r>
        <w:t xml:space="preserve"> – Single Sign-On</w:t>
      </w:r>
    </w:p>
    <w:p w:rsidR="003F56C3" w:rsidRDefault="0015672B" w:rsidP="0015672B">
      <w:pPr>
        <w:numPr>
          <w:ilvl w:val="0"/>
          <w:numId w:val="24"/>
        </w:numPr>
      </w:pPr>
      <w:r>
        <w:rPr>
          <w:b/>
        </w:rPr>
        <w:t>TLS</w:t>
      </w:r>
      <w:r>
        <w:t xml:space="preserve"> – Transport Layer Security, the successor to Secure Sockets Layer (SSL)</w:t>
      </w:r>
    </w:p>
    <w:sectPr w:rsidR="003F56C3" w:rsidSect="004B32A7">
      <w:headerReference w:type="even" r:id="rId44"/>
      <w:headerReference w:type="default" r:id="rId45"/>
      <w:footerReference w:type="even" r:id="rId46"/>
      <w:footerReference w:type="default" r:id="rId47"/>
      <w:headerReference w:type="first" r:id="rId48"/>
      <w:footerReference w:type="first" r:id="rId49"/>
      <w:pgSz w:w="11901" w:h="16817"/>
      <w:pgMar w:top="851" w:right="851" w:bottom="1701" w:left="851" w:header="1474" w:footer="851"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672B" w:rsidRDefault="0015672B">
      <w:pPr>
        <w:spacing w:before="0" w:after="0" w:line="240" w:lineRule="auto"/>
      </w:pPr>
      <w:r>
        <w:separator/>
      </w:r>
    </w:p>
  </w:endnote>
  <w:endnote w:type="continuationSeparator" w:id="0">
    <w:p w:rsidR="0015672B" w:rsidRDefault="0015672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Nunito">
    <w:panose1 w:val="00000500000000000000"/>
    <w:charset w:val="4D"/>
    <w:family w:val="auto"/>
    <w:pitch w:val="variable"/>
    <w:sig w:usb0="20000007" w:usb1="00000001" w:usb2="00000000" w:usb3="00000000" w:csb0="00000193"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Nunito Sans">
    <w:altName w:val="Calibri"/>
    <w:panose1 w:val="00000500000000000000"/>
    <w:charset w:val="4D"/>
    <w:family w:val="auto"/>
    <w:pitch w:val="variable"/>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9726360"/>
      <w:docPartObj>
        <w:docPartGallery w:val="Page Numbers (Bottom of Page)"/>
        <w:docPartUnique/>
      </w:docPartObj>
    </w:sdtPr>
    <w:sdtEndPr>
      <w:rPr>
        <w:rStyle w:val="PageNumber"/>
      </w:rPr>
    </w:sdtEndPr>
    <w:sdtContent>
      <w:p w:rsidR="002863A1" w:rsidRDefault="0015672B" w:rsidP="003819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832B25">
          <w:rPr>
            <w:rStyle w:val="PageNumber"/>
          </w:rPr>
          <w:fldChar w:fldCharType="separate"/>
        </w:r>
        <w:r w:rsidR="00832B25">
          <w:rPr>
            <w:rStyle w:val="PageNumber"/>
            <w:noProof/>
          </w:rPr>
          <w:t>11</w:t>
        </w:r>
        <w:r>
          <w:rPr>
            <w:rStyle w:val="PageNumber"/>
          </w:rPr>
          <w:fldChar w:fldCharType="end"/>
        </w:r>
      </w:p>
    </w:sdtContent>
  </w:sdt>
  <w:p w:rsidR="00597769" w:rsidRPr="00FC6D37" w:rsidRDefault="0015672B" w:rsidP="002863A1">
    <w:pPr>
      <w:pStyle w:val="HeaderFooter"/>
      <w:ind w:right="360"/>
      <w:rPr>
        <w:lang w:val="de-DE"/>
      </w:rPr>
    </w:pPr>
    <w:r w:rsidRPr="00AB7A18">
      <w:rPr>
        <w:lang w:val="de-DE"/>
      </w:rPr>
      <w:t>Redguard AG</w:t>
    </w:r>
    <w:r w:rsidRPr="00AB7A18">
      <w:rPr>
        <w:sz w:val="50"/>
        <w:szCs w:val="50"/>
        <w:lang w:val="de-DE"/>
      </w:rPr>
      <w:t xml:space="preserve"> </w:t>
    </w:r>
    <w:r w:rsidRPr="00AB7A18">
      <w:rPr>
        <w:lang w:val="de-DE"/>
      </w:rPr>
      <w:t>|</w:t>
    </w:r>
    <w:r w:rsidRPr="00AB7A18">
      <w:rPr>
        <w:sz w:val="50"/>
        <w:szCs w:val="50"/>
        <w:lang w:val="de-DE"/>
      </w:rPr>
      <w:t xml:space="preserve"> </w:t>
    </w:r>
    <w:r>
      <w:rPr>
        <w:lang w:val="de-CH"/>
      </w:rPr>
      <w:t>Eigerstrasse</w:t>
    </w:r>
    <w:r w:rsidRPr="00AB7A18">
      <w:rPr>
        <w:lang w:val="de-DE"/>
      </w:rPr>
      <w:t xml:space="preserve"> </w:t>
    </w:r>
    <w:r>
      <w:rPr>
        <w:lang w:val="de-DE"/>
      </w:rPr>
      <w:t>60</w:t>
    </w:r>
    <w:r w:rsidRPr="00AB7A18">
      <w:rPr>
        <w:sz w:val="50"/>
        <w:szCs w:val="50"/>
        <w:lang w:val="de-DE"/>
      </w:rPr>
      <w:t xml:space="preserve"> </w:t>
    </w:r>
    <w:r w:rsidRPr="00AB7A18">
      <w:rPr>
        <w:lang w:val="de-DE"/>
      </w:rPr>
      <w:t>|</w:t>
    </w:r>
    <w:r w:rsidRPr="00AB7A18">
      <w:rPr>
        <w:sz w:val="50"/>
        <w:szCs w:val="50"/>
        <w:lang w:val="de-DE"/>
      </w:rPr>
      <w:t xml:space="preserve"> </w:t>
    </w:r>
    <w:r w:rsidRPr="00AB7A18">
      <w:rPr>
        <w:lang w:val="de-DE"/>
      </w:rPr>
      <w:t>CH-3007 Bern</w:t>
    </w:r>
    <w:r w:rsidRPr="00AB7A18">
      <w:rPr>
        <w:sz w:val="50"/>
        <w:szCs w:val="50"/>
        <w:lang w:val="de-DE"/>
      </w:rPr>
      <w:t xml:space="preserve"> </w:t>
    </w:r>
    <w:r w:rsidRPr="00AB7A18">
      <w:rPr>
        <w:lang w:val="de-DE"/>
      </w:rPr>
      <w:t>|</w:t>
    </w:r>
    <w:r w:rsidRPr="00AB7A18">
      <w:rPr>
        <w:sz w:val="50"/>
        <w:szCs w:val="50"/>
        <w:lang w:val="de-DE"/>
      </w:rPr>
      <w:t xml:space="preserve"> </w:t>
    </w:r>
    <w:r w:rsidRPr="00AB7A18">
      <w:rPr>
        <w:lang w:val="de-DE"/>
      </w:rPr>
      <w:t>www.redguard.ch</w:t>
    </w:r>
    <w:r w:rsidRPr="00AB7A18">
      <w:rPr>
        <w:sz w:val="50"/>
        <w:szCs w:val="50"/>
        <w:lang w:val="de-DE"/>
      </w:rPr>
      <w:t xml:space="preserve"> </w:t>
    </w:r>
    <w:r w:rsidRPr="00AB7A18">
      <w:rPr>
        <w:lang w:val="de-DE"/>
      </w:rPr>
      <w:t>|</w:t>
    </w:r>
    <w:r w:rsidRPr="00AB7A18">
      <w:rPr>
        <w:sz w:val="50"/>
        <w:szCs w:val="50"/>
        <w:lang w:val="de-DE"/>
      </w:rPr>
      <w:t xml:space="preserve"> </w:t>
    </w:r>
    <w:r w:rsidRPr="00AB7A18">
      <w:rPr>
        <w:lang w:val="de-DE"/>
      </w:rPr>
      <w:t>contact@redguard.ch</w:t>
    </w:r>
    <w:r w:rsidRPr="00AB7A18">
      <w:rPr>
        <w:sz w:val="50"/>
        <w:szCs w:val="50"/>
        <w:lang w:val="de-DE"/>
      </w:rPr>
      <w:t xml:space="preserve"> </w:t>
    </w:r>
    <w:r w:rsidRPr="00AB7A18">
      <w:rPr>
        <w:lang w:val="de-DE"/>
      </w:rPr>
      <w:t>|</w:t>
    </w:r>
    <w:r w:rsidRPr="00AB7A18">
      <w:rPr>
        <w:sz w:val="50"/>
        <w:szCs w:val="50"/>
        <w:lang w:val="de-DE"/>
      </w:rPr>
      <w:t xml:space="preserve"> </w:t>
    </w:r>
    <w:sdt>
      <w:sdtPr>
        <w:id w:val="-1654067410"/>
        <w:docPartObj>
          <w:docPartGallery w:val="Page Numbers (Top of Page)"/>
          <w:docPartUnique/>
        </w:docPartObj>
      </w:sdtPr>
      <w:sdtEndPr/>
      <w:sdtContent>
        <w:r w:rsidRPr="00ED27FB">
          <w:rPr>
            <w:lang w:val="de-DE"/>
          </w:rPr>
          <w:t>Page</w:t>
        </w:r>
        <w:r w:rsidRPr="00AB7A18">
          <w:rPr>
            <w:lang w:val="de-DE"/>
          </w:rPr>
          <w:t xml:space="preserve"> </w:t>
        </w:r>
        <w:r>
          <w:rPr>
            <w:lang w:val="de-DE"/>
          </w:rPr>
          <w:t xml:space="preserve"> of</w:t>
        </w:r>
        <w:r w:rsidRPr="00AB7A18">
          <w:rPr>
            <w:lang w:val="de-DE"/>
          </w:rPr>
          <w:t xml:space="preserve"> </w:t>
        </w:r>
        <w:r w:rsidRPr="00AB7A18">
          <w:fldChar w:fldCharType="begin"/>
        </w:r>
        <w:r w:rsidRPr="00AB7A18">
          <w:rPr>
            <w:lang w:val="de-DE"/>
          </w:rPr>
          <w:instrText xml:space="preserve"> NUMPAGES  </w:instrText>
        </w:r>
        <w:r w:rsidRPr="00AB7A18">
          <w:fldChar w:fldCharType="separate"/>
        </w:r>
        <w:r w:rsidRPr="00FC6D37">
          <w:rPr>
            <w:lang w:val="de-CH"/>
          </w:rPr>
          <w:t>11</w:t>
        </w:r>
        <w:r w:rsidRPr="00AB7A18">
          <w:rPr>
            <w:noProof/>
          </w:rPr>
          <w:fldChar w:fldCharType="end"/>
        </w:r>
      </w:sdtContent>
    </w:sdt>
  </w:p>
  <w:p w:rsidR="008F5218" w:rsidRPr="00F17D61" w:rsidRDefault="0015672B">
    <w:pPr>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61142870"/>
      <w:docPartObj>
        <w:docPartGallery w:val="Page Numbers (Bottom of Page)"/>
        <w:docPartUnique/>
      </w:docPartObj>
    </w:sdtPr>
    <w:sdtEndPr>
      <w:rPr>
        <w:rStyle w:val="PageNumber"/>
      </w:rPr>
    </w:sdtEndPr>
    <w:sdtContent>
      <w:p w:rsidR="002863A1" w:rsidRDefault="0015672B" w:rsidP="003819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597769" w:rsidRPr="00FC6D37" w:rsidRDefault="0015672B" w:rsidP="002863A1">
    <w:pPr>
      <w:pStyle w:val="HeaderFooter"/>
      <w:ind w:right="360"/>
      <w:jc w:val="left"/>
      <w:rPr>
        <w:lang w:val="de-DE"/>
      </w:rPr>
    </w:pPr>
    <w:r>
      <w:rPr>
        <w:noProof/>
      </w:rPr>
      <w:drawing>
        <wp:anchor distT="0" distB="0" distL="114300" distR="114300" simplePos="0" relativeHeight="251668480" behindDoc="1" locked="0" layoutInCell="1" allowOverlap="1" wp14:anchorId="3D2686A6" wp14:editId="6CF0EECA">
          <wp:simplePos x="0" y="0"/>
          <wp:positionH relativeFrom="column">
            <wp:posOffset>5079365</wp:posOffset>
          </wp:positionH>
          <wp:positionV relativeFrom="paragraph">
            <wp:posOffset>8890</wp:posOffset>
          </wp:positionV>
          <wp:extent cx="1605280" cy="327025"/>
          <wp:effectExtent l="0" t="0" r="0" b="3175"/>
          <wp:wrapTight wrapText="bothSides">
            <wp:wrapPolygon edited="0">
              <wp:start x="0" y="0"/>
              <wp:lineTo x="0" y="20971"/>
              <wp:lineTo x="21361" y="20971"/>
              <wp:lineTo x="21361" y="0"/>
              <wp:lineTo x="0" y="0"/>
            </wp:wrapPolygon>
          </wp:wrapTight>
          <wp:docPr id="2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VDLogo_hi_2019_400x80.jpg"/>
                  <pic:cNvPicPr/>
                </pic:nvPicPr>
                <pic:blipFill>
                  <a:blip r:embed="rId1"/>
                  <a:stretch>
                    <a:fillRect/>
                  </a:stretch>
                </pic:blipFill>
                <pic:spPr>
                  <a:xfrm>
                    <a:off x="0" y="0"/>
                    <a:ext cx="1605280" cy="3270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152400" distB="152400" distL="152400" distR="152400" simplePos="0" relativeHeight="251670528" behindDoc="1" locked="0" layoutInCell="1" allowOverlap="1" wp14:anchorId="2CC81F16" wp14:editId="24E1A64C">
              <wp:simplePos x="0" y="0"/>
              <wp:positionH relativeFrom="page">
                <wp:posOffset>372745</wp:posOffset>
              </wp:positionH>
              <wp:positionV relativeFrom="page">
                <wp:posOffset>10155758</wp:posOffset>
              </wp:positionV>
              <wp:extent cx="5058410" cy="268224"/>
              <wp:effectExtent l="0" t="0" r="0" b="0"/>
              <wp:wrapNone/>
              <wp:docPr id="9" name="officeArt object"/>
              <wp:cNvGraphicFramePr/>
              <a:graphic xmlns:a="http://schemas.openxmlformats.org/drawingml/2006/main">
                <a:graphicData uri="http://schemas.microsoft.com/office/word/2010/wordprocessingShape">
                  <wps:wsp>
                    <wps:cNvSpPr/>
                    <wps:spPr>
                      <a:xfrm>
                        <a:off x="0" y="0"/>
                        <a:ext cx="5058410" cy="268224"/>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noFill/>
                      <a:ln>
                        <a:noFill/>
                      </a:ln>
                      <a:effectLst/>
                    </wps:spPr>
                    <wps:style>
                      <a:lnRef idx="1">
                        <a:schemeClr val="accent1"/>
                      </a:lnRef>
                      <a:fillRef idx="3">
                        <a:schemeClr val="accent1"/>
                      </a:fillRef>
                      <a:effectRef idx="2">
                        <a:schemeClr val="accent1"/>
                      </a:effectRef>
                      <a:fontRef idx="minor">
                        <a:schemeClr val="tx1"/>
                      </a:fontRef>
                    </wps:style>
                    <wps:txbx>
                      <w:txbxContent>
                        <w:p w:rsidR="00D0328B" w:rsidRPr="002863A1" w:rsidRDefault="0015672B" w:rsidP="00F86A86">
                          <w:pPr>
                            <w:pStyle w:val="Footer"/>
                            <w:spacing w:before="0" w:after="120" w:line="276" w:lineRule="auto"/>
                            <w:ind w:right="-255"/>
                            <w:rPr>
                              <w:rFonts w:cstheme="minorHAnsi"/>
                              <w:color w:val="808080"/>
                              <w:szCs w:val="16"/>
                              <w:lang w:val="en-US"/>
                            </w:rPr>
                          </w:pPr>
                          <w:r w:rsidRPr="00F63D42">
                            <w:rPr>
                              <w:rStyle w:val="PageNumber"/>
                              <w:rFonts w:cstheme="minorHAnsi"/>
                              <w:color w:val="808080"/>
                              <w:szCs w:val="16"/>
                              <w:lang w:val="en-US"/>
                            </w:rPr>
                            <w:t xml:space="preserve">Page </w:t>
                          </w:r>
                          <w:r w:rsidRPr="00F63D42">
                            <w:rPr>
                              <w:rStyle w:val="PageNumber"/>
                              <w:rFonts w:cstheme="minorHAnsi"/>
                              <w:color w:val="808080"/>
                              <w:szCs w:val="16"/>
                            </w:rPr>
                            <w:fldChar w:fldCharType="begin"/>
                          </w:r>
                          <w:r w:rsidRPr="00F63D42">
                            <w:rPr>
                              <w:rStyle w:val="PageNumber"/>
                              <w:rFonts w:cstheme="minorHAnsi"/>
                              <w:color w:val="808080"/>
                              <w:szCs w:val="16"/>
                            </w:rPr>
                            <w:instrText xml:space="preserve"> PAGE </w:instrText>
                          </w:r>
                          <w:r w:rsidRPr="00F63D42">
                            <w:rPr>
                              <w:rStyle w:val="PageNumber"/>
                              <w:rFonts w:cstheme="minorHAnsi"/>
                              <w:color w:val="808080"/>
                              <w:szCs w:val="16"/>
                            </w:rPr>
                            <w:fldChar w:fldCharType="separate"/>
                          </w:r>
                          <w:r w:rsidRPr="00F63D42">
                            <w:rPr>
                              <w:rStyle w:val="PageNumber"/>
                              <w:rFonts w:cstheme="minorHAnsi"/>
                              <w:noProof/>
                              <w:color w:val="808080"/>
                              <w:szCs w:val="16"/>
                            </w:rPr>
                            <w:t>2</w:t>
                          </w:r>
                          <w:r w:rsidRPr="00F63D42">
                            <w:rPr>
                              <w:rStyle w:val="PageNumber"/>
                              <w:rFonts w:cstheme="minorHAnsi"/>
                              <w:color w:val="808080"/>
                              <w:szCs w:val="16"/>
                            </w:rPr>
                            <w:fldChar w:fldCharType="end"/>
                          </w:r>
                          <w:r w:rsidRPr="00F63D42">
                            <w:rPr>
                              <w:rStyle w:val="PageNumber"/>
                              <w:rFonts w:cstheme="minorHAnsi"/>
                              <w:color w:val="808080"/>
                              <w:szCs w:val="16"/>
                            </w:rPr>
                            <w:t xml:space="preserve"> of </w:t>
                          </w:r>
                          <w:r w:rsidRPr="00F63D42">
                            <w:rPr>
                              <w:rStyle w:val="PageNumber"/>
                              <w:rFonts w:cstheme="minorHAnsi"/>
                              <w:color w:val="808080"/>
                              <w:szCs w:val="16"/>
                            </w:rPr>
                            <w:fldChar w:fldCharType="begin"/>
                          </w:r>
                          <w:r w:rsidRPr="00F63D42">
                            <w:rPr>
                              <w:rStyle w:val="PageNumber"/>
                              <w:rFonts w:cstheme="minorHAnsi"/>
                              <w:color w:val="808080"/>
                              <w:szCs w:val="16"/>
                            </w:rPr>
                            <w:instrText xml:space="preserve"> NUMPAGES </w:instrText>
                          </w:r>
                          <w:r w:rsidRPr="00F63D42">
                            <w:rPr>
                              <w:rStyle w:val="PageNumber"/>
                              <w:rFonts w:cstheme="minorHAnsi"/>
                              <w:color w:val="808080"/>
                              <w:szCs w:val="16"/>
                            </w:rPr>
                            <w:fldChar w:fldCharType="separate"/>
                          </w:r>
                          <w:r w:rsidRPr="00F63D42">
                            <w:rPr>
                              <w:rStyle w:val="PageNumber"/>
                              <w:rFonts w:cstheme="minorHAnsi"/>
                              <w:noProof/>
                              <w:color w:val="808080"/>
                              <w:szCs w:val="16"/>
                            </w:rPr>
                            <w:t>2</w:t>
                          </w:r>
                          <w:r w:rsidRPr="00F63D42">
                            <w:rPr>
                              <w:rStyle w:val="PageNumber"/>
                              <w:rFonts w:cstheme="minorHAnsi"/>
                              <w:color w:val="808080"/>
                              <w:szCs w:val="16"/>
                            </w:rPr>
                            <w:fldChar w:fldCharType="end"/>
                          </w:r>
                          <w:r w:rsidRPr="002863A1">
                            <w:rPr>
                              <w:rStyle w:val="PageNumber"/>
                              <w:rFonts w:cstheme="minorHAnsi"/>
                              <w:color w:val="808080"/>
                              <w:szCs w:val="16"/>
                              <w:lang w:val="en-US"/>
                            </w:rPr>
                            <w:t xml:space="preserve">  </w:t>
                          </w:r>
                          <w:r w:rsidRPr="002863A1">
                            <w:rPr>
                              <w:rFonts w:cstheme="minorHAnsi"/>
                              <w:color w:val="808080"/>
                              <w:szCs w:val="16"/>
                              <w:lang w:val="en-US"/>
                            </w:rPr>
                            <w:t xml:space="preserve">  |   </w:t>
                          </w:r>
                          <w:hyperlink r:id="rId2" w:history="1">
                            <w:r w:rsidRPr="002863A1">
                              <w:rPr>
                                <w:rStyle w:val="Hyperlink"/>
                                <w:rFonts w:cstheme="minorHAnsi"/>
                                <w:color w:val="808080"/>
                                <w:szCs w:val="16"/>
                                <w:lang w:val="en-US"/>
                              </w:rPr>
                              <w:t>www.trivadis.com</w:t>
                            </w:r>
                          </w:hyperlink>
                          <w:r w:rsidRPr="002863A1">
                            <w:rPr>
                              <w:rFonts w:cstheme="minorHAnsi"/>
                              <w:color w:val="808080"/>
                              <w:szCs w:val="16"/>
                              <w:lang w:val="en-US"/>
                            </w:rPr>
                            <w:t xml:space="preserve">   |   Date </w:t>
                          </w:r>
                          <w:r w:rsidRPr="002863A1">
                            <w:rPr>
                              <w:rFonts w:cstheme="minorHAnsi"/>
                              <w:color w:val="808080"/>
                              <w:szCs w:val="16"/>
                            </w:rPr>
                            <w:fldChar w:fldCharType="begin"/>
                          </w:r>
                          <w:r w:rsidRPr="002863A1">
                            <w:rPr>
                              <w:rFonts w:cstheme="minorHAnsi"/>
                              <w:color w:val="808080"/>
                              <w:szCs w:val="16"/>
                            </w:rPr>
                            <w:instrText xml:space="preserve"> DATE \@ "dd.MM.yyyy" </w:instrText>
                          </w:r>
                          <w:r w:rsidRPr="002863A1">
                            <w:rPr>
                              <w:rFonts w:cstheme="minorHAnsi"/>
                              <w:color w:val="808080"/>
                              <w:szCs w:val="16"/>
                            </w:rPr>
                            <w:fldChar w:fldCharType="separate"/>
                          </w:r>
                          <w:r w:rsidR="00832B25">
                            <w:rPr>
                              <w:rFonts w:cstheme="minorHAnsi"/>
                              <w:noProof/>
                              <w:color w:val="808080"/>
                              <w:szCs w:val="16"/>
                            </w:rPr>
                            <w:t>18.10.2019</w:t>
                          </w:r>
                          <w:r w:rsidRPr="002863A1">
                            <w:rPr>
                              <w:rFonts w:cstheme="minorHAnsi"/>
                              <w:color w:val="808080"/>
                              <w:szCs w:val="16"/>
                            </w:rPr>
                            <w:fldChar w:fldCharType="end"/>
                          </w:r>
                        </w:p>
                        <w:p w:rsidR="00D0328B" w:rsidRPr="002863A1" w:rsidRDefault="0015672B" w:rsidP="00D0328B">
                          <w:pPr>
                            <w:spacing w:line="200" w:lineRule="exact"/>
                            <w:rPr>
                              <w:rFonts w:cstheme="minorHAnsi"/>
                              <w:sz w:val="16"/>
                              <w:szCs w:val="16"/>
                              <w:lang w:val="en-US"/>
                            </w:rPr>
                          </w:pPr>
                        </w:p>
                        <w:p w:rsidR="00D0328B" w:rsidRPr="002863A1" w:rsidRDefault="0015672B" w:rsidP="00D0328B">
                          <w:pPr>
                            <w:spacing w:line="200" w:lineRule="exact"/>
                            <w:rPr>
                              <w:rFonts w:cstheme="minorHAnsi"/>
                              <w:sz w:val="16"/>
                              <w:szCs w:val="16"/>
                              <w:lang w:val="en-US"/>
                            </w:rPr>
                          </w:pPr>
                        </w:p>
                      </w:txbxContent>
                    </wps:txbx>
                    <wps:bodyPr rot="0" spcFirstLastPara="1" vertOverflow="overflow" horzOverflow="overflow" vert="horz" wrap="square" lIns="50800" tIns="50800" rIns="50800" bIns="50800" numCol="1" spcCol="38100" rtlCol="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81F16" id="officeArt object" o:spid="_x0000_s1026" style="position:absolute;margin-left:29.35pt;margin-top:799.65pt;width:398.3pt;height:21.1pt;z-index:-25164595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" adj="-11796480,,5400" path="m,l21599,r,21600l,21600,,xe" filled="f" stroked="f" strokeweight=".5pt">
              <v:stroke joinstyle="miter"/>
              <v:formulas/>
              <v:path arrowok="t" o:extrusionok="f" o:connecttype="custom" o:connectlocs="2529205,134112;2529205,134112;2529205,134112;2529205,134112" o:connectangles="0,90,180,270" textboxrect="0,0,21600,21600"/>
              <v:textbox inset="4pt,4pt,4pt,4pt">
                <w:txbxContent>
                  <w:p w:rsidR="00D0328B" w:rsidRPr="002863A1" w:rsidRDefault="0015672B" w:rsidP="00F86A86">
                    <w:pPr>
                      <w:pStyle w:val="Footer"/>
                      <w:spacing w:before="0" w:after="120" w:line="276" w:lineRule="auto"/>
                      <w:ind w:right="-255"/>
                      <w:rPr>
                        <w:rFonts w:cstheme="minorHAnsi"/>
                        <w:color w:val="808080"/>
                        <w:szCs w:val="16"/>
                        <w:lang w:val="en-US"/>
                      </w:rPr>
                    </w:pPr>
                    <w:r w:rsidRPr="00F63D42">
                      <w:rPr>
                        <w:rStyle w:val="PageNumber"/>
                        <w:rFonts w:cstheme="minorHAnsi"/>
                        <w:color w:val="808080"/>
                        <w:szCs w:val="16"/>
                        <w:lang w:val="en-US"/>
                      </w:rPr>
                      <w:t xml:space="preserve">Page </w:t>
                    </w:r>
                    <w:r w:rsidRPr="00F63D42">
                      <w:rPr>
                        <w:rStyle w:val="PageNumber"/>
                        <w:rFonts w:cstheme="minorHAnsi"/>
                        <w:color w:val="808080"/>
                        <w:szCs w:val="16"/>
                      </w:rPr>
                      <w:fldChar w:fldCharType="begin"/>
                    </w:r>
                    <w:r w:rsidRPr="00F63D42">
                      <w:rPr>
                        <w:rStyle w:val="PageNumber"/>
                        <w:rFonts w:cstheme="minorHAnsi"/>
                        <w:color w:val="808080"/>
                        <w:szCs w:val="16"/>
                      </w:rPr>
                      <w:instrText xml:space="preserve"> PAGE </w:instrText>
                    </w:r>
                    <w:r w:rsidRPr="00F63D42">
                      <w:rPr>
                        <w:rStyle w:val="PageNumber"/>
                        <w:rFonts w:cstheme="minorHAnsi"/>
                        <w:color w:val="808080"/>
                        <w:szCs w:val="16"/>
                      </w:rPr>
                      <w:fldChar w:fldCharType="separate"/>
                    </w:r>
                    <w:r w:rsidRPr="00F63D42">
                      <w:rPr>
                        <w:rStyle w:val="PageNumber"/>
                        <w:rFonts w:cstheme="minorHAnsi"/>
                        <w:noProof/>
                        <w:color w:val="808080"/>
                        <w:szCs w:val="16"/>
                      </w:rPr>
                      <w:t>2</w:t>
                    </w:r>
                    <w:r w:rsidRPr="00F63D42">
                      <w:rPr>
                        <w:rStyle w:val="PageNumber"/>
                        <w:rFonts w:cstheme="minorHAnsi"/>
                        <w:color w:val="808080"/>
                        <w:szCs w:val="16"/>
                      </w:rPr>
                      <w:fldChar w:fldCharType="end"/>
                    </w:r>
                    <w:r w:rsidRPr="00F63D42">
                      <w:rPr>
                        <w:rStyle w:val="PageNumber"/>
                        <w:rFonts w:cstheme="minorHAnsi"/>
                        <w:color w:val="808080"/>
                        <w:szCs w:val="16"/>
                      </w:rPr>
                      <w:t xml:space="preserve"> of </w:t>
                    </w:r>
                    <w:r w:rsidRPr="00F63D42">
                      <w:rPr>
                        <w:rStyle w:val="PageNumber"/>
                        <w:rFonts w:cstheme="minorHAnsi"/>
                        <w:color w:val="808080"/>
                        <w:szCs w:val="16"/>
                      </w:rPr>
                      <w:fldChar w:fldCharType="begin"/>
                    </w:r>
                    <w:r w:rsidRPr="00F63D42">
                      <w:rPr>
                        <w:rStyle w:val="PageNumber"/>
                        <w:rFonts w:cstheme="minorHAnsi"/>
                        <w:color w:val="808080"/>
                        <w:szCs w:val="16"/>
                      </w:rPr>
                      <w:instrText xml:space="preserve"> NUMPAGES </w:instrText>
                    </w:r>
                    <w:r w:rsidRPr="00F63D42">
                      <w:rPr>
                        <w:rStyle w:val="PageNumber"/>
                        <w:rFonts w:cstheme="minorHAnsi"/>
                        <w:color w:val="808080"/>
                        <w:szCs w:val="16"/>
                      </w:rPr>
                      <w:fldChar w:fldCharType="separate"/>
                    </w:r>
                    <w:r w:rsidRPr="00F63D42">
                      <w:rPr>
                        <w:rStyle w:val="PageNumber"/>
                        <w:rFonts w:cstheme="minorHAnsi"/>
                        <w:noProof/>
                        <w:color w:val="808080"/>
                        <w:szCs w:val="16"/>
                      </w:rPr>
                      <w:t>2</w:t>
                    </w:r>
                    <w:r w:rsidRPr="00F63D42">
                      <w:rPr>
                        <w:rStyle w:val="PageNumber"/>
                        <w:rFonts w:cstheme="minorHAnsi"/>
                        <w:color w:val="808080"/>
                        <w:szCs w:val="16"/>
                      </w:rPr>
                      <w:fldChar w:fldCharType="end"/>
                    </w:r>
                    <w:r w:rsidRPr="002863A1">
                      <w:rPr>
                        <w:rStyle w:val="PageNumber"/>
                        <w:rFonts w:cstheme="minorHAnsi"/>
                        <w:color w:val="808080"/>
                        <w:szCs w:val="16"/>
                        <w:lang w:val="en-US"/>
                      </w:rPr>
                      <w:t xml:space="preserve">  </w:t>
                    </w:r>
                    <w:r w:rsidRPr="002863A1">
                      <w:rPr>
                        <w:rFonts w:cstheme="minorHAnsi"/>
                        <w:color w:val="808080"/>
                        <w:szCs w:val="16"/>
                        <w:lang w:val="en-US"/>
                      </w:rPr>
                      <w:t xml:space="preserve">  |   </w:t>
                    </w:r>
                    <w:hyperlink r:id="rId3" w:history="1">
                      <w:r w:rsidRPr="002863A1">
                        <w:rPr>
                          <w:rStyle w:val="Hyperlink"/>
                          <w:rFonts w:cstheme="minorHAnsi"/>
                          <w:color w:val="808080"/>
                          <w:szCs w:val="16"/>
                          <w:lang w:val="en-US"/>
                        </w:rPr>
                        <w:t>www.trivadis.com</w:t>
                      </w:r>
                    </w:hyperlink>
                    <w:r w:rsidRPr="002863A1">
                      <w:rPr>
                        <w:rFonts w:cstheme="minorHAnsi"/>
                        <w:color w:val="808080"/>
                        <w:szCs w:val="16"/>
                        <w:lang w:val="en-US"/>
                      </w:rPr>
                      <w:t xml:space="preserve">   |   Date </w:t>
                    </w:r>
                    <w:r w:rsidRPr="002863A1">
                      <w:rPr>
                        <w:rFonts w:cstheme="minorHAnsi"/>
                        <w:color w:val="808080"/>
                        <w:szCs w:val="16"/>
                      </w:rPr>
                      <w:fldChar w:fldCharType="begin"/>
                    </w:r>
                    <w:r w:rsidRPr="002863A1">
                      <w:rPr>
                        <w:rFonts w:cstheme="minorHAnsi"/>
                        <w:color w:val="808080"/>
                        <w:szCs w:val="16"/>
                      </w:rPr>
                      <w:instrText xml:space="preserve"> DATE \@ "dd.MM.yyyy" </w:instrText>
                    </w:r>
                    <w:r w:rsidRPr="002863A1">
                      <w:rPr>
                        <w:rFonts w:cstheme="minorHAnsi"/>
                        <w:color w:val="808080"/>
                        <w:szCs w:val="16"/>
                      </w:rPr>
                      <w:fldChar w:fldCharType="separate"/>
                    </w:r>
                    <w:r w:rsidR="00832B25">
                      <w:rPr>
                        <w:rFonts w:cstheme="minorHAnsi"/>
                        <w:noProof/>
                        <w:color w:val="808080"/>
                        <w:szCs w:val="16"/>
                      </w:rPr>
                      <w:t>18.10.2019</w:t>
                    </w:r>
                    <w:r w:rsidRPr="002863A1">
                      <w:rPr>
                        <w:rFonts w:cstheme="minorHAnsi"/>
                        <w:color w:val="808080"/>
                        <w:szCs w:val="16"/>
                      </w:rPr>
                      <w:fldChar w:fldCharType="end"/>
                    </w:r>
                  </w:p>
                  <w:p w:rsidR="00D0328B" w:rsidRPr="002863A1" w:rsidRDefault="0015672B" w:rsidP="00D0328B">
                    <w:pPr>
                      <w:spacing w:line="200" w:lineRule="exact"/>
                      <w:rPr>
                        <w:rFonts w:cstheme="minorHAnsi"/>
                        <w:sz w:val="16"/>
                        <w:szCs w:val="16"/>
                        <w:lang w:val="en-US"/>
                      </w:rPr>
                    </w:pPr>
                  </w:p>
                  <w:p w:rsidR="00D0328B" w:rsidRPr="002863A1" w:rsidRDefault="0015672B" w:rsidP="00D0328B">
                    <w:pPr>
                      <w:spacing w:line="200" w:lineRule="exact"/>
                      <w:rPr>
                        <w:rFonts w:cstheme="minorHAnsi"/>
                        <w:sz w:val="16"/>
                        <w:szCs w:val="16"/>
                        <w:lang w:val="en-US"/>
                      </w:rPr>
                    </w:pPr>
                  </w:p>
                </w:txbxContent>
              </v:textbox>
              <w10:wrap anchorx="page" anchory="page"/>
            </v:shape>
          </w:pict>
        </mc:Fallback>
      </mc:AlternateContent>
    </w:r>
    <w:r>
      <w:rPr>
        <w:noProof/>
      </w:rPr>
      <mc:AlternateContent>
        <mc:Choice Requires="wps">
          <w:drawing>
            <wp:anchor distT="152400" distB="152400" distL="152400" distR="152400" simplePos="0" relativeHeight="251666432" behindDoc="1" locked="0" layoutInCell="1" allowOverlap="1" wp14:anchorId="25E1F878" wp14:editId="71353DD2">
              <wp:simplePos x="0" y="0"/>
              <wp:positionH relativeFrom="page">
                <wp:posOffset>374650</wp:posOffset>
              </wp:positionH>
              <wp:positionV relativeFrom="page">
                <wp:posOffset>10426700</wp:posOffset>
              </wp:positionV>
              <wp:extent cx="6847200" cy="0"/>
              <wp:effectExtent l="0" t="0" r="11430" b="12700"/>
              <wp:wrapNone/>
              <wp:docPr id="233" name="officeArt object"/>
              <wp:cNvGraphicFramePr/>
              <a:graphic xmlns:a="http://schemas.openxmlformats.org/drawingml/2006/main">
                <a:graphicData uri="http://schemas.microsoft.com/office/word/2010/wordprocessingShape">
                  <wps:wsp>
                    <wps:cNvCnPr/>
                    <wps:spPr>
                      <a:xfrm flipH="1">
                        <a:off x="0" y="0"/>
                        <a:ext cx="6847200" cy="0"/>
                      </a:xfrm>
                      <a:prstGeom prst="line">
                        <a:avLst/>
                      </a:prstGeom>
                      <a:noFill/>
                      <a:ln w="9525" cap="flat" cmpd="sng" algn="ctr">
                        <a:solidFill>
                          <a:srgbClr val="929292"/>
                        </a:solidFill>
                        <a:prstDash val="solid"/>
                        <a:miter lim="400000"/>
                      </a:ln>
                      <a:effectLst/>
                    </wps:spPr>
                    <wps:style>
                      <a:lnRef idx="1">
                        <a:schemeClr val="accent1"/>
                      </a:lnRef>
                      <a:fillRef idx="3">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589AA500" id="officeArt object" o:spid="_x0000_s1026" style="position:absolute;flip:x;z-index:-251650048;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 from="29.5pt,821pt" to="568.65pt,8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" strokecolor="#929292">
              <v:stroke miterlimit="4" joinstyle="miter"/>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2DC" w:rsidRDefault="0015672B">
    <w:pPr>
      <w:pStyle w:val="Footer"/>
    </w:pPr>
    <w:r>
      <w:rPr>
        <w:rFonts w:ascii="Nunito Sans" w:hAnsi="Nunito Sans"/>
        <w:noProof/>
        <w:sz w:val="16"/>
      </w:rPr>
      <w:drawing>
        <wp:anchor distT="0" distB="0" distL="114300" distR="114300" simplePos="0" relativeHeight="251663360" behindDoc="0" locked="0" layoutInCell="1" allowOverlap="1" wp14:anchorId="20C23523" wp14:editId="4AA2D96B">
          <wp:simplePos x="0" y="0"/>
          <wp:positionH relativeFrom="column">
            <wp:posOffset>-745490</wp:posOffset>
          </wp:positionH>
          <wp:positionV relativeFrom="paragraph">
            <wp:posOffset>-136525</wp:posOffset>
          </wp:positionV>
          <wp:extent cx="7804800" cy="802800"/>
          <wp:effectExtent l="0" t="0" r="0" b="0"/>
          <wp:wrapNone/>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ntergrund-Word-Template_v12.jpg"/>
                  <pic:cNvPicPr/>
                </pic:nvPicPr>
                <pic:blipFill rotWithShape="1">
                  <a:blip r:embed="rId1"/>
                  <a:srcRect t="92734"/>
                  <a:stretch/>
                </pic:blipFill>
                <pic:spPr bwMode="auto">
                  <a:xfrm>
                    <a:off x="0" y="0"/>
                    <a:ext cx="7804800" cy="802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672B" w:rsidRDefault="0015672B">
      <w:r>
        <w:separator/>
      </w:r>
    </w:p>
  </w:footnote>
  <w:footnote w:type="continuationSeparator" w:id="0">
    <w:p w:rsidR="0015672B" w:rsidRDefault="0015672B">
      <w:r>
        <w:continuationSeparator/>
      </w:r>
    </w:p>
  </w:footnote>
  <w:footnote w:id="1">
    <w:p w:rsidR="003F56C3" w:rsidRDefault="0015672B">
      <w:r>
        <w:footnoteRef/>
      </w:r>
      <w:r>
        <w:t xml:space="preserve"> </w:t>
      </w:r>
      <w:hyperlink r:id="rId1">
        <w:r>
          <w:rPr>
            <w:rStyle w:val="Hyperlink"/>
          </w:rPr>
          <w:t>Trivadis Toolbox</w:t>
        </w:r>
      </w:hyperlink>
      <w:r>
        <w:t xml:space="preserve"> and </w:t>
      </w:r>
      <w:hyperlink r:id="rId2" w:anchor="cpr">
        <w:r>
          <w:rPr>
            <w:rStyle w:val="Hyperlink"/>
          </w:rPr>
          <w:t>TVD-CriticalPatchReport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769" w:rsidRDefault="0015672B"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p w:rsidR="008F5218" w:rsidRDefault="0015672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218" w:rsidRPr="001E49F7" w:rsidRDefault="0015672B" w:rsidP="00D0328B">
    <w:pPr>
      <w:pStyle w:val="Header"/>
      <w:tabs>
        <w:tab w:val="clear" w:pos="4513"/>
        <w:tab w:val="clear" w:pos="9026"/>
        <w:tab w:val="left" w:pos="912"/>
      </w:tabs>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16E" w:rsidRDefault="0015672B" w:rsidP="002863A1">
    <w:pPr>
      <w:pStyle w:val="Header"/>
      <w:ind w:right="360"/>
      <w:jc w:val="right"/>
      <w:rPr>
        <w:sz w:val="16"/>
        <w:szCs w:val="16"/>
      </w:rPr>
    </w:pPr>
    <w:r w:rsidRPr="0014616C">
      <w:rPr>
        <w:sz w:val="16"/>
        <w:szCs w:val="16"/>
        <w:lang w:val="en-US"/>
      </w:rPr>
      <w:br/>
    </w:r>
  </w:p>
  <w:p w:rsidR="00C9216E" w:rsidRDefault="0015672B" w:rsidP="00C9216E">
    <w:pPr>
      <w:pStyle w:val="Header"/>
      <w:jc w:val="right"/>
      <w:rPr>
        <w:sz w:val="16"/>
        <w:szCs w:val="16"/>
      </w:rPr>
    </w:pPr>
  </w:p>
  <w:p w:rsidR="00C9216E" w:rsidRDefault="0015672B" w:rsidP="00C9216E">
    <w:pPr>
      <w:pStyle w:val="Header"/>
      <w:jc w:val="right"/>
      <w:rPr>
        <w:sz w:val="16"/>
        <w:szCs w:val="16"/>
      </w:rPr>
    </w:pPr>
  </w:p>
  <w:p w:rsidR="006C1D94" w:rsidRPr="00C9216E" w:rsidRDefault="0015672B" w:rsidP="00C9216E">
    <w:pPr>
      <w:pStyle w:val="Header"/>
      <w:jc w:val="right"/>
      <w:rPr>
        <w:sz w:val="16"/>
        <w:szCs w:val="16"/>
      </w:rPr>
    </w:pPr>
    <w:r>
      <w:rPr>
        <w:noProof/>
        <w:lang w:val="en-US"/>
      </w:rPr>
      <w:drawing>
        <wp:inline distT="0" distB="0" distL="0" distR="0" wp14:anchorId="294E2BF1" wp14:editId="36F89258">
          <wp:extent cx="1843200" cy="374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VDLogo2019.png"/>
                  <pic:cNvPicPr/>
                </pic:nvPicPr>
                <pic:blipFill>
                  <a:blip r:embed="rId1"/>
                  <a:stretch>
                    <a:fillRect/>
                  </a:stretch>
                </pic:blipFill>
                <pic:spPr>
                  <a:xfrm>
                    <a:off x="0" y="0"/>
                    <a:ext cx="1843200" cy="3744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ECC8B9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47623458"/>
    <w:multiLevelType w:val="multilevel"/>
    <w:tmpl w:val="7BF4C9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5672B"/>
    <w:rsid w:val="003F56C3"/>
    <w:rsid w:val="004E29B3"/>
    <w:rsid w:val="00590D07"/>
    <w:rsid w:val="00784D58"/>
    <w:rsid w:val="00832B25"/>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F199E9B-0300-F449-9E10-C567212A1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type="paragraph" w:default="1" w:styleId="Normal">
    <w:name w:val="Normal"/>
    <w:qFormat/>
    <w:rsid w:val="006A0BD8"/>
    <w:pPr>
      <w:spacing w:before="120" w:after="240" w:line="240" w:lineRule="atLeast"/>
    </w:pPr>
    <w:rPr>
      <w:sz w:val="20"/>
    </w:rPr>
  </w:style>
  <w:style w:type="paragraph" w:styleId="Heading1">
    <w:name w:val="heading 1"/>
    <w:basedOn w:val="Normal"/>
    <w:next w:val="Normal"/>
    <w:link w:val="Heading1Char"/>
    <w:uiPriority w:val="9"/>
    <w:qFormat/>
    <w:rsid w:val="009A0194"/>
    <w:pPr>
      <w:keepNext/>
      <w:keepLines/>
      <w:pageBreakBefore/>
      <w:numPr>
        <w:numId w:val="2"/>
      </w:numPr>
      <w:spacing w:before="240"/>
      <w:outlineLvl w:val="0"/>
    </w:pPr>
    <w:rPr>
      <w:rFonts w:ascii="Nunito" w:eastAsiaTheme="majorEastAsia" w:hAnsi="Nunito" w:cstheme="majorBidi"/>
      <w:b/>
      <w:sz w:val="24"/>
      <w:szCs w:val="32"/>
    </w:rPr>
  </w:style>
  <w:style w:type="paragraph" w:styleId="Heading2">
    <w:name w:val="heading 2"/>
    <w:basedOn w:val="Normal"/>
    <w:next w:val="Normal"/>
    <w:link w:val="Heading2Char"/>
    <w:uiPriority w:val="9"/>
    <w:unhideWhenUsed/>
    <w:qFormat/>
    <w:rsid w:val="006A0BD8"/>
    <w:pPr>
      <w:keepNext/>
      <w:keepLines/>
      <w:numPr>
        <w:ilvl w:val="1"/>
        <w:numId w:val="2"/>
      </w:numPr>
      <w:spacing w:before="40"/>
      <w:outlineLvl w:val="1"/>
    </w:pPr>
    <w:rPr>
      <w:rFonts w:ascii="Nunito" w:eastAsiaTheme="majorEastAsia" w:hAnsi="Nunito" w:cstheme="majorBidi"/>
      <w:b/>
      <w:szCs w:val="26"/>
    </w:rPr>
  </w:style>
  <w:style w:type="paragraph" w:styleId="Heading3">
    <w:name w:val="heading 3"/>
    <w:basedOn w:val="Normal"/>
    <w:next w:val="Normal"/>
    <w:link w:val="Heading3Char"/>
    <w:uiPriority w:val="9"/>
    <w:unhideWhenUsed/>
    <w:qFormat/>
    <w:rsid w:val="006A0BD8"/>
    <w:pPr>
      <w:keepNext/>
      <w:keepLines/>
      <w:numPr>
        <w:ilvl w:val="2"/>
        <w:numId w:val="2"/>
      </w:numPr>
      <w:spacing w:before="40"/>
      <w:outlineLvl w:val="2"/>
    </w:pPr>
    <w:rPr>
      <w:rFonts w:ascii="Nunito" w:eastAsiaTheme="majorEastAsia" w:hAnsi="Nunito" w:cstheme="majorBidi"/>
      <w:b/>
    </w:rPr>
  </w:style>
  <w:style w:type="paragraph" w:styleId="Heading4">
    <w:name w:val="heading 4"/>
    <w:basedOn w:val="Normal"/>
    <w:next w:val="Normal"/>
    <w:link w:val="Heading4Char"/>
    <w:uiPriority w:val="9"/>
    <w:unhideWhenUsed/>
    <w:qFormat/>
    <w:rsid w:val="006A0BD8"/>
    <w:pPr>
      <w:keepNext/>
      <w:keepLines/>
      <w:numPr>
        <w:ilvl w:val="3"/>
        <w:numId w:val="2"/>
      </w:numPr>
      <w:spacing w:before="40" w:after="0"/>
      <w:outlineLvl w:val="3"/>
    </w:pPr>
    <w:rPr>
      <w:rFonts w:ascii="Nunito" w:eastAsiaTheme="majorEastAsia" w:hAnsi="Nunito" w:cstheme="majorBidi"/>
      <w:b/>
      <w:iCs/>
      <w:color w:val="2F2D2E"/>
    </w:rPr>
  </w:style>
  <w:style w:type="paragraph" w:styleId="Heading5">
    <w:name w:val="heading 5"/>
    <w:basedOn w:val="Normal"/>
    <w:next w:val="Normal"/>
    <w:link w:val="Heading5Char"/>
    <w:uiPriority w:val="9"/>
    <w:unhideWhenUsed/>
    <w:qFormat/>
    <w:rsid w:val="006A0BD8"/>
    <w:pPr>
      <w:keepNext/>
      <w:keepLines/>
      <w:numPr>
        <w:ilvl w:val="4"/>
        <w:numId w:val="2"/>
      </w:numPr>
      <w:spacing w:before="40" w:after="0"/>
      <w:outlineLvl w:val="4"/>
    </w:pPr>
    <w:rPr>
      <w:rFonts w:ascii="Nunito" w:eastAsiaTheme="majorEastAsia" w:hAnsi="Nunito" w:cstheme="majorBidi"/>
      <w:b/>
    </w:rPr>
  </w:style>
  <w:style w:type="paragraph" w:styleId="Heading6">
    <w:name w:val="heading 6"/>
    <w:basedOn w:val="Normal"/>
    <w:next w:val="Normal"/>
    <w:link w:val="Heading6Char"/>
    <w:uiPriority w:val="9"/>
    <w:semiHidden/>
    <w:unhideWhenUsed/>
    <w:qFormat/>
    <w:rsid w:val="006A0BD8"/>
    <w:pPr>
      <w:keepNext/>
      <w:keepLines/>
      <w:numPr>
        <w:ilvl w:val="5"/>
        <w:numId w:val="2"/>
      </w:numPr>
      <w:spacing w:before="40" w:after="0"/>
      <w:outlineLvl w:val="5"/>
    </w:pPr>
    <w:rPr>
      <w:rFonts w:ascii="Nunito" w:eastAsiaTheme="majorEastAsia" w:hAnsi="Nunito" w:cstheme="majorBidi"/>
      <w:b/>
      <w:color w:val="000000" w:themeColor="text1"/>
    </w:rPr>
  </w:style>
  <w:style w:type="paragraph" w:styleId="Heading7">
    <w:name w:val="heading 7"/>
    <w:basedOn w:val="Normal"/>
    <w:next w:val="Normal"/>
    <w:link w:val="Heading7Char"/>
    <w:uiPriority w:val="9"/>
    <w:semiHidden/>
    <w:unhideWhenUsed/>
    <w:qFormat/>
    <w:rsid w:val="006A0BD8"/>
    <w:pPr>
      <w:keepNext/>
      <w:keepLines/>
      <w:numPr>
        <w:ilvl w:val="6"/>
        <w:numId w:val="2"/>
      </w:numPr>
      <w:spacing w:before="40" w:after="0"/>
      <w:outlineLvl w:val="6"/>
    </w:pPr>
    <w:rPr>
      <w:rFonts w:ascii="Nunito" w:eastAsiaTheme="majorEastAsia" w:hAnsi="Nunito" w:cstheme="majorBidi"/>
      <w:b/>
      <w:iCs/>
    </w:rPr>
  </w:style>
  <w:style w:type="paragraph" w:styleId="Heading8">
    <w:name w:val="heading 8"/>
    <w:basedOn w:val="Normal"/>
    <w:next w:val="Normal"/>
    <w:link w:val="Heading8Char"/>
    <w:uiPriority w:val="9"/>
    <w:semiHidden/>
    <w:unhideWhenUsed/>
    <w:qFormat/>
    <w:rsid w:val="006A0BD8"/>
    <w:pPr>
      <w:keepNext/>
      <w:keepLines/>
      <w:numPr>
        <w:ilvl w:val="7"/>
        <w:numId w:val="2"/>
      </w:numPr>
      <w:spacing w:before="40" w:after="0"/>
      <w:outlineLvl w:val="7"/>
    </w:pPr>
    <w:rPr>
      <w:rFonts w:ascii="Nunito" w:eastAsiaTheme="majorEastAsia" w:hAnsi="Nunito" w:cstheme="majorBidi"/>
      <w:b/>
      <w:color w:val="272727" w:themeColor="text1" w:themeTint="D8"/>
      <w:szCs w:val="21"/>
    </w:rPr>
  </w:style>
  <w:style w:type="paragraph" w:styleId="Heading9">
    <w:name w:val="heading 9"/>
    <w:basedOn w:val="Normal"/>
    <w:next w:val="Normal"/>
    <w:link w:val="Heading9Char"/>
    <w:uiPriority w:val="9"/>
    <w:semiHidden/>
    <w:unhideWhenUsed/>
    <w:qFormat/>
    <w:rsid w:val="006A0BD8"/>
    <w:pPr>
      <w:keepNext/>
      <w:keepLines/>
      <w:numPr>
        <w:ilvl w:val="8"/>
        <w:numId w:val="2"/>
      </w:numPr>
      <w:spacing w:before="40" w:after="0"/>
      <w:outlineLvl w:val="8"/>
    </w:pPr>
    <w:rPr>
      <w:rFonts w:ascii="Nunito" w:eastAsiaTheme="majorEastAsia" w:hAnsi="Nunito" w:cstheme="majorBidi"/>
      <w:b/>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194"/>
    <w:rPr>
      <w:rFonts w:ascii="Nunito" w:eastAsiaTheme="majorEastAsia" w:hAnsi="Nunito" w:cstheme="majorBidi"/>
      <w:b/>
      <w:szCs w:val="32"/>
    </w:rPr>
  </w:style>
  <w:style w:type="paragraph" w:styleId="TOCHeading">
    <w:name w:val="TOC Heading"/>
    <w:basedOn w:val="Heading1"/>
    <w:next w:val="Normal"/>
    <w:uiPriority w:val="39"/>
    <w:unhideWhenUsed/>
    <w:qFormat/>
    <w:rsid w:val="009A0194"/>
    <w:pPr>
      <w:numPr>
        <w:numId w:val="0"/>
      </w:numPr>
      <w:spacing w:before="480" w:line="276" w:lineRule="auto"/>
      <w:outlineLvl w:val="9"/>
    </w:pPr>
    <w:rPr>
      <w:bCs/>
      <w:sz w:val="32"/>
      <w:szCs w:val="28"/>
      <w:lang w:val="en-US"/>
    </w:rPr>
  </w:style>
  <w:style w:type="paragraph" w:styleId="TOC1">
    <w:name w:val="toc 1"/>
    <w:basedOn w:val="Normal"/>
    <w:next w:val="Normal"/>
    <w:autoRedefine/>
    <w:uiPriority w:val="39"/>
    <w:unhideWhenUsed/>
    <w:rsid w:val="00077026"/>
    <w:pPr>
      <w:spacing w:before="0" w:after="0"/>
    </w:pPr>
    <w:rPr>
      <w:rFonts w:ascii="Nunito" w:hAnsi="Nunito"/>
      <w:b/>
      <w:caps/>
      <w:sz w:val="24"/>
      <w:szCs w:val="22"/>
    </w:rPr>
  </w:style>
  <w:style w:type="paragraph" w:styleId="TOC2">
    <w:name w:val="toc 2"/>
    <w:basedOn w:val="Normal"/>
    <w:next w:val="Normal"/>
    <w:autoRedefine/>
    <w:uiPriority w:val="39"/>
    <w:unhideWhenUsed/>
    <w:rsid w:val="00F17D61"/>
    <w:pPr>
      <w:spacing w:before="0" w:after="0"/>
    </w:pPr>
    <w:rPr>
      <w:rFonts w:ascii="Nunito" w:hAnsi="Nunito"/>
      <w:b/>
      <w:smallCaps/>
      <w:szCs w:val="22"/>
    </w:rPr>
  </w:style>
  <w:style w:type="paragraph" w:styleId="TOC3">
    <w:name w:val="toc 3"/>
    <w:basedOn w:val="Normal"/>
    <w:next w:val="Normal"/>
    <w:autoRedefine/>
    <w:uiPriority w:val="39"/>
    <w:unhideWhenUsed/>
    <w:rsid w:val="00F17D61"/>
    <w:pPr>
      <w:spacing w:before="0" w:after="0"/>
    </w:pPr>
    <w:rPr>
      <w:rFonts w:ascii="Nunito" w:hAnsi="Nunito"/>
      <w:b/>
      <w:smallCaps/>
      <w:szCs w:val="22"/>
    </w:rPr>
  </w:style>
  <w:style w:type="paragraph" w:styleId="TOC4">
    <w:name w:val="toc 4"/>
    <w:basedOn w:val="Normal"/>
    <w:next w:val="Normal"/>
    <w:autoRedefine/>
    <w:uiPriority w:val="39"/>
    <w:unhideWhenUsed/>
    <w:rsid w:val="00F17D61"/>
    <w:pPr>
      <w:spacing w:before="0" w:after="0"/>
    </w:pPr>
    <w:rPr>
      <w:rFonts w:ascii="Nunito" w:hAnsi="Nunito"/>
      <w:b/>
      <w:szCs w:val="22"/>
    </w:rPr>
  </w:style>
  <w:style w:type="paragraph" w:styleId="TOC5">
    <w:name w:val="toc 5"/>
    <w:basedOn w:val="Normal"/>
    <w:next w:val="Normal"/>
    <w:autoRedefine/>
    <w:uiPriority w:val="39"/>
    <w:unhideWhenUsed/>
    <w:rsid w:val="00F17D61"/>
    <w:pPr>
      <w:spacing w:before="0" w:after="0"/>
    </w:pPr>
    <w:rPr>
      <w:rFonts w:ascii="Nunito" w:hAnsi="Nunito"/>
      <w:b/>
      <w:szCs w:val="22"/>
    </w:rPr>
  </w:style>
  <w:style w:type="paragraph" w:styleId="TOC6">
    <w:name w:val="toc 6"/>
    <w:basedOn w:val="Normal"/>
    <w:next w:val="Normal"/>
    <w:autoRedefine/>
    <w:uiPriority w:val="39"/>
    <w:unhideWhenUsed/>
    <w:rsid w:val="00F17D61"/>
    <w:pPr>
      <w:spacing w:before="0" w:after="0"/>
    </w:pPr>
    <w:rPr>
      <w:rFonts w:ascii="Nunito" w:hAnsi="Nunito"/>
      <w:b/>
      <w:szCs w:val="22"/>
    </w:rPr>
  </w:style>
  <w:style w:type="paragraph" w:styleId="TOC7">
    <w:name w:val="toc 7"/>
    <w:basedOn w:val="Normal"/>
    <w:next w:val="Normal"/>
    <w:autoRedefine/>
    <w:uiPriority w:val="39"/>
    <w:unhideWhenUsed/>
    <w:rsid w:val="00F17D61"/>
    <w:pPr>
      <w:spacing w:before="0" w:after="0"/>
    </w:pPr>
    <w:rPr>
      <w:rFonts w:ascii="Nunito" w:hAnsi="Nunito"/>
      <w:b/>
      <w:szCs w:val="22"/>
    </w:rPr>
  </w:style>
  <w:style w:type="paragraph" w:styleId="TOC8">
    <w:name w:val="toc 8"/>
    <w:basedOn w:val="Normal"/>
    <w:next w:val="Normal"/>
    <w:autoRedefine/>
    <w:uiPriority w:val="39"/>
    <w:unhideWhenUsed/>
    <w:rsid w:val="00F17D61"/>
    <w:pPr>
      <w:spacing w:before="0" w:after="0"/>
    </w:pPr>
    <w:rPr>
      <w:rFonts w:ascii="Nunito" w:hAnsi="Nunito"/>
      <w:b/>
      <w:szCs w:val="22"/>
    </w:rPr>
  </w:style>
  <w:style w:type="paragraph" w:styleId="TOC9">
    <w:name w:val="toc 9"/>
    <w:basedOn w:val="Normal"/>
    <w:next w:val="Normal"/>
    <w:autoRedefine/>
    <w:uiPriority w:val="39"/>
    <w:unhideWhenUsed/>
    <w:rsid w:val="00F17D61"/>
    <w:pPr>
      <w:spacing w:before="0" w:after="0"/>
    </w:pPr>
    <w:rPr>
      <w:rFonts w:ascii="Nunito" w:hAnsi="Nunito"/>
      <w:b/>
      <w:szCs w:val="22"/>
    </w:rPr>
  </w:style>
  <w:style w:type="character" w:customStyle="1" w:styleId="Heading2Char">
    <w:name w:val="Heading 2 Char"/>
    <w:basedOn w:val="DefaultParagraphFont"/>
    <w:link w:val="Heading2"/>
    <w:uiPriority w:val="9"/>
    <w:rsid w:val="006A0BD8"/>
    <w:rPr>
      <w:rFonts w:ascii="Nunito" w:eastAsiaTheme="majorEastAsia" w:hAnsi="Nunito" w:cstheme="majorBidi"/>
      <w:b/>
      <w:sz w:val="20"/>
      <w:szCs w:val="26"/>
    </w:rPr>
  </w:style>
  <w:style w:type="character" w:customStyle="1" w:styleId="Heading3Char">
    <w:name w:val="Heading 3 Char"/>
    <w:basedOn w:val="DefaultParagraphFont"/>
    <w:link w:val="Heading3"/>
    <w:uiPriority w:val="9"/>
    <w:rsid w:val="006A0BD8"/>
    <w:rPr>
      <w:rFonts w:ascii="Nunito" w:eastAsiaTheme="majorEastAsia" w:hAnsi="Nunito" w:cstheme="majorBidi"/>
      <w:b/>
      <w:sz w:val="20"/>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nhideWhenUsed/>
    <w:rsid w:val="00DF702A"/>
    <w:pPr>
      <w:tabs>
        <w:tab w:val="center" w:pos="4513"/>
        <w:tab w:val="right" w:pos="9026"/>
      </w:tabs>
    </w:pPr>
  </w:style>
  <w:style w:type="character" w:customStyle="1" w:styleId="HeaderChar">
    <w:name w:val="Header Char"/>
    <w:basedOn w:val="DefaultParagraphFont"/>
    <w:link w:val="Header"/>
    <w:rsid w:val="00DF702A"/>
  </w:style>
  <w:style w:type="paragraph" w:styleId="Footer">
    <w:name w:val="footer"/>
    <w:basedOn w:val="Normal"/>
    <w:link w:val="FooterChar"/>
    <w:unhideWhenUsed/>
    <w:rsid w:val="00DF702A"/>
    <w:pPr>
      <w:tabs>
        <w:tab w:val="center" w:pos="4513"/>
        <w:tab w:val="right" w:pos="9026"/>
      </w:tabs>
    </w:pPr>
  </w:style>
  <w:style w:type="character" w:customStyle="1" w:styleId="FooterChar">
    <w:name w:val="Footer Char"/>
    <w:basedOn w:val="DefaultParagraphFont"/>
    <w:link w:val="Footer"/>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4D33EE"/>
    <w:pPr>
      <w:spacing w:before="600"/>
      <w:contextualSpacing/>
      <w:jc w:val="right"/>
    </w:pPr>
    <w:rPr>
      <w:rFonts w:ascii="Impact" w:eastAsiaTheme="majorEastAsia" w:hAnsi="Impact" w:cstheme="majorBidi"/>
      <w:color w:val="808080" w:themeColor="background1" w:themeShade="80"/>
      <w:spacing w:val="-10"/>
      <w:kern w:val="28"/>
      <w:sz w:val="60"/>
      <w:szCs w:val="52"/>
    </w:rPr>
  </w:style>
  <w:style w:type="character" w:customStyle="1" w:styleId="TitleChar">
    <w:name w:val="Title Char"/>
    <w:basedOn w:val="DefaultParagraphFont"/>
    <w:link w:val="Title"/>
    <w:uiPriority w:val="10"/>
    <w:rsid w:val="004D33EE"/>
    <w:rPr>
      <w:rFonts w:ascii="Impact" w:eastAsiaTheme="majorEastAsia" w:hAnsi="Impact" w:cstheme="majorBidi"/>
      <w:color w:val="808080" w:themeColor="background1" w:themeShade="80"/>
      <w:spacing w:val="-10"/>
      <w:kern w:val="28"/>
      <w:sz w:val="60"/>
      <w:szCs w:val="52"/>
    </w:rPr>
  </w:style>
  <w:style w:type="paragraph" w:styleId="Subtitle">
    <w:name w:val="Subtitle"/>
    <w:basedOn w:val="Normal"/>
    <w:next w:val="Normal"/>
    <w:link w:val="SubtitleChar"/>
    <w:uiPriority w:val="11"/>
    <w:qFormat/>
    <w:rsid w:val="004D33EE"/>
    <w:pPr>
      <w:numPr>
        <w:ilvl w:val="1"/>
      </w:numPr>
      <w:spacing w:before="240" w:after="360"/>
      <w:jc w:val="right"/>
    </w:pPr>
    <w:rPr>
      <w:rFonts w:ascii="Nunito" w:hAnsi="Nunito"/>
      <w:b/>
      <w:color w:val="808080" w:themeColor="background1" w:themeShade="80"/>
      <w:spacing w:val="15"/>
      <w:sz w:val="36"/>
      <w:szCs w:val="22"/>
    </w:rPr>
  </w:style>
  <w:style w:type="character" w:customStyle="1" w:styleId="SubtitleChar">
    <w:name w:val="Subtitle Char"/>
    <w:basedOn w:val="DefaultParagraphFont"/>
    <w:link w:val="Subtitle"/>
    <w:uiPriority w:val="11"/>
    <w:rsid w:val="004D33EE"/>
    <w:rPr>
      <w:rFonts w:ascii="Nunito" w:hAnsi="Nunito"/>
      <w:b/>
      <w:color w:val="808080" w:themeColor="background1" w:themeShade="80"/>
      <w:spacing w:val="15"/>
      <w:sz w:val="36"/>
      <w:szCs w:val="22"/>
    </w:rPr>
  </w:style>
  <w:style w:type="paragraph" w:styleId="DocumentMap">
    <w:name w:val="Document Map"/>
    <w:basedOn w:val="Normal"/>
    <w:link w:val="DocumentMapChar"/>
    <w:uiPriority w:val="99"/>
    <w:semiHidden/>
    <w:unhideWhenUsed/>
    <w:rsid w:val="00831B61"/>
  </w:style>
  <w:style w:type="character" w:customStyle="1" w:styleId="DocumentMapChar">
    <w:name w:val="Document Map Char"/>
    <w:basedOn w:val="DefaultParagraphFont"/>
    <w:link w:val="DocumentMap"/>
    <w:uiPriority w:val="99"/>
    <w:semiHidden/>
    <w:rsid w:val="00831B61"/>
    <w:rPr>
      <w:sz w:val="20"/>
    </w:rPr>
  </w:style>
  <w:style w:type="paragraph" w:styleId="Caption">
    <w:name w:val="caption"/>
    <w:basedOn w:val="Normal"/>
    <w:next w:val="Normal"/>
    <w:uiPriority w:val="35"/>
    <w:unhideWhenUsed/>
    <w:qFormat/>
    <w:rsid w:val="00F17D61"/>
    <w:pPr>
      <w:spacing w:after="200"/>
    </w:pPr>
    <w:rPr>
      <w:i/>
      <w:iCs/>
      <w:color w:val="44546A" w:themeColor="text2"/>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A0BD8"/>
    <w:rPr>
      <w:rFonts w:ascii="Nunito" w:eastAsiaTheme="majorEastAsia" w:hAnsi="Nunito" w:cstheme="majorBidi"/>
      <w:b/>
      <w:iCs/>
      <w:color w:val="2F2D2E"/>
      <w:sz w:val="20"/>
    </w:rPr>
  </w:style>
  <w:style w:type="character" w:customStyle="1" w:styleId="Heading5Char">
    <w:name w:val="Heading 5 Char"/>
    <w:basedOn w:val="DefaultParagraphFont"/>
    <w:link w:val="Heading5"/>
    <w:uiPriority w:val="9"/>
    <w:rsid w:val="006A0BD8"/>
    <w:rPr>
      <w:rFonts w:ascii="Nunito" w:eastAsiaTheme="majorEastAsia" w:hAnsi="Nunito" w:cstheme="majorBidi"/>
      <w:b/>
      <w:sz w:val="20"/>
    </w:rPr>
  </w:style>
  <w:style w:type="paragraph" w:customStyle="1" w:styleId="TableHeading">
    <w:name w:val="Table Heading"/>
    <w:basedOn w:val="Normal"/>
    <w:qFormat/>
    <w:rsid w:val="00F17D61"/>
    <w:pPr>
      <w:spacing w:after="120"/>
      <w:jc w:val="center"/>
    </w:pPr>
    <w:rPr>
      <w:b/>
    </w:rPr>
  </w:style>
  <w:style w:type="paragraph" w:customStyle="1" w:styleId="TableBody">
    <w:name w:val="Table Body"/>
    <w:basedOn w:val="Normal"/>
    <w:qFormat/>
    <w:rsid w:val="00E34115"/>
    <w:pPr>
      <w:spacing w:after="120"/>
    </w:pPr>
    <w:rPr>
      <w:szCs w:val="20"/>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831B61"/>
    <w:pPr>
      <w:spacing w:before="0" w:after="0" w:line="240" w:lineRule="auto"/>
    </w:pPr>
    <w:rPr>
      <w:sz w:val="18"/>
      <w:szCs w:val="18"/>
    </w:rPr>
  </w:style>
  <w:style w:type="character" w:customStyle="1" w:styleId="BalloonTextChar">
    <w:name w:val="Balloon Text Char"/>
    <w:basedOn w:val="DefaultParagraphFont"/>
    <w:link w:val="BalloonText"/>
    <w:uiPriority w:val="99"/>
    <w:semiHidden/>
    <w:rsid w:val="00831B61"/>
    <w:rPr>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 w:type="paragraph" w:customStyle="1" w:styleId="HeaderFooter">
    <w:name w:val="Header &amp; Footer"/>
    <w:rsid w:val="00831B61"/>
    <w:pPr>
      <w:tabs>
        <w:tab w:val="right" w:pos="9632"/>
      </w:tabs>
      <w:spacing w:before="120"/>
      <w:jc w:val="center"/>
    </w:pPr>
    <w:rPr>
      <w:rFonts w:eastAsia="Arial Unicode MS" w:cs="Times New Roman"/>
      <w:color w:val="7F7F7F" w:themeColor="text1" w:themeTint="80"/>
      <w:sz w:val="20"/>
      <w:szCs w:val="20"/>
      <w:lang w:val="en-US"/>
    </w:rPr>
  </w:style>
  <w:style w:type="character" w:customStyle="1" w:styleId="Heading6Char">
    <w:name w:val="Heading 6 Char"/>
    <w:basedOn w:val="DefaultParagraphFont"/>
    <w:link w:val="Heading6"/>
    <w:uiPriority w:val="9"/>
    <w:semiHidden/>
    <w:rsid w:val="006A0BD8"/>
    <w:rPr>
      <w:rFonts w:ascii="Nunito" w:eastAsiaTheme="majorEastAsia" w:hAnsi="Nunito" w:cstheme="majorBidi"/>
      <w:b/>
      <w:color w:val="000000" w:themeColor="text1"/>
      <w:sz w:val="20"/>
    </w:rPr>
  </w:style>
  <w:style w:type="character" w:customStyle="1" w:styleId="Heading7Char">
    <w:name w:val="Heading 7 Char"/>
    <w:basedOn w:val="DefaultParagraphFont"/>
    <w:link w:val="Heading7"/>
    <w:uiPriority w:val="9"/>
    <w:semiHidden/>
    <w:rsid w:val="006A0BD8"/>
    <w:rPr>
      <w:rFonts w:ascii="Nunito" w:eastAsiaTheme="majorEastAsia" w:hAnsi="Nunito" w:cstheme="majorBidi"/>
      <w:b/>
      <w:iCs/>
      <w:sz w:val="20"/>
    </w:rPr>
  </w:style>
  <w:style w:type="character" w:customStyle="1" w:styleId="Heading8Char">
    <w:name w:val="Heading 8 Char"/>
    <w:basedOn w:val="DefaultParagraphFont"/>
    <w:link w:val="Heading8"/>
    <w:uiPriority w:val="9"/>
    <w:semiHidden/>
    <w:rsid w:val="006A0BD8"/>
    <w:rPr>
      <w:rFonts w:ascii="Nunito" w:eastAsiaTheme="majorEastAsia" w:hAnsi="Nunito" w:cstheme="majorBidi"/>
      <w:b/>
      <w:color w:val="272727" w:themeColor="text1" w:themeTint="D8"/>
      <w:sz w:val="20"/>
      <w:szCs w:val="21"/>
    </w:rPr>
  </w:style>
  <w:style w:type="character" w:customStyle="1" w:styleId="Heading9Char">
    <w:name w:val="Heading 9 Char"/>
    <w:basedOn w:val="DefaultParagraphFont"/>
    <w:link w:val="Heading9"/>
    <w:uiPriority w:val="9"/>
    <w:semiHidden/>
    <w:rsid w:val="006A0BD8"/>
    <w:rPr>
      <w:rFonts w:ascii="Nunito" w:eastAsiaTheme="majorEastAsia" w:hAnsi="Nunito" w:cstheme="majorBidi"/>
      <w:b/>
      <w:iCs/>
      <w:color w:val="272727" w:themeColor="text1" w:themeTint="D8"/>
      <w:sz w:val="20"/>
      <w:szCs w:val="21"/>
    </w:rPr>
  </w:style>
  <w:style w:type="paragraph" w:customStyle="1" w:styleId="SourceCode">
    <w:name w:val="Source Code"/>
    <w:basedOn w:val="Normal"/>
    <w:qFormat/>
    <w:rsid w:val="00337195"/>
    <w:pPr>
      <w:pBdr>
        <w:top w:val="single" w:sz="4" w:space="1" w:color="auto"/>
        <w:left w:val="single" w:sz="4" w:space="4" w:color="auto"/>
        <w:bottom w:val="single" w:sz="4" w:space="1" w:color="auto"/>
        <w:right w:val="single" w:sz="4" w:space="4" w:color="auto"/>
      </w:pBdr>
      <w:spacing w:before="0" w:after="0" w:line="240" w:lineRule="auto"/>
    </w:pPr>
    <w:rPr>
      <w:rFonts w:ascii="Courier New" w:hAnsi="Courier New"/>
    </w:rPr>
  </w:style>
  <w:style w:type="character" w:customStyle="1" w:styleId="VerbatimChar">
    <w:name w:val="Verbatim Char"/>
    <w:rsid w:val="00801762"/>
    <w:rPr>
      <w:rFonts w:ascii="Courier New" w:hAnsi="Courier New"/>
      <w:sz w:val="20"/>
    </w:rPr>
  </w:style>
  <w:style w:type="table" w:customStyle="1" w:styleId="TabelleTrivadisHorizontal">
    <w:name w:val="Tabelle Trivadis Horizontal"/>
    <w:basedOn w:val="TableNormal"/>
    <w:uiPriority w:val="99"/>
    <w:rsid w:val="00F17D61"/>
    <w:pPr>
      <w:spacing w:before="60" w:after="60" w:line="288" w:lineRule="auto"/>
    </w:pPr>
    <w:rPr>
      <w:rFonts w:eastAsia="Times New Roman" w:cs="Times New Roman"/>
      <w:sz w:val="20"/>
      <w:szCs w:val="20"/>
      <w:lang w:val="en-US"/>
    </w:rPr>
    <w:tblPr>
      <w:tblInd w:w="85" w:type="dxa"/>
      <w:tblBorders>
        <w:insideH w:val="single" w:sz="4" w:space="0" w:color="BFBFBF" w:themeColor="background1" w:themeShade="BF"/>
      </w:tblBorders>
      <w:tblCellMar>
        <w:left w:w="57" w:type="dxa"/>
        <w:right w:w="170" w:type="dxa"/>
      </w:tblCellMar>
    </w:tblPr>
    <w:tcPr>
      <w:shd w:val="clear" w:color="auto" w:fill="auto"/>
    </w:tcPr>
    <w:tblStylePr w:type="firstRow">
      <w:rPr>
        <w:b/>
      </w:rPr>
      <w:tblPr/>
      <w:tcPr>
        <w:tcBorders>
          <w:top w:val="nil"/>
          <w:left w:val="nil"/>
          <w:bottom w:val="single" w:sz="4" w:space="0" w:color="D81921"/>
          <w:right w:val="nil"/>
          <w:insideH w:val="nil"/>
          <w:insideV w:val="nil"/>
          <w:tl2br w:val="nil"/>
          <w:tr2bl w:val="nil"/>
        </w:tcBorders>
        <w:shd w:val="clear" w:color="auto" w:fill="auto"/>
      </w:tcPr>
    </w:tblStylePr>
  </w:style>
  <w:style w:type="table" w:styleId="PlainTable1">
    <w:name w:val="Plain Table 1"/>
    <w:basedOn w:val="TableNormal"/>
    <w:uiPriority w:val="41"/>
    <w:rsid w:val="00BD1FB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ubline">
    <w:name w:val="Subline"/>
    <w:next w:val="Normal"/>
    <w:rsid w:val="00831B61"/>
    <w:pPr>
      <w:pBdr>
        <w:top w:val="nil"/>
        <w:left w:val="nil"/>
        <w:bottom w:val="nil"/>
        <w:right w:val="nil"/>
        <w:between w:val="nil"/>
        <w:bar w:val="nil"/>
      </w:pBdr>
      <w:spacing w:line="500" w:lineRule="exact"/>
    </w:pPr>
    <w:rPr>
      <w:rFonts w:eastAsia="Arial Unicode MS" w:cs="Arial Unicode MS"/>
      <w:color w:val="FEFEFE"/>
      <w:sz w:val="36"/>
      <w:szCs w:val="36"/>
      <w:bdr w:val="nil"/>
      <w:lang w:val="de-DE" w:eastAsia="de-DE"/>
    </w:rPr>
  </w:style>
  <w:style w:type="character" w:styleId="PageNumber">
    <w:name w:val="page number"/>
    <w:basedOn w:val="DefaultParagraphFont"/>
    <w:rsid w:val="00831B61"/>
    <w:rPr>
      <w:rFonts w:asciiTheme="minorHAnsi" w:hAnsiTheme="minorHAnsi"/>
      <w:sz w:val="20"/>
    </w:rPr>
  </w:style>
  <w:style w:type="character" w:customStyle="1" w:styleId="KeywordTok">
    <w:name w:val="KeywordTok"/>
    <w:basedOn w:val="VerbatimChar"/>
    <w:rPr>
      <w:rFonts w:ascii="Courier New" w:hAnsi="Courier New"/>
      <w:b/>
      <w:color w:val="007020"/>
      <w:sz w:val="20"/>
    </w:rPr>
  </w:style>
  <w:style w:type="character" w:customStyle="1" w:styleId="DataTypeTok">
    <w:name w:val="DataTypeTok"/>
    <w:basedOn w:val="VerbatimChar"/>
    <w:rPr>
      <w:rFonts w:ascii="Courier New" w:hAnsi="Courier New"/>
      <w:color w:val="902000"/>
      <w:sz w:val="20"/>
    </w:rPr>
  </w:style>
  <w:style w:type="character" w:customStyle="1" w:styleId="DecValTok">
    <w:name w:val="DecValTok"/>
    <w:basedOn w:val="VerbatimChar"/>
    <w:rPr>
      <w:rFonts w:ascii="Courier New" w:hAnsi="Courier New"/>
      <w:color w:val="40A070"/>
      <w:sz w:val="20"/>
    </w:rPr>
  </w:style>
  <w:style w:type="character" w:customStyle="1" w:styleId="BaseNTok">
    <w:name w:val="BaseNTok"/>
    <w:basedOn w:val="VerbatimChar"/>
    <w:rPr>
      <w:rFonts w:ascii="Courier New" w:hAnsi="Courier New"/>
      <w:color w:val="40A070"/>
      <w:sz w:val="20"/>
    </w:rPr>
  </w:style>
  <w:style w:type="character" w:customStyle="1" w:styleId="FloatTok">
    <w:name w:val="FloatTok"/>
    <w:basedOn w:val="VerbatimChar"/>
    <w:rPr>
      <w:rFonts w:ascii="Courier New" w:hAnsi="Courier New"/>
      <w:color w:val="40A070"/>
      <w:sz w:val="20"/>
    </w:rPr>
  </w:style>
  <w:style w:type="character" w:customStyle="1" w:styleId="ConstantTok">
    <w:name w:val="ConstantTok"/>
    <w:basedOn w:val="VerbatimChar"/>
    <w:rPr>
      <w:rFonts w:ascii="Courier New" w:hAnsi="Courier New"/>
      <w:color w:val="880000"/>
      <w:sz w:val="20"/>
    </w:rPr>
  </w:style>
  <w:style w:type="character" w:customStyle="1" w:styleId="CharTok">
    <w:name w:val="CharTok"/>
    <w:basedOn w:val="VerbatimChar"/>
    <w:rPr>
      <w:rFonts w:ascii="Courier New" w:hAnsi="Courier New"/>
      <w:color w:val="4070A0"/>
      <w:sz w:val="20"/>
    </w:rPr>
  </w:style>
  <w:style w:type="character" w:customStyle="1" w:styleId="SpecialCharTok">
    <w:name w:val="SpecialCharTok"/>
    <w:basedOn w:val="VerbatimChar"/>
    <w:rPr>
      <w:rFonts w:ascii="Courier New" w:hAnsi="Courier New"/>
      <w:color w:val="4070A0"/>
      <w:sz w:val="20"/>
    </w:rPr>
  </w:style>
  <w:style w:type="character" w:customStyle="1" w:styleId="StringTok">
    <w:name w:val="StringTok"/>
    <w:basedOn w:val="VerbatimChar"/>
    <w:rPr>
      <w:rFonts w:ascii="Courier New" w:hAnsi="Courier New"/>
      <w:color w:val="4070A0"/>
      <w:sz w:val="20"/>
    </w:rPr>
  </w:style>
  <w:style w:type="character" w:customStyle="1" w:styleId="VerbatimStringTok">
    <w:name w:val="VerbatimStringTok"/>
    <w:basedOn w:val="VerbatimChar"/>
    <w:rPr>
      <w:rFonts w:ascii="Courier New" w:hAnsi="Courier New"/>
      <w:color w:val="4070A0"/>
      <w:sz w:val="20"/>
    </w:rPr>
  </w:style>
  <w:style w:type="character" w:customStyle="1" w:styleId="SpecialStringTok">
    <w:name w:val="SpecialStringTok"/>
    <w:basedOn w:val="VerbatimChar"/>
    <w:rPr>
      <w:rFonts w:ascii="Courier New" w:hAnsi="Courier New"/>
      <w:color w:val="BB6688"/>
      <w:sz w:val="20"/>
    </w:rPr>
  </w:style>
  <w:style w:type="character" w:customStyle="1" w:styleId="ImportTok">
    <w:name w:val="ImportTok"/>
    <w:basedOn w:val="VerbatimChar"/>
    <w:rPr>
      <w:rFonts w:ascii="Courier New" w:hAnsi="Courier New"/>
      <w:sz w:val="20"/>
    </w:rPr>
  </w:style>
  <w:style w:type="character" w:customStyle="1" w:styleId="CommentTok">
    <w:name w:val="CommentTok"/>
    <w:basedOn w:val="VerbatimChar"/>
    <w:rPr>
      <w:rFonts w:ascii="Courier New" w:hAnsi="Courier New"/>
      <w:i/>
      <w:color w:val="60A0B0"/>
      <w:sz w:val="20"/>
    </w:rPr>
  </w:style>
  <w:style w:type="character" w:customStyle="1" w:styleId="DocumentationTok">
    <w:name w:val="DocumentationTok"/>
    <w:basedOn w:val="VerbatimChar"/>
    <w:rPr>
      <w:rFonts w:ascii="Courier New" w:hAnsi="Courier New"/>
      <w:i/>
      <w:color w:val="BA2121"/>
      <w:sz w:val="20"/>
    </w:rPr>
  </w:style>
  <w:style w:type="character" w:customStyle="1" w:styleId="AnnotationTok">
    <w:name w:val="AnnotationTok"/>
    <w:basedOn w:val="VerbatimChar"/>
    <w:rPr>
      <w:rFonts w:ascii="Courier New" w:hAnsi="Courier New"/>
      <w:b/>
      <w:i/>
      <w:color w:val="60A0B0"/>
      <w:sz w:val="20"/>
    </w:rPr>
  </w:style>
  <w:style w:type="character" w:customStyle="1" w:styleId="CommentVarTok">
    <w:name w:val="CommentVarTok"/>
    <w:basedOn w:val="VerbatimChar"/>
    <w:rPr>
      <w:rFonts w:ascii="Courier New" w:hAnsi="Courier New"/>
      <w:b/>
      <w:i/>
      <w:color w:val="60A0B0"/>
      <w:sz w:val="20"/>
    </w:rPr>
  </w:style>
  <w:style w:type="character" w:customStyle="1" w:styleId="OtherTok">
    <w:name w:val="OtherTok"/>
    <w:basedOn w:val="VerbatimChar"/>
    <w:rPr>
      <w:rFonts w:ascii="Courier New" w:hAnsi="Courier New"/>
      <w:color w:val="007020"/>
      <w:sz w:val="20"/>
    </w:rPr>
  </w:style>
  <w:style w:type="character" w:customStyle="1" w:styleId="FunctionTok">
    <w:name w:val="FunctionTok"/>
    <w:basedOn w:val="VerbatimChar"/>
    <w:rPr>
      <w:rFonts w:ascii="Courier New" w:hAnsi="Courier New"/>
      <w:color w:val="06287E"/>
      <w:sz w:val="20"/>
    </w:rPr>
  </w:style>
  <w:style w:type="character" w:customStyle="1" w:styleId="VariableTok">
    <w:name w:val="VariableTok"/>
    <w:basedOn w:val="VerbatimChar"/>
    <w:rPr>
      <w:rFonts w:ascii="Courier New" w:hAnsi="Courier New"/>
      <w:color w:val="19177C"/>
      <w:sz w:val="20"/>
    </w:rPr>
  </w:style>
  <w:style w:type="character" w:customStyle="1" w:styleId="ControlFlowTok">
    <w:name w:val="ControlFlowTok"/>
    <w:basedOn w:val="VerbatimChar"/>
    <w:rPr>
      <w:rFonts w:ascii="Courier New" w:hAnsi="Courier New"/>
      <w:b/>
      <w:color w:val="007020"/>
      <w:sz w:val="20"/>
    </w:rPr>
  </w:style>
  <w:style w:type="character" w:customStyle="1" w:styleId="OperatorTok">
    <w:name w:val="OperatorTok"/>
    <w:basedOn w:val="VerbatimChar"/>
    <w:rPr>
      <w:rFonts w:ascii="Courier New" w:hAnsi="Courier New"/>
      <w:color w:val="666666"/>
      <w:sz w:val="20"/>
    </w:rPr>
  </w:style>
  <w:style w:type="character" w:customStyle="1" w:styleId="BuiltInTok">
    <w:name w:val="BuiltInTok"/>
    <w:basedOn w:val="VerbatimChar"/>
    <w:rPr>
      <w:rFonts w:ascii="Courier New" w:hAnsi="Courier New"/>
      <w:sz w:val="20"/>
    </w:rPr>
  </w:style>
  <w:style w:type="character" w:customStyle="1" w:styleId="ExtensionTok">
    <w:name w:val="ExtensionTok"/>
    <w:basedOn w:val="VerbatimChar"/>
    <w:rPr>
      <w:rFonts w:ascii="Courier New" w:hAnsi="Courier New"/>
      <w:sz w:val="20"/>
    </w:rPr>
  </w:style>
  <w:style w:type="character" w:customStyle="1" w:styleId="PreprocessorTok">
    <w:name w:val="PreprocessorTok"/>
    <w:basedOn w:val="VerbatimChar"/>
    <w:rPr>
      <w:rFonts w:ascii="Courier New" w:hAnsi="Courier New"/>
      <w:color w:val="BC7A00"/>
      <w:sz w:val="20"/>
    </w:rPr>
  </w:style>
  <w:style w:type="character" w:customStyle="1" w:styleId="AttributeTok">
    <w:name w:val="AttributeTok"/>
    <w:basedOn w:val="VerbatimChar"/>
    <w:rPr>
      <w:rFonts w:ascii="Courier New" w:hAnsi="Courier New"/>
      <w:color w:val="7D9029"/>
      <w:sz w:val="20"/>
    </w:rPr>
  </w:style>
  <w:style w:type="character" w:customStyle="1" w:styleId="RegionMarkerTok">
    <w:name w:val="RegionMarkerTok"/>
    <w:basedOn w:val="VerbatimChar"/>
    <w:rPr>
      <w:rFonts w:ascii="Courier New" w:hAnsi="Courier New"/>
      <w:sz w:val="20"/>
    </w:rPr>
  </w:style>
  <w:style w:type="character" w:customStyle="1" w:styleId="InformationTok">
    <w:name w:val="InformationTok"/>
    <w:basedOn w:val="VerbatimChar"/>
    <w:rPr>
      <w:rFonts w:ascii="Courier New" w:hAnsi="Courier New"/>
      <w:b/>
      <w:i/>
      <w:color w:val="60A0B0"/>
      <w:sz w:val="20"/>
    </w:rPr>
  </w:style>
  <w:style w:type="character" w:customStyle="1" w:styleId="WarningTok">
    <w:name w:val="WarningTok"/>
    <w:basedOn w:val="VerbatimChar"/>
    <w:rPr>
      <w:rFonts w:ascii="Courier New" w:hAnsi="Courier New"/>
      <w:b/>
      <w:i/>
      <w:color w:val="60A0B0"/>
      <w:sz w:val="20"/>
    </w:rPr>
  </w:style>
  <w:style w:type="character" w:customStyle="1" w:styleId="AlertTok">
    <w:name w:val="AlertTok"/>
    <w:basedOn w:val="VerbatimChar"/>
    <w:rPr>
      <w:rFonts w:ascii="Courier New" w:hAnsi="Courier New"/>
      <w:b/>
      <w:color w:val="FF0000"/>
      <w:sz w:val="20"/>
    </w:rPr>
  </w:style>
  <w:style w:type="character" w:customStyle="1" w:styleId="ErrorTok">
    <w:name w:val="ErrorTok"/>
    <w:basedOn w:val="VerbatimChar"/>
    <w:rPr>
      <w:rFonts w:ascii="Courier New" w:hAnsi="Courier New"/>
      <w:b/>
      <w:color w:val="FF0000"/>
      <w:sz w:val="20"/>
    </w:rPr>
  </w:style>
  <w:style w:type="character" w:customStyle="1" w:styleId="NormalTok">
    <w:name w:val="NormalTok"/>
    <w:basedOn w:val="VerbatimChar"/>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ort.oracle.com/epmos/faces/DocumentDisplay?id=1929745.1" TargetMode="External"/><Relationship Id="rId18" Type="http://schemas.openxmlformats.org/officeDocument/2006/relationships/hyperlink" Target="https://support.oracle.com/epmos/faces/DocumentDisplay?id=1328209.1" TargetMode="External"/><Relationship Id="rId26" Type="http://schemas.openxmlformats.org/officeDocument/2006/relationships/hyperlink" Target="https://support.oracle.com/epmos/faces/DocumentDisplay?id=1454618.1" TargetMode="External"/><Relationship Id="rId39" Type="http://schemas.openxmlformats.org/officeDocument/2006/relationships/hyperlink" Target="https://support.oracle.com/epmos/faces/DocumentDisplay?id=2387295.1" TargetMode="External"/><Relationship Id="rId21" Type="http://schemas.openxmlformats.org/officeDocument/2006/relationships/hyperlink" Target="https://support.oracle.com/epmos/faces/DocumentDisplay?id=1328209.1" TargetMode="External"/><Relationship Id="rId34" Type="http://schemas.openxmlformats.org/officeDocument/2006/relationships/hyperlink" Target="https://support.oracle.com/epmos/faces/DocumentDisplay?id=2359048.1" TargetMode="External"/><Relationship Id="rId42" Type="http://schemas.openxmlformats.org/officeDocument/2006/relationships/hyperlink" Target="http://www.first.org/cvss/"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hyperlink" Target="cpureport@trivadis.com" TargetMode="External"/><Relationship Id="rId2" Type="http://schemas.openxmlformats.org/officeDocument/2006/relationships/styles" Target="styles.xml"/><Relationship Id="rId16" Type="http://schemas.openxmlformats.org/officeDocument/2006/relationships/hyperlink" Target="https://support.oracle.com/epmos/faces/ui/patch/PatchDetail.jspx?patchId=29433931" TargetMode="External"/><Relationship Id="rId29" Type="http://schemas.openxmlformats.org/officeDocument/2006/relationships/hyperlink" Target="https://support.oracle.com/epmos/faces/DocumentDisplay?id=742060.1" TargetMode="External"/><Relationship Id="rId11" Type="http://schemas.openxmlformats.org/officeDocument/2006/relationships/hyperlink" Target="https://support.oracle.com/epmos/faces/DocumentDisplay?id=1962125.1" TargetMode="External"/><Relationship Id="rId24" Type="http://schemas.openxmlformats.org/officeDocument/2006/relationships/hyperlink" Target="https://support.oracle.com/epmos/faces/DocumentDisplay?id=1227443.1" TargetMode="External"/><Relationship Id="rId32" Type="http://schemas.openxmlformats.org/officeDocument/2006/relationships/hyperlink" Target="https://support.oracle.com/epmos/faces/DocumentDisplay?id=2566013.1" TargetMode="External"/><Relationship Id="rId37" Type="http://schemas.openxmlformats.org/officeDocument/2006/relationships/hyperlink" Target="https://support.oracle.com/epmos/faces/DocumentDisplay?id=1683799.1" TargetMode="External"/><Relationship Id="rId40" Type="http://schemas.openxmlformats.org/officeDocument/2006/relationships/hyperlink" Target="https://www.cisecurity.org/benchmark/oracle_database/"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support.oracle.com/epmos/faces/DocumentDisplay?id=2534806.1" TargetMode="External"/><Relationship Id="rId23" Type="http://schemas.openxmlformats.org/officeDocument/2006/relationships/hyperlink" Target="https://support.oracle.com/epmos/faces/DocumentDisplay?id=1929745.1" TargetMode="External"/><Relationship Id="rId28" Type="http://schemas.openxmlformats.org/officeDocument/2006/relationships/hyperlink" Target="https://support.oracle.com/epmos/faces/DocumentDisplay?id=394487.1" TargetMode="External"/><Relationship Id="rId36" Type="http://schemas.openxmlformats.org/officeDocument/2006/relationships/hyperlink" Target="https://support.oracle.com/epmos/faces/DocumentDisplay?id=2350415.1" TargetMode="External"/><Relationship Id="rId49" Type="http://schemas.openxmlformats.org/officeDocument/2006/relationships/footer" Target="footer3.xml"/><Relationship Id="rId10" Type="http://schemas.openxmlformats.org/officeDocument/2006/relationships/hyperlink" Target="https://support.oracle.com/epmos/faces/DocumentDisplay?id=1998563.1" TargetMode="External"/><Relationship Id="rId19" Type="http://schemas.openxmlformats.org/officeDocument/2006/relationships/hyperlink" Target="http://www.oradba.ch/2013/01/new-oracle-audit-vault-and-database-firewall" TargetMode="External"/><Relationship Id="rId31" Type="http://schemas.openxmlformats.org/officeDocument/2006/relationships/hyperlink" Target="https://www.oracle.com/technetwork/security-advisory/cpuoct2019verbose-5072833.html"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upport.oracle.com/epmos/faces/DocumentDisplay?id=1929745.1" TargetMode="External"/><Relationship Id="rId14" Type="http://schemas.openxmlformats.org/officeDocument/2006/relationships/hyperlink" Target="http://www.first.org/cvss/" TargetMode="External"/><Relationship Id="rId22" Type="http://schemas.openxmlformats.org/officeDocument/2006/relationships/hyperlink" Target="http://www.oracle.com/technetwork/database/database-technologies/audit-vault-and-database-firewall/overview/audit-vault-firewall-whatsnew-1958269.html" TargetMode="External"/><Relationship Id="rId27" Type="http://schemas.openxmlformats.org/officeDocument/2006/relationships/hyperlink" Target="https://support.oracle.com/epmos/faces/DocumentDisplay?id=394486.1" TargetMode="External"/><Relationship Id="rId30" Type="http://schemas.openxmlformats.org/officeDocument/2006/relationships/hyperlink" Target="https://www.oracle.com/technetwork/security-advisory/cpuoct2019-5072832.html" TargetMode="External"/><Relationship Id="rId35" Type="http://schemas.openxmlformats.org/officeDocument/2006/relationships/hyperlink" Target="https://support.oracle.com/epmos/faces/DocumentDisplay?id=2137518.1" TargetMode="External"/><Relationship Id="rId43" Type="http://schemas.openxmlformats.org/officeDocument/2006/relationships/hyperlink" Target="http://www.first.org/cvss" TargetMode="External"/><Relationship Id="rId48" Type="http://schemas.openxmlformats.org/officeDocument/2006/relationships/header" Target="header3.xml"/><Relationship Id="rId8" Type="http://schemas.openxmlformats.org/officeDocument/2006/relationships/hyperlink" Target="https://support.oracle.com/epmos/faces/DocumentDisplay?id=742060.1"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first.org/cvss/" TargetMode="External"/><Relationship Id="rId17" Type="http://schemas.openxmlformats.org/officeDocument/2006/relationships/hyperlink" Target="https://support.oracle.com/epmos/faces/ui/patch/PatchDetail.jspx?patchId=29030059" TargetMode="External"/><Relationship Id="rId25" Type="http://schemas.openxmlformats.org/officeDocument/2006/relationships/hyperlink" Target="https://support.oracle.com/epmos/faces/DocumentDisplay?id=1581950.1" TargetMode="External"/><Relationship Id="rId33" Type="http://schemas.openxmlformats.org/officeDocument/2006/relationships/hyperlink" Target="https://support.oracle.com/epmos/faces/DocumentDisplay?id=2568292.1" TargetMode="External"/><Relationship Id="rId38" Type="http://schemas.openxmlformats.org/officeDocument/2006/relationships/hyperlink" Target="https://support.oracle.com/epmos/faces/DocumentDisplay?id=2239820.1" TargetMode="External"/><Relationship Id="rId46" Type="http://schemas.openxmlformats.org/officeDocument/2006/relationships/footer" Target="footer1.xml"/><Relationship Id="rId20" Type="http://schemas.openxmlformats.org/officeDocument/2006/relationships/hyperlink" Target="http://www.oracle.com/us/products/database/security/audit-vault-database-firewall/overview/index.html" TargetMode="External"/><Relationship Id="rId41" Type="http://schemas.openxmlformats.org/officeDocument/2006/relationships/hyperlink" Target="https://public.cyber.mil/stigs/downloads/?_dl_facet_stigs=app-security%2Cdatabase"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2.xml.rels><?xml version="1.0" encoding="UTF-8" standalone="yes"?>
<Relationships xmlns="http://schemas.openxmlformats.org/package/2006/relationships"><Relationship Id="rId3" Type="http://schemas.openxmlformats.org/officeDocument/2006/relationships/hyperlink" Target="http://www.trivadis.com" TargetMode="External"/><Relationship Id="rId2" Type="http://schemas.openxmlformats.org/officeDocument/2006/relationships/hyperlink" Target="http://www.trivadis.com" TargetMode="External"/><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4.jpg"/></Relationships>
</file>

<file path=word/_rels/footnotes.xml.rels><?xml version="1.0" encoding="UTF-8" standalone="yes"?>
<Relationships xmlns="http://schemas.openxmlformats.org/package/2006/relationships"><Relationship Id="rId2" Type="http://schemas.openxmlformats.org/officeDocument/2006/relationships/hyperlink" Target="https://www.trivadis.com/en/trivadis-toolbox" TargetMode="External"/><Relationship Id="rId1" Type="http://schemas.openxmlformats.org/officeDocument/2006/relationships/hyperlink" Target="https://www.trivadis.com/en/trivadis-toolbo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11</Pages>
  <Words>3023</Words>
  <Characters>17235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Trivadis pandoc reference document</vt:lpstr>
    </vt:vector>
  </TitlesOfParts>
  <Manager/>
  <Company/>
  <LinksUpToDate>false</LinksUpToDate>
  <CharactersWithSpaces>20218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O-DB-DOCKER</dc:title>
  <dc:creator>Stefan Oehrli</dc:creator>
  <cp:keywords/>
  <cp:lastModifiedBy>Stefan Oehrli</cp:lastModifiedBy>
  <cp:revision>2</cp:revision>
  <dcterms:created xsi:type="dcterms:W3CDTF">2019-10-18T20:35:00Z</dcterms:created>
  <dcterms:modified xsi:type="dcterms:W3CDTF">2019-10-18T20:38:00Z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 October 07</vt:lpwstr>
  </property>
  <property fmtid="{D5CDD505-2E9C-101B-9397-08002B2CF9AE}" pid="3" name="geometry">
    <vt:lpwstr/>
  </property>
  <property fmtid="{D5CDD505-2E9C-101B-9397-08002B2CF9AE}" pid="4" name="header-includes">
    <vt:lpwstr/>
  </property>
  <property fmtid="{D5CDD505-2E9C-101B-9397-08002B2CF9AE}" pid="5" name="listings-disable-line-numbers">
    <vt:lpwstr>True</vt:lpwstr>
  </property>
  <property fmtid="{D5CDD505-2E9C-101B-9397-08002B2CF9AE}" pid="6" name="logo">
    <vt:lpwstr>examples/images/TVDLogo2019.eps</vt:lpwstr>
  </property>
  <property fmtid="{D5CDD505-2E9C-101B-9397-08002B2CF9AE}" pid="7" name="mainfont">
    <vt:lpwstr>Nunito Sans SemiBold</vt:lpwstr>
  </property>
  <property fmtid="{D5CDD505-2E9C-101B-9397-08002B2CF9AE}" pid="8" name="monofont">
    <vt:lpwstr>Courier New</vt:lpwstr>
  </property>
  <property fmtid="{D5CDD505-2E9C-101B-9397-08002B2CF9AE}" pid="9" name="numbersections">
    <vt:lpwstr>True</vt:lpwstr>
  </property>
  <property fmtid="{D5CDD505-2E9C-101B-9397-08002B2CF9AE}" pid="10" name="papersize">
    <vt:lpwstr>a4</vt:lpwstr>
  </property>
  <property fmtid="{D5CDD505-2E9C-101B-9397-08002B2CF9AE}" pid="11" name="subtitle">
    <vt:lpwstr>Lab and Exercise Guide</vt:lpwstr>
  </property>
  <property fmtid="{D5CDD505-2E9C-101B-9397-08002B2CF9AE}" pid="12" name="titlepage">
    <vt:lpwstr>True</vt:lpwstr>
  </property>
  <property fmtid="{D5CDD505-2E9C-101B-9397-08002B2CF9AE}" pid="13" name="titlepage-rule-height">
    <vt:lpwstr>0</vt:lpwstr>
  </property>
  <property fmtid="{D5CDD505-2E9C-101B-9397-08002B2CF9AE}" pid="14" name="toc">
    <vt:lpwstr>True</vt:lpwstr>
  </property>
  <property fmtid="{D5CDD505-2E9C-101B-9397-08002B2CF9AE}" pid="15" name="toc-own-page">
    <vt:lpwstr>True</vt:lpwstr>
  </property>
  <property fmtid="{D5CDD505-2E9C-101B-9397-08002B2CF9AE}" pid="16" name="toc-title">
    <vt:lpwstr>Table of Contents</vt:lpwstr>
  </property>
  <property fmtid="{D5CDD505-2E9C-101B-9397-08002B2CF9AE}" pid="17" name="tvddocversion">
    <vt:lpwstr>0.1</vt:lpwstr>
  </property>
</Properties>
</file>