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1EC" w:rsidRDefault="003A11EC">
      <w:bookmarkStart w:id="0" w:name="_GoBack"/>
      <w:bookmarkEnd w:id="0"/>
    </w:p>
    <w:sectPr w:rsidR="003A1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92"/>
    <w:rsid w:val="003A11EC"/>
    <w:rsid w:val="005D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96566-9330-49B9-BC43-392F12C4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Brito do Nascimento</dc:creator>
  <cp:keywords/>
  <dc:description/>
  <cp:lastModifiedBy>Ricardo Brito do Nascimento</cp:lastModifiedBy>
  <cp:revision>1</cp:revision>
  <dcterms:created xsi:type="dcterms:W3CDTF">2024-11-18T16:07:00Z</dcterms:created>
  <dcterms:modified xsi:type="dcterms:W3CDTF">2024-11-18T16:08:00Z</dcterms:modified>
</cp:coreProperties>
</file>